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7ADD2" w14:textId="7F60D220" w:rsidR="00127897" w:rsidRPr="00127897" w:rsidRDefault="00127897" w:rsidP="00127897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eastAsia="Calibri" w:hAnsi="Century Gothic" w:cs="Arial"/>
          <w:kern w:val="0"/>
          <w:sz w:val="22"/>
          <w:szCs w:val="22"/>
          <w14:ligatures w14:val="none"/>
        </w:rPr>
      </w:pPr>
      <w:r w:rsidRPr="00127897">
        <w:rPr>
          <w:rFonts w:ascii="Century Gothic" w:eastAsia="Calibri" w:hAnsi="Century Gothic" w:cs="Arial"/>
          <w:b/>
          <w:kern w:val="0"/>
          <w:sz w:val="22"/>
          <w:szCs w:val="22"/>
          <w14:ligatures w14:val="none"/>
        </w:rPr>
        <w:t>Proof of Ownership</w:t>
      </w:r>
      <w:r w:rsidRPr="00127897">
        <w:rPr>
          <w:rFonts w:ascii="Century Gothic" w:eastAsia="Calibri" w:hAnsi="Century Gothic" w:cs="Arial"/>
          <w:kern w:val="0"/>
          <w:sz w:val="22"/>
          <w:szCs w:val="22"/>
          <w14:ligatures w14:val="none"/>
        </w:rPr>
        <w:t xml:space="preserve"> </w:t>
      </w:r>
      <w:r w:rsidRPr="00127897">
        <w:rPr>
          <w:rFonts w:ascii="Century Gothic" w:eastAsia="Calibri" w:hAnsi="Century Gothic" w:cs="Arial"/>
          <w:b/>
          <w:kern w:val="0"/>
          <w:sz w:val="22"/>
          <w:szCs w:val="22"/>
          <w14:ligatures w14:val="none"/>
        </w:rPr>
        <w:t>–</w:t>
      </w:r>
      <w:r w:rsidRPr="00127897">
        <w:rPr>
          <w:rFonts w:ascii="Century Gothic" w:eastAsia="Calibri" w:hAnsi="Century Gothic" w:cs="Arial"/>
          <w:kern w:val="0"/>
          <w:sz w:val="22"/>
          <w:szCs w:val="22"/>
          <w14:ligatures w14:val="none"/>
        </w:rPr>
        <w:t xml:space="preserve"> Provide copies of documents verifying current ownership for each parcel listed on the Property Data Sheet. Examples of such documents include, but are not limited to, tax records</w:t>
      </w:r>
      <w:r w:rsidRPr="00127897">
        <w:rPr>
          <w:rFonts w:ascii="Century Gothic" w:eastAsia="Calibri" w:hAnsi="Century Gothic" w:cs="Arial"/>
          <w:kern w:val="0"/>
          <w:sz w:val="22"/>
          <w:szCs w:val="22"/>
          <w14:ligatures w14:val="none"/>
        </w:rPr>
        <w:t xml:space="preserve"> or bills</w:t>
      </w:r>
      <w:r w:rsidRPr="00127897">
        <w:rPr>
          <w:rFonts w:ascii="Century Gothic" w:eastAsia="Calibri" w:hAnsi="Century Gothic" w:cs="Arial"/>
          <w:kern w:val="0"/>
          <w:sz w:val="22"/>
          <w:szCs w:val="22"/>
          <w14:ligatures w14:val="none"/>
        </w:rPr>
        <w:t xml:space="preserve">, owner data sheets from county records, recorded deeds, title reports, etc. All documents verifying ownership must have the parcel numbers clearly indicated on the document (handwritten acceptable). </w:t>
      </w:r>
    </w:p>
    <w:p w14:paraId="0B3F1481" w14:textId="77777777" w:rsidR="007A5E6B" w:rsidRDefault="007A5E6B"/>
    <w:sectPr w:rsidR="007A5E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BA0152"/>
    <w:multiLevelType w:val="hybridMultilevel"/>
    <w:tmpl w:val="3F66A714"/>
    <w:lvl w:ilvl="0" w:tplc="FF4E06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  <w:sz w:val="24"/>
        <w:szCs w:val="24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 w16cid:durableId="1777556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897"/>
    <w:rsid w:val="00127897"/>
    <w:rsid w:val="002A1B46"/>
    <w:rsid w:val="003C2F7B"/>
    <w:rsid w:val="00406EC7"/>
    <w:rsid w:val="007A5E6B"/>
    <w:rsid w:val="00A6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2F21C"/>
  <w15:chartTrackingRefBased/>
  <w15:docId w15:val="{D4A2240F-972E-4174-8BA1-4EBAA805E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78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78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78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78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78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78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78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78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78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78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78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78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78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78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78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78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78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78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78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7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78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78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78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78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78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78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78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78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78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Jennifer@CNRA</dc:creator>
  <cp:keywords/>
  <dc:description/>
  <cp:lastModifiedBy>Thomas, Jennifer@CNRA</cp:lastModifiedBy>
  <cp:revision>1</cp:revision>
  <dcterms:created xsi:type="dcterms:W3CDTF">2026-01-27T20:09:00Z</dcterms:created>
  <dcterms:modified xsi:type="dcterms:W3CDTF">2026-01-27T20:10:00Z</dcterms:modified>
</cp:coreProperties>
</file>