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15F2" w14:textId="20FE0AB6" w:rsidR="00E34F8B" w:rsidRDefault="0042632E" w:rsidP="0042632E">
      <w:r>
        <w:t xml:space="preserve">The Climate Bond allows you to choose one of four </w:t>
      </w:r>
      <w:r w:rsidRPr="0067131D">
        <w:t>indirect cost rate options</w:t>
      </w:r>
      <w:r>
        <w:t xml:space="preserve">, specified in Public Resources Code </w:t>
      </w:r>
      <w:r w:rsidRPr="00A03BAC">
        <w:t xml:space="preserve">section </w:t>
      </w:r>
      <w:r>
        <w:t xml:space="preserve">90133. </w:t>
      </w:r>
      <w:r w:rsidR="00ED3077">
        <w:t>If you wish to include indirect costs in your budget, p</w:t>
      </w:r>
      <w:r w:rsidR="00E34F8B">
        <w:t xml:space="preserve">lease read the introduction </w:t>
      </w:r>
      <w:r>
        <w:t xml:space="preserve">below </w:t>
      </w:r>
      <w:r w:rsidR="00E34F8B">
        <w:t xml:space="preserve">and then </w:t>
      </w:r>
      <w:r w:rsidR="00E34F8B" w:rsidRPr="00ED3077">
        <w:rPr>
          <w:b/>
          <w:bCs/>
        </w:rPr>
        <w:t>choose one of the four indirect cost rate options</w:t>
      </w:r>
      <w:r>
        <w:rPr>
          <w:b/>
          <w:bCs/>
        </w:rPr>
        <w:t xml:space="preserve">: </w:t>
      </w:r>
      <w:r w:rsidRPr="0042632E">
        <w:t>1)</w:t>
      </w:r>
      <w:r>
        <w:t xml:space="preserve"> N</w:t>
      </w:r>
      <w:r w:rsidRPr="0067131D">
        <w:t xml:space="preserve">egotiated </w:t>
      </w:r>
      <w:r>
        <w:t>I</w:t>
      </w:r>
      <w:r w:rsidRPr="0067131D">
        <w:t xml:space="preserve">ndirect </w:t>
      </w:r>
      <w:r>
        <w:t>C</w:t>
      </w:r>
      <w:r w:rsidRPr="0067131D">
        <w:t xml:space="preserve">ost </w:t>
      </w:r>
      <w:r>
        <w:t>R</w:t>
      </w:r>
      <w:r w:rsidRPr="0067131D">
        <w:t xml:space="preserve">ate </w:t>
      </w:r>
      <w:r>
        <w:t>A</w:t>
      </w:r>
      <w:r w:rsidRPr="0067131D">
        <w:t>greement</w:t>
      </w:r>
      <w:r>
        <w:t xml:space="preserve">, 2) Federal </w:t>
      </w:r>
      <w:r w:rsidR="003D10AF">
        <w:t>D</w:t>
      </w:r>
      <w:r w:rsidRPr="0067131D">
        <w:t xml:space="preserve">e </w:t>
      </w:r>
      <w:r>
        <w:t>M</w:t>
      </w:r>
      <w:r w:rsidRPr="0067131D">
        <w:t xml:space="preserve">inimis </w:t>
      </w:r>
      <w:r>
        <w:t>I</w:t>
      </w:r>
      <w:r w:rsidRPr="0067131D">
        <w:t xml:space="preserve">ndirect </w:t>
      </w:r>
      <w:r>
        <w:t>C</w:t>
      </w:r>
      <w:r w:rsidRPr="0067131D">
        <w:t xml:space="preserve">ost </w:t>
      </w:r>
      <w:r>
        <w:t>R</w:t>
      </w:r>
      <w:r w:rsidRPr="0067131D">
        <w:t>ate</w:t>
      </w:r>
      <w:r>
        <w:t xml:space="preserve">, 3) </w:t>
      </w:r>
      <w:r w:rsidRPr="0042632E">
        <w:t>Indirect Cost Rate with Another State Agency</w:t>
      </w:r>
      <w:r>
        <w:t xml:space="preserve">, and 4) </w:t>
      </w:r>
      <w:r w:rsidR="003D10AF">
        <w:t>Applicant</w:t>
      </w:r>
      <w:r w:rsidRPr="0042632E">
        <w:t>’s Proposed Indirect Cost Rate</w:t>
      </w:r>
      <w:r w:rsidR="00E34F8B">
        <w:t xml:space="preserve">. Complete the information under that option and submit the required supporting documentation as part of your </w:t>
      </w:r>
      <w:r w:rsidR="003D10AF">
        <w:t>application</w:t>
      </w:r>
      <w:r w:rsidR="00E34F8B">
        <w:t xml:space="preserve">. </w:t>
      </w:r>
    </w:p>
    <w:p w14:paraId="6C6B80FB" w14:textId="4D7BB0CB" w:rsidR="00615265" w:rsidRPr="00615265" w:rsidRDefault="00615265" w:rsidP="00AE0EB8">
      <w:pPr>
        <w:pStyle w:val="Heading2"/>
        <w:spacing w:before="200" w:after="160"/>
        <w:rPr>
          <w:rFonts w:ascii="Century Gothic" w:eastAsia="Arial Narrow" w:hAnsi="Century Gothic" w:cs="Arial"/>
          <w:b/>
          <w:bCs/>
          <w:color w:val="3A7C22" w:themeColor="accent6" w:themeShade="BF"/>
          <w:sz w:val="28"/>
          <w:szCs w:val="28"/>
        </w:rPr>
      </w:pPr>
      <w:r w:rsidRPr="00615265">
        <w:rPr>
          <w:rFonts w:ascii="Century Gothic" w:hAnsi="Century Gothic"/>
          <w:b/>
          <w:bCs/>
          <w:color w:val="3A7C22" w:themeColor="accent6" w:themeShade="BF"/>
          <w:sz w:val="28"/>
          <w:szCs w:val="28"/>
        </w:rPr>
        <w:t>Introduction</w:t>
      </w:r>
    </w:p>
    <w:p w14:paraId="256D7F85" w14:textId="6D96F7BC" w:rsidR="006B685B" w:rsidRDefault="00336772" w:rsidP="00AE0EB8">
      <w:pPr>
        <w:spacing w:before="160"/>
      </w:pPr>
      <w:r>
        <w:t>Indirect</w:t>
      </w:r>
      <w:r w:rsidR="00B618B5" w:rsidRPr="00973CB5">
        <w:t xml:space="preserve"> costs are calculated as a percentage of the direct costs of a project. This percentage is called </w:t>
      </w:r>
      <w:r w:rsidR="00B618B5" w:rsidRPr="00B618B5">
        <w:t xml:space="preserve">the </w:t>
      </w:r>
      <w:r w:rsidR="00B618B5" w:rsidRPr="00982596">
        <w:rPr>
          <w:b/>
          <w:bCs/>
        </w:rPr>
        <w:t>indirect cost rate</w:t>
      </w:r>
      <w:r w:rsidR="00B618B5" w:rsidRPr="00B618B5">
        <w:t>.</w:t>
      </w:r>
      <w:r w:rsidR="00B618B5" w:rsidRPr="00973CB5">
        <w:t xml:space="preserve"> </w:t>
      </w:r>
      <w:r w:rsidR="00B618B5">
        <w:t xml:space="preserve">The </w:t>
      </w:r>
      <w:r w:rsidR="006E5CD3">
        <w:t xml:space="preserve">indirect cost rate </w:t>
      </w:r>
      <w:r w:rsidR="00B618B5">
        <w:t>is</w:t>
      </w:r>
      <w:r w:rsidR="001C79E7">
        <w:t xml:space="preserve"> applied to certain types of </w:t>
      </w:r>
      <w:r w:rsidR="00B618B5">
        <w:t>direct costs</w:t>
      </w:r>
      <w:r w:rsidR="001C79E7">
        <w:t xml:space="preserve">, called the </w:t>
      </w:r>
      <w:r w:rsidR="00BF2905" w:rsidRPr="00BF2905">
        <w:rPr>
          <w:b/>
          <w:bCs/>
        </w:rPr>
        <w:t>c</w:t>
      </w:r>
      <w:r w:rsidR="001C79E7" w:rsidRPr="00BF2905">
        <w:rPr>
          <w:b/>
          <w:bCs/>
        </w:rPr>
        <w:t>ost</w:t>
      </w:r>
      <w:r w:rsidR="001C79E7" w:rsidRPr="00982596">
        <w:rPr>
          <w:b/>
          <w:bCs/>
        </w:rPr>
        <w:t xml:space="preserve"> </w:t>
      </w:r>
      <w:r w:rsidR="00BF2905">
        <w:rPr>
          <w:b/>
          <w:bCs/>
        </w:rPr>
        <w:t>b</w:t>
      </w:r>
      <w:r w:rsidR="001C79E7" w:rsidRPr="00982596">
        <w:rPr>
          <w:b/>
          <w:bCs/>
        </w:rPr>
        <w:t>ase</w:t>
      </w:r>
      <w:r w:rsidR="001C79E7">
        <w:t>, to calculate a project’s indirect costs.</w:t>
      </w:r>
      <w:r w:rsidR="00656562">
        <w:t xml:space="preserve"> </w:t>
      </w:r>
      <w:r w:rsidR="006B685B" w:rsidRPr="00600739">
        <w:t>For Climate Bond grants, food and beverages, fundraising, lobbying and entertainment may not be included in calculating indirect project costs.</w:t>
      </w:r>
    </w:p>
    <w:p w14:paraId="02732029" w14:textId="509315E7" w:rsidR="006B685B" w:rsidRDefault="006B685B" w:rsidP="006B685B">
      <w:pPr>
        <w:spacing w:before="200"/>
      </w:pPr>
      <w:r>
        <w:t xml:space="preserve">There are </w:t>
      </w:r>
      <w:r w:rsidR="007D6063">
        <w:t xml:space="preserve">multiple accepted </w:t>
      </w:r>
      <w:r>
        <w:t xml:space="preserve">ways to calculate indirect costs. Your chosen method must be supported by </w:t>
      </w:r>
      <w:r w:rsidRPr="0067131D">
        <w:t xml:space="preserve">an accounting methodology following </w:t>
      </w:r>
      <w:r>
        <w:t>G</w:t>
      </w:r>
      <w:r w:rsidRPr="0067131D">
        <w:t xml:space="preserve">enerally </w:t>
      </w:r>
      <w:r>
        <w:t>A</w:t>
      </w:r>
      <w:r w:rsidRPr="0067131D">
        <w:t xml:space="preserve">ccepted </w:t>
      </w:r>
      <w:r>
        <w:t>A</w:t>
      </w:r>
      <w:r w:rsidRPr="0067131D">
        <w:t xml:space="preserve">ccounting </w:t>
      </w:r>
      <w:r>
        <w:t>Principles</w:t>
      </w:r>
      <w:r w:rsidR="00F602CA">
        <w:t xml:space="preserve"> (GAAP)</w:t>
      </w:r>
      <w:r>
        <w:t xml:space="preserve">. </w:t>
      </w:r>
      <w:r w:rsidRPr="0067131D">
        <w:t xml:space="preserve">You must maintain records to support your indirect cost rate and provide those records in the event of an audit. </w:t>
      </w:r>
      <w:r>
        <w:t xml:space="preserve"> </w:t>
      </w:r>
    </w:p>
    <w:p w14:paraId="73CDDB7C" w14:textId="43E89484" w:rsidR="006B685B" w:rsidRDefault="00656562" w:rsidP="00656562">
      <w:pPr>
        <w:spacing w:before="200" w:after="240"/>
      </w:pPr>
      <w:r>
        <w:t xml:space="preserve">The </w:t>
      </w:r>
      <w:r w:rsidR="006B685B">
        <w:t xml:space="preserve">indirect </w:t>
      </w:r>
      <w:r>
        <w:t xml:space="preserve">cost amount budgeted for the </w:t>
      </w:r>
      <w:r w:rsidR="006B685B">
        <w:t>grant</w:t>
      </w:r>
      <w:r>
        <w:t xml:space="preserve"> should be entered as a single </w:t>
      </w:r>
      <w:r w:rsidR="006B685B">
        <w:t xml:space="preserve">line item in the project </w:t>
      </w:r>
      <w:r>
        <w:t>cost estimate</w:t>
      </w:r>
      <w:r w:rsidR="006B685B">
        <w:t xml:space="preserve">. When submitting payment requests, you may bill an appropriate amount of indirect costs for the period covered by the payment request until the indirect cost budget </w:t>
      </w:r>
      <w:r>
        <w:t xml:space="preserve">is </w:t>
      </w:r>
      <w:r w:rsidR="006B685B">
        <w:t xml:space="preserve">exhausted. At audit, you must be able to prove the actual </w:t>
      </w:r>
      <w:r w:rsidR="006B685B" w:rsidRPr="000465F1">
        <w:t xml:space="preserve">indirect costs </w:t>
      </w:r>
      <w:r w:rsidR="006B685B">
        <w:t xml:space="preserve">for the project </w:t>
      </w:r>
      <w:r w:rsidR="006B685B" w:rsidRPr="000465F1">
        <w:t xml:space="preserve">are equal to or greater than the </w:t>
      </w:r>
      <w:r>
        <w:t xml:space="preserve">total </w:t>
      </w:r>
      <w:r w:rsidR="006B685B">
        <w:t xml:space="preserve">indirect </w:t>
      </w:r>
      <w:r w:rsidR="006B685B" w:rsidRPr="000465F1">
        <w:t xml:space="preserve">amount charged </w:t>
      </w:r>
      <w:r w:rsidR="006B685B">
        <w:t>to the grant</w:t>
      </w:r>
      <w:r w:rsidR="006B685B" w:rsidRPr="000465F1">
        <w:t>.</w:t>
      </w:r>
    </w:p>
    <w:p w14:paraId="5CB536D2" w14:textId="2F04F620" w:rsidR="00CC651D" w:rsidRDefault="00CC651D" w:rsidP="00CC651D">
      <w:pPr>
        <w:spacing w:before="200"/>
      </w:pPr>
      <w:r>
        <w:rPr>
          <w:b/>
          <w:bCs/>
        </w:rPr>
        <w:t xml:space="preserve">Cost Base </w:t>
      </w:r>
      <w:r w:rsidRPr="00982596">
        <w:rPr>
          <w:b/>
          <w:bCs/>
        </w:rPr>
        <w:t>Example – Modified Total Direct Costs</w:t>
      </w:r>
    </w:p>
    <w:p w14:paraId="445D92A9" w14:textId="3DF78BA6" w:rsidR="00CC651D" w:rsidRDefault="00CC651D" w:rsidP="00656562">
      <w:pPr>
        <w:spacing w:before="200" w:after="240"/>
      </w:pPr>
      <w:r w:rsidRPr="00CC651D">
        <w:t>An example of a cost base is the Modified Total Direct Costs (“MTDC”) used in federal grants (see 2 CFR 200.1). The chart below shows direct costs that are included and excluded in the MTDC base.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67"/>
        <w:gridCol w:w="5220"/>
      </w:tblGrid>
      <w:tr w:rsidR="00CC651D" w:rsidRPr="008945DC" w14:paraId="5C0C5375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6234E00B" w14:textId="164A42CA" w:rsidR="00CC651D" w:rsidRPr="00CC651D" w:rsidRDefault="00CC651D" w:rsidP="00CC651D">
            <w:pPr>
              <w:spacing w:line="240" w:lineRule="auto"/>
              <w:rPr>
                <w:u w:val="single"/>
              </w:rPr>
            </w:pPr>
            <w:r w:rsidRPr="00CC651D">
              <w:rPr>
                <w:u w:val="single"/>
              </w:rPr>
              <w:t>Included Direct Costs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2183E59C" w14:textId="0586ADDD" w:rsidR="00CC651D" w:rsidRPr="00CC651D" w:rsidRDefault="00CC651D" w:rsidP="00CC651D">
            <w:pPr>
              <w:spacing w:line="240" w:lineRule="auto"/>
              <w:rPr>
                <w:u w:val="single"/>
              </w:rPr>
            </w:pPr>
            <w:r w:rsidRPr="00CC651D">
              <w:rPr>
                <w:u w:val="single"/>
              </w:rPr>
              <w:t xml:space="preserve">Excluded Direct Costs </w:t>
            </w:r>
          </w:p>
        </w:tc>
      </w:tr>
      <w:tr w:rsidR="00CC651D" w:rsidRPr="008945DC" w14:paraId="28816BF8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4277FA9D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Direct salaries and wages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0FD63A26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Equipment</w:t>
            </w:r>
          </w:p>
        </w:tc>
      </w:tr>
      <w:tr w:rsidR="00CC651D" w:rsidRPr="008945DC" w14:paraId="04398165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0817CA5C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Applicable fringe benefits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13BAE6EB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Capital expenditures</w:t>
            </w:r>
          </w:p>
        </w:tc>
      </w:tr>
      <w:tr w:rsidR="00CC651D" w:rsidRPr="008945DC" w14:paraId="108CD6F5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2D259FC3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Materials and supplies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176ECBCB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Charges for patient care</w:t>
            </w:r>
          </w:p>
        </w:tc>
      </w:tr>
      <w:tr w:rsidR="00CC651D" w:rsidRPr="008945DC" w14:paraId="4B9AB70B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061F2EED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Services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7557FD3B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Rental costs</w:t>
            </w:r>
          </w:p>
        </w:tc>
      </w:tr>
      <w:tr w:rsidR="00CC651D" w:rsidRPr="008945DC" w14:paraId="6929A6B8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096D0F85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Travel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37F911B9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Tuition remission</w:t>
            </w:r>
          </w:p>
        </w:tc>
      </w:tr>
      <w:tr w:rsidR="00CC651D" w:rsidRPr="008945DC" w14:paraId="01297761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7DEDC9BD" w14:textId="0CF0DC2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 xml:space="preserve">Up to the first $50,000 of </w:t>
            </w:r>
            <w:r>
              <w:t>each</w:t>
            </w:r>
            <w:r w:rsidR="00542E35">
              <w:t xml:space="preserve"> subaward 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26616341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Scholarships and fellowships</w:t>
            </w:r>
          </w:p>
        </w:tc>
      </w:tr>
      <w:tr w:rsidR="00CC651D" w:rsidRPr="008945DC" w14:paraId="351330EB" w14:textId="77777777" w:rsidTr="00336772">
        <w:trPr>
          <w:trHeight w:hRule="exact" w:val="288"/>
        </w:trPr>
        <w:tc>
          <w:tcPr>
            <w:tcW w:w="3867" w:type="dxa"/>
            <w:shd w:val="clear" w:color="auto" w:fill="F2F2F2" w:themeFill="background1" w:themeFillShade="F2"/>
          </w:tcPr>
          <w:p w14:paraId="2ED571A5" w14:textId="204AF733" w:rsidR="00CC651D" w:rsidRPr="00982596" w:rsidRDefault="00CC651D" w:rsidP="00CC651D">
            <w:pPr>
              <w:spacing w:line="240" w:lineRule="auto"/>
              <w:ind w:left="216"/>
            </w:pPr>
            <w:r w:rsidRPr="00982596">
              <w:t>subaward</w:t>
            </w:r>
          </w:p>
        </w:tc>
        <w:tc>
          <w:tcPr>
            <w:tcW w:w="5220" w:type="dxa"/>
            <w:shd w:val="clear" w:color="auto" w:fill="F2F2F2" w:themeFill="background1" w:themeFillShade="F2"/>
          </w:tcPr>
          <w:p w14:paraId="4D75A3A1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Participant support costs</w:t>
            </w:r>
          </w:p>
        </w:tc>
      </w:tr>
      <w:tr w:rsidR="00CC651D" w:rsidRPr="008945DC" w14:paraId="6D0BE42E" w14:textId="77777777" w:rsidTr="00542E35">
        <w:trPr>
          <w:trHeight w:val="324"/>
        </w:trPr>
        <w:tc>
          <w:tcPr>
            <w:tcW w:w="3867" w:type="dxa"/>
            <w:shd w:val="clear" w:color="auto" w:fill="F2F2F2" w:themeFill="background1" w:themeFillShade="F2"/>
          </w:tcPr>
          <w:p w14:paraId="3C4865DD" w14:textId="77777777" w:rsidR="0026458F" w:rsidRPr="0026458F" w:rsidRDefault="0026458F" w:rsidP="00542E35"/>
        </w:tc>
        <w:tc>
          <w:tcPr>
            <w:tcW w:w="5220" w:type="dxa"/>
            <w:shd w:val="clear" w:color="auto" w:fill="F2F2F2" w:themeFill="background1" w:themeFillShade="F2"/>
          </w:tcPr>
          <w:p w14:paraId="4078957E" w14:textId="77777777" w:rsidR="00CC651D" w:rsidRPr="00982596" w:rsidRDefault="00CC651D" w:rsidP="00CC651D">
            <w:pPr>
              <w:pStyle w:val="ListParagraph"/>
              <w:numPr>
                <w:ilvl w:val="0"/>
                <w:numId w:val="29"/>
              </w:numPr>
              <w:spacing w:line="240" w:lineRule="auto"/>
              <w:ind w:left="216" w:hanging="216"/>
            </w:pPr>
            <w:r w:rsidRPr="00982596">
              <w:t>Portion of subawards in excess of $50,000</w:t>
            </w:r>
          </w:p>
        </w:tc>
      </w:tr>
    </w:tbl>
    <w:p w14:paraId="04CBBAB3" w14:textId="70F39021" w:rsidR="00615265" w:rsidRPr="00615265" w:rsidRDefault="00542E35" w:rsidP="00615265">
      <w:pPr>
        <w:pStyle w:val="Heading2"/>
        <w:spacing w:before="240" w:after="160"/>
        <w:rPr>
          <w:rFonts w:ascii="Century Gothic" w:eastAsia="Arial Narrow" w:hAnsi="Century Gothic" w:cs="Arial"/>
          <w:b/>
          <w:bCs/>
          <w:color w:val="3A7C22" w:themeColor="accent6" w:themeShade="BF"/>
          <w:sz w:val="28"/>
          <w:szCs w:val="28"/>
        </w:rPr>
      </w:pPr>
      <w:r>
        <w:rPr>
          <w:rFonts w:ascii="Century Gothic" w:hAnsi="Century Gothic"/>
          <w:b/>
          <w:bCs/>
          <w:color w:val="3A7C22" w:themeColor="accent6" w:themeShade="BF"/>
          <w:sz w:val="28"/>
          <w:szCs w:val="28"/>
        </w:rPr>
        <w:lastRenderedPageBreak/>
        <w:t>Ch</w:t>
      </w:r>
      <w:r w:rsidR="00615265">
        <w:rPr>
          <w:rFonts w:ascii="Century Gothic" w:hAnsi="Century Gothic"/>
          <w:b/>
          <w:bCs/>
          <w:color w:val="3A7C22" w:themeColor="accent6" w:themeShade="BF"/>
          <w:sz w:val="28"/>
          <w:szCs w:val="28"/>
        </w:rPr>
        <w:t>oose an Indirect Cost Rate</w:t>
      </w:r>
    </w:p>
    <w:p w14:paraId="5F94114B" w14:textId="558D6453" w:rsidR="00336772" w:rsidRDefault="00ED3077" w:rsidP="002211DF">
      <w:pPr>
        <w:autoSpaceDE/>
        <w:autoSpaceDN/>
        <w:spacing w:before="200" w:after="160"/>
      </w:pPr>
      <w:r w:rsidRPr="00ED3077">
        <w:rPr>
          <w:b/>
          <w:bCs/>
        </w:rPr>
        <w:t>P</w:t>
      </w:r>
      <w:r w:rsidR="00336772" w:rsidRPr="00ED3077">
        <w:rPr>
          <w:b/>
          <w:bCs/>
        </w:rPr>
        <w:t xml:space="preserve">lease </w:t>
      </w:r>
      <w:r w:rsidR="006E5CD3" w:rsidRPr="00ED3077">
        <w:rPr>
          <w:b/>
          <w:bCs/>
        </w:rPr>
        <w:t xml:space="preserve">choose the indirect cost rate you </w:t>
      </w:r>
      <w:r w:rsidR="003D10AF">
        <w:rPr>
          <w:b/>
          <w:bCs/>
        </w:rPr>
        <w:t xml:space="preserve">propose to </w:t>
      </w:r>
      <w:r w:rsidR="006E5CD3" w:rsidRPr="00ED3077">
        <w:rPr>
          <w:b/>
          <w:bCs/>
        </w:rPr>
        <w:t xml:space="preserve">use </w:t>
      </w:r>
      <w:r w:rsidR="003D10AF">
        <w:rPr>
          <w:b/>
          <w:bCs/>
        </w:rPr>
        <w:t xml:space="preserve">if awarded a </w:t>
      </w:r>
      <w:r w:rsidRPr="00ED3077">
        <w:rPr>
          <w:b/>
          <w:bCs/>
        </w:rPr>
        <w:t xml:space="preserve">Climate Bond grant </w:t>
      </w:r>
      <w:r w:rsidR="006E5CD3" w:rsidRPr="00ED3077">
        <w:rPr>
          <w:b/>
          <w:bCs/>
        </w:rPr>
        <w:t>by checking the box next to one of the options listed below</w:t>
      </w:r>
      <w:r w:rsidR="00336772" w:rsidRPr="00ED3077">
        <w:rPr>
          <w:b/>
          <w:bCs/>
        </w:rPr>
        <w:t>.</w:t>
      </w:r>
      <w:r w:rsidR="00336772">
        <w:t xml:space="preserve"> Complete the information under that option and submit the required supporting documentation as part of your </w:t>
      </w:r>
      <w:r w:rsidR="003D10AF">
        <w:t>application</w:t>
      </w:r>
      <w:r w:rsidR="00336772">
        <w:t xml:space="preserve">. </w:t>
      </w:r>
    </w:p>
    <w:p w14:paraId="2B86EB6D" w14:textId="12846571" w:rsidR="00325770" w:rsidRDefault="00325770" w:rsidP="002211DF">
      <w:pPr>
        <w:autoSpaceDE/>
        <w:autoSpaceDN/>
        <w:spacing w:before="200" w:after="160"/>
      </w:pPr>
      <w:r>
        <w:t xml:space="preserve">You must also complete and submit an indirect cost calculator with your Full Proposal. Please use the calculator provided at this link: </w:t>
      </w:r>
      <w:hyperlink r:id="rId8" w:history="1">
        <w:r w:rsidR="00DF77F7" w:rsidRPr="002F617F">
          <w:rPr>
            <w:rStyle w:val="Hyperlink"/>
          </w:rPr>
          <w:t>https://resources.ca.gov/-/media/CNRA-Website/Files/grants/Prop-4/Urban-Greening/Round-1-Docum</w:t>
        </w:r>
        <w:r w:rsidR="00DF77F7" w:rsidRPr="002F617F">
          <w:rPr>
            <w:rStyle w:val="Hyperlink"/>
          </w:rPr>
          <w:t>e</w:t>
        </w:r>
        <w:r w:rsidR="00DF77F7" w:rsidRPr="002F617F">
          <w:rPr>
            <w:rStyle w:val="Hyperlink"/>
          </w:rPr>
          <w:t>nts/Indirect-Cost-Calculator.xlsx</w:t>
        </w:r>
      </w:hyperlink>
      <w:r w:rsidR="00DF77F7">
        <w:t xml:space="preserve"> </w:t>
      </w:r>
    </w:p>
    <w:p w14:paraId="245A703C" w14:textId="455D8B21" w:rsidR="009B5F39" w:rsidRPr="0099160E" w:rsidRDefault="000B25E0" w:rsidP="00E34F8B">
      <w:pPr>
        <w:shd w:val="clear" w:color="auto" w:fill="F2F2F2" w:themeFill="background1" w:themeFillShade="F2"/>
        <w:autoSpaceDE/>
        <w:autoSpaceDN/>
        <w:spacing w:before="360" w:after="160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sdt>
        <w:sdtPr>
          <w:rPr>
            <w:sz w:val="36"/>
            <w:szCs w:val="36"/>
          </w:rPr>
          <w:id w:val="74793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73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9B5F39" w:rsidRPr="00E34F8B">
        <w:tab/>
      </w:r>
      <w:r w:rsidR="0042632E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1. N</w:t>
      </w:r>
      <w:r w:rsidR="009B5F39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 xml:space="preserve">egotiated Indirect Cost Rate </w:t>
      </w:r>
      <w:r w:rsidR="00E93720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 xml:space="preserve">Agreement </w:t>
      </w:r>
      <w:r w:rsidR="009B5F39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(NICRA)</w:t>
      </w:r>
    </w:p>
    <w:p w14:paraId="0147DA40" w14:textId="32C27FFF" w:rsidR="00C60CFF" w:rsidRPr="00941A60" w:rsidRDefault="009B5F39" w:rsidP="00336772">
      <w:r w:rsidRPr="009B5F39">
        <w:t>A NICRA is a</w:t>
      </w:r>
      <w:r>
        <w:t xml:space="preserve">n agreement </w:t>
      </w:r>
      <w:r w:rsidR="00313283">
        <w:t xml:space="preserve">with </w:t>
      </w:r>
      <w:r w:rsidRPr="009B5F39">
        <w:t xml:space="preserve">a federal agency </w:t>
      </w:r>
      <w:r>
        <w:t xml:space="preserve">that </w:t>
      </w:r>
      <w:r w:rsidR="00313283">
        <w:t xml:space="preserve">establishes </w:t>
      </w:r>
      <w:r w:rsidR="00534C54">
        <w:t xml:space="preserve">how the organization will calculate indirect costs on its </w:t>
      </w:r>
      <w:r w:rsidRPr="009B5F39">
        <w:t>federal grants.</w:t>
      </w:r>
      <w:r w:rsidR="00313283" w:rsidRPr="00313283">
        <w:t xml:space="preserve"> </w:t>
      </w:r>
      <w:r w:rsidR="006E5CD3">
        <w:t xml:space="preserve">See </w:t>
      </w:r>
      <w:hyperlink r:id="rId9" w:history="1">
        <w:r w:rsidR="006E5CD3">
          <w:rPr>
            <w:rStyle w:val="Hyperlink"/>
          </w:rPr>
          <w:t>2 CFR 200.414(c)</w:t>
        </w:r>
      </w:hyperlink>
      <w:r w:rsidR="006E5CD3">
        <w:t xml:space="preserve">. </w:t>
      </w:r>
      <w:r w:rsidR="00313283" w:rsidRPr="00313283">
        <w:t xml:space="preserve">NICRAs establish the </w:t>
      </w:r>
      <w:r w:rsidR="00BF2905">
        <w:t>c</w:t>
      </w:r>
      <w:r w:rsidR="002211DF">
        <w:t xml:space="preserve">ost </w:t>
      </w:r>
      <w:r w:rsidR="00BF2905">
        <w:t>b</w:t>
      </w:r>
      <w:r w:rsidR="00313283" w:rsidRPr="00313283">
        <w:t xml:space="preserve">ase, </w:t>
      </w:r>
      <w:r w:rsidR="002211DF">
        <w:t>indirect cost rate</w:t>
      </w:r>
      <w:r w:rsidR="00313283" w:rsidRPr="00313283">
        <w:t xml:space="preserve">, and </w:t>
      </w:r>
      <w:r w:rsidR="00313283">
        <w:t xml:space="preserve">the </w:t>
      </w:r>
      <w:r w:rsidR="00313283" w:rsidRPr="00313283">
        <w:t xml:space="preserve">applicable period for calculating indirect costs. </w:t>
      </w:r>
      <w:r w:rsidR="00C60CFF" w:rsidRPr="00941A60">
        <w:t xml:space="preserve">NICRAs are usually effective for </w:t>
      </w:r>
      <w:r w:rsidR="00336772">
        <w:t>two to four years</w:t>
      </w:r>
      <w:r w:rsidR="00C60CFF" w:rsidRPr="00941A60">
        <w:t xml:space="preserve">. </w:t>
      </w:r>
      <w:r w:rsidR="00313283">
        <w:t xml:space="preserve">If you have an active approved NICRA and would like to use </w:t>
      </w:r>
      <w:r w:rsidR="00656562">
        <w:t>its</w:t>
      </w:r>
      <w:r w:rsidR="000465F1">
        <w:t xml:space="preserve"> </w:t>
      </w:r>
      <w:r w:rsidR="002211DF">
        <w:t>indirect cost rate</w:t>
      </w:r>
      <w:r w:rsidR="00656562">
        <w:t xml:space="preserve"> and base</w:t>
      </w:r>
      <w:r w:rsidR="000465F1">
        <w:t xml:space="preserve">, please submit a copy of the NICRA </w:t>
      </w:r>
      <w:r w:rsidR="00656562">
        <w:t xml:space="preserve">letter </w:t>
      </w:r>
      <w:r w:rsidR="000465F1">
        <w:t xml:space="preserve">with your </w:t>
      </w:r>
      <w:r w:rsidR="003D10AF">
        <w:t>application</w:t>
      </w:r>
      <w:r w:rsidR="00C60CFF" w:rsidRPr="00941A60">
        <w:t xml:space="preserve">.  </w:t>
      </w:r>
    </w:p>
    <w:p w14:paraId="5BD47812" w14:textId="66BAAF29" w:rsidR="00C60CFF" w:rsidRPr="00941A60" w:rsidRDefault="00C60CFF" w:rsidP="00336772">
      <w:pPr>
        <w:autoSpaceDE/>
        <w:autoSpaceDN/>
        <w:spacing w:after="160"/>
      </w:pPr>
      <w:r w:rsidRPr="00941A60">
        <w:t xml:space="preserve">Please mark each of the allowable costs </w:t>
      </w:r>
      <w:r w:rsidR="00336772">
        <w:t xml:space="preserve">in the </w:t>
      </w:r>
      <w:r w:rsidR="00BF2905">
        <w:t>c</w:t>
      </w:r>
      <w:r w:rsidR="00336772">
        <w:t xml:space="preserve">ost </w:t>
      </w:r>
      <w:r w:rsidR="00BF2905">
        <w:t>b</w:t>
      </w:r>
      <w:r w:rsidR="00336772">
        <w:t xml:space="preserve">ase </w:t>
      </w:r>
      <w:r w:rsidRPr="00941A60">
        <w:t>outlined in your NICRA letter:</w:t>
      </w:r>
    </w:p>
    <w:p w14:paraId="010F3E15" w14:textId="233BE371" w:rsidR="00C60CFF" w:rsidRPr="00941A60" w:rsidRDefault="000B25E0" w:rsidP="00600739">
      <w:pPr>
        <w:spacing w:after="0"/>
        <w:ind w:left="1080" w:hanging="360"/>
      </w:pPr>
      <w:sdt>
        <w:sdtPr>
          <w:id w:val="-156294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C60CFF" w:rsidRPr="00941A60">
        <w:tab/>
        <w:t>Salaries &amp; Wages including Fringe Benefits</w:t>
      </w:r>
    </w:p>
    <w:p w14:paraId="40CD628D" w14:textId="5AB7EC9C" w:rsidR="00C60CFF" w:rsidRPr="00941A60" w:rsidRDefault="000B25E0" w:rsidP="00600739">
      <w:pPr>
        <w:spacing w:after="0"/>
        <w:ind w:left="1080" w:hanging="360"/>
      </w:pPr>
      <w:sdt>
        <w:sdtPr>
          <w:id w:val="-100343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C60CFF" w:rsidRPr="00941A60">
        <w:t>Salaries &amp; Wages excluding Fringe Benefits</w:t>
      </w:r>
    </w:p>
    <w:p w14:paraId="224A9A89" w14:textId="3B9AC1C5" w:rsidR="00C60CFF" w:rsidRPr="00941A60" w:rsidRDefault="000B25E0" w:rsidP="00600739">
      <w:pPr>
        <w:spacing w:after="0"/>
        <w:ind w:left="1080" w:hanging="360"/>
      </w:pPr>
      <w:sdt>
        <w:sdtPr>
          <w:id w:val="729434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D3077">
        <w:tab/>
      </w:r>
      <w:r w:rsidR="00C60CFF" w:rsidRPr="00941A60">
        <w:t>Salaries &amp; Wages including Vacation, Holiday, Sick Pay, and Other Paid Absences (i.e. a subset of fringe benefits)</w:t>
      </w:r>
    </w:p>
    <w:p w14:paraId="23173A82" w14:textId="3B087B0F" w:rsidR="00C60CFF" w:rsidRPr="00941A60" w:rsidRDefault="000B25E0" w:rsidP="00600739">
      <w:pPr>
        <w:spacing w:after="0"/>
        <w:ind w:left="1080" w:hanging="360"/>
      </w:pPr>
      <w:sdt>
        <w:sdtPr>
          <w:id w:val="-17811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D3077">
        <w:tab/>
      </w:r>
      <w:r w:rsidR="00C60CFF" w:rsidRPr="00941A60">
        <w:t>Materials &amp; Supplies</w:t>
      </w:r>
    </w:p>
    <w:p w14:paraId="4D2C64AB" w14:textId="699A455F" w:rsidR="00C60CFF" w:rsidRPr="00941A60" w:rsidRDefault="000B25E0" w:rsidP="00600739">
      <w:pPr>
        <w:spacing w:after="0"/>
        <w:ind w:left="1080" w:hanging="360"/>
      </w:pPr>
      <w:sdt>
        <w:sdtPr>
          <w:id w:val="28840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C60CFF" w:rsidRPr="00941A60">
        <w:t>Services (“vendors” or “subcontractors”)</w:t>
      </w:r>
    </w:p>
    <w:p w14:paraId="3B1ECCFD" w14:textId="5811C8B3" w:rsidR="00C60CFF" w:rsidRPr="00941A60" w:rsidRDefault="000B25E0" w:rsidP="00600739">
      <w:pPr>
        <w:spacing w:after="0"/>
        <w:ind w:left="1080" w:hanging="360"/>
      </w:pPr>
      <w:sdt>
        <w:sdtPr>
          <w:id w:val="1469546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C60CFF" w:rsidRPr="00941A60">
        <w:t xml:space="preserve">Travel </w:t>
      </w:r>
    </w:p>
    <w:p w14:paraId="27AAC9B9" w14:textId="68E79B79" w:rsidR="00C60CFF" w:rsidRPr="00941A60" w:rsidRDefault="000B25E0" w:rsidP="00600739">
      <w:pPr>
        <w:spacing w:after="0"/>
        <w:ind w:left="1080" w:hanging="360"/>
      </w:pPr>
      <w:sdt>
        <w:sdtPr>
          <w:id w:val="-132257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C60CFF" w:rsidRPr="00941A60">
        <w:t>Up to the first $50,000 for each subaward (“subgrantee” or “subrecipient”)</w:t>
      </w:r>
    </w:p>
    <w:p w14:paraId="5DDA5045" w14:textId="65E5C7CF" w:rsidR="003953E3" w:rsidRDefault="000B25E0" w:rsidP="00600739">
      <w:pPr>
        <w:tabs>
          <w:tab w:val="left" w:pos="2880"/>
        </w:tabs>
        <w:autoSpaceDE/>
        <w:autoSpaceDN/>
        <w:spacing w:after="0"/>
        <w:ind w:left="1080" w:hanging="360"/>
        <w:rPr>
          <w:rStyle w:val="Style2"/>
        </w:rPr>
      </w:pPr>
      <w:sdt>
        <w:sdtPr>
          <w:rPr>
            <w:b/>
            <w:color w:val="215E99" w:themeColor="text2" w:themeTint="BF"/>
          </w:rPr>
          <w:id w:val="-17148778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color w:val="auto"/>
          </w:rPr>
        </w:sdtEndPr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C60CFF" w:rsidRPr="00941A60">
        <w:t>Other:</w:t>
      </w:r>
      <w:r w:rsidR="003953E3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-1027399915"/>
          <w:placeholder>
            <w:docPart w:val="898ADFF0D4E84EC5B69A45812CBCD1CF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="003953E3" w:rsidRPr="00CC651D">
            <w:rPr>
              <w:rStyle w:val="PlaceholderText"/>
              <w:color w:val="215E99" w:themeColor="text2" w:themeTint="BF"/>
            </w:rPr>
            <w:t>Explain here</w:t>
          </w:r>
        </w:sdtContent>
      </w:sdt>
    </w:p>
    <w:p w14:paraId="493D38B8" w14:textId="47651606" w:rsidR="00F87736" w:rsidRPr="0099160E" w:rsidRDefault="000B25E0" w:rsidP="00E34F8B">
      <w:pPr>
        <w:shd w:val="clear" w:color="auto" w:fill="F2F2F2" w:themeFill="background1" w:themeFillShade="F2"/>
        <w:autoSpaceDE/>
        <w:autoSpaceDN/>
        <w:spacing w:before="360" w:after="160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sdt>
        <w:sdtPr>
          <w:rPr>
            <w:sz w:val="36"/>
            <w:szCs w:val="36"/>
          </w:rPr>
          <w:id w:val="88706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D1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E34F8B" w:rsidRPr="00E34F8B">
        <w:tab/>
      </w:r>
      <w:r w:rsidR="0042632E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2. F</w:t>
      </w:r>
      <w:r w:rsidR="00F87736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ederal De Minimis I</w:t>
      </w:r>
      <w:r w:rsidR="006E5CD3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ndirect Cost Rate</w:t>
      </w:r>
    </w:p>
    <w:p w14:paraId="4C4A6765" w14:textId="24F3CA43" w:rsidR="000465F1" w:rsidRDefault="00F87736" w:rsidP="000465F1">
      <w:r>
        <w:t>If you do not have a NICRA, you may choose to use the federal de minimis indirect cost rate</w:t>
      </w:r>
      <w:r w:rsidR="00313283">
        <w:t>.</w:t>
      </w:r>
      <w:r>
        <w:t xml:space="preserve"> See</w:t>
      </w:r>
      <w:r w:rsidR="00313283">
        <w:t xml:space="preserve"> </w:t>
      </w:r>
      <w:hyperlink r:id="rId10" w:history="1">
        <w:r w:rsidR="00313283">
          <w:rPr>
            <w:rStyle w:val="Hyperlink"/>
          </w:rPr>
          <w:t>2 CFR 200.414(f)</w:t>
        </w:r>
      </w:hyperlink>
      <w:r w:rsidR="00313283">
        <w:t xml:space="preserve">. The current de minimis rate is </w:t>
      </w:r>
      <w:r w:rsidR="00313283" w:rsidRPr="00313283">
        <w:rPr>
          <w:b/>
          <w:bCs/>
        </w:rPr>
        <w:t xml:space="preserve">up to </w:t>
      </w:r>
      <w:r w:rsidRPr="00313283">
        <w:rPr>
          <w:b/>
          <w:bCs/>
        </w:rPr>
        <w:t>15% of the project's modified total direct costs (MTDC)</w:t>
      </w:r>
      <w:r w:rsidR="000465F1">
        <w:t xml:space="preserve"> </w:t>
      </w:r>
      <w:r w:rsidR="006E5CD3">
        <w:t>(See MTDC cost base explanation above)</w:t>
      </w:r>
      <w:r w:rsidR="000B72CA">
        <w:t>.</w:t>
      </w:r>
      <w:r w:rsidR="006E5CD3">
        <w:t xml:space="preserve"> </w:t>
      </w:r>
      <w:r w:rsidR="000465F1">
        <w:t xml:space="preserve">You may choose </w:t>
      </w:r>
      <w:r w:rsidR="000465F1" w:rsidRPr="000465F1">
        <w:t xml:space="preserve">the appropriate </w:t>
      </w:r>
      <w:r w:rsidR="006E5CD3">
        <w:t>indirect cost rate</w:t>
      </w:r>
      <w:r w:rsidR="000465F1">
        <w:t xml:space="preserve"> </w:t>
      </w:r>
      <w:r w:rsidR="000465F1" w:rsidRPr="000465F1">
        <w:t>up to this limit.</w:t>
      </w:r>
      <w:r w:rsidR="000465F1">
        <w:t xml:space="preserve"> </w:t>
      </w:r>
      <w:r w:rsidR="000465F1" w:rsidRPr="000465F1">
        <w:t>The de minimis rate does not require documentation to justify its use.</w:t>
      </w:r>
      <w:r w:rsidR="000465F1">
        <w:t xml:space="preserve"> However, if you are audited, you must be able to show that your </w:t>
      </w:r>
      <w:r w:rsidR="000465F1" w:rsidRPr="000465F1">
        <w:t>indirect costs are equal to or greater than the amount charged using the de minimis rate.</w:t>
      </w:r>
    </w:p>
    <w:p w14:paraId="6DC091DB" w14:textId="7C60A765" w:rsidR="00061920" w:rsidRPr="0099160E" w:rsidRDefault="000B25E0" w:rsidP="00E34F8B">
      <w:pPr>
        <w:shd w:val="clear" w:color="auto" w:fill="F2F2F2" w:themeFill="background1" w:themeFillShade="F2"/>
        <w:autoSpaceDE/>
        <w:autoSpaceDN/>
        <w:spacing w:before="360" w:after="160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sdt>
        <w:sdtPr>
          <w:rPr>
            <w:sz w:val="36"/>
            <w:szCs w:val="36"/>
          </w:rPr>
          <w:id w:val="135985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20" w:rsidRPr="00F8773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061920">
        <w:tab/>
      </w:r>
      <w:bookmarkStart w:id="1" w:name="_Hlk215670105"/>
      <w:r w:rsidR="0042632E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3. I</w:t>
      </w:r>
      <w:r w:rsidR="00061920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ndirect Cost Rate with Another State Agency</w:t>
      </w:r>
      <w:bookmarkEnd w:id="1"/>
    </w:p>
    <w:p w14:paraId="215F2BBF" w14:textId="61A22D54" w:rsidR="00061920" w:rsidRDefault="00061920" w:rsidP="00061920">
      <w:r>
        <w:t xml:space="preserve">You may choose to use an indirect cost rate </w:t>
      </w:r>
      <w:r w:rsidRPr="0067131D">
        <w:t xml:space="preserve">negotiated with another state agency within the last five years. </w:t>
      </w:r>
      <w:r>
        <w:t xml:space="preserve">Please complete the information below and provide documentation of the negotiated rate with your </w:t>
      </w:r>
      <w:r w:rsidR="003D10AF">
        <w:t>application</w:t>
      </w:r>
      <w:r>
        <w:t>.</w:t>
      </w:r>
    </w:p>
    <w:p w14:paraId="1948FE2D" w14:textId="001922D0" w:rsidR="00061920" w:rsidRPr="0067131D" w:rsidRDefault="00061920" w:rsidP="00061920">
      <w:r w:rsidRPr="00061920">
        <w:rPr>
          <w:b/>
          <w:bCs/>
          <w:color w:val="000000" w:themeColor="text1"/>
        </w:rPr>
        <w:t>State Agency:</w:t>
      </w:r>
      <w:r w:rsidRPr="00941A60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-972984901"/>
          <w:placeholder>
            <w:docPart w:val="4957383A1B0D4A52A5D5E9D21C7A9B59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Pr="00CC651D">
            <w:rPr>
              <w:rStyle w:val="PlaceholderText"/>
              <w:color w:val="215E99" w:themeColor="text2" w:themeTint="BF"/>
            </w:rPr>
            <w:t>Enter text here</w:t>
          </w:r>
        </w:sdtContent>
      </w:sdt>
    </w:p>
    <w:p w14:paraId="6C7CDCF2" w14:textId="0C3E3702" w:rsidR="00061920" w:rsidRPr="0067131D" w:rsidRDefault="00061920" w:rsidP="00061920">
      <w:r w:rsidRPr="00061920">
        <w:rPr>
          <w:b/>
          <w:bCs/>
          <w:color w:val="000000" w:themeColor="text1"/>
        </w:rPr>
        <w:t>Indirect Cost Rate:</w:t>
      </w:r>
      <w:r w:rsidRPr="00941A60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17744177"/>
          <w:placeholder>
            <w:docPart w:val="4D7CC0B73E8C4A85AABDA0E8DF51481E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Pr="00CC651D">
            <w:rPr>
              <w:rStyle w:val="PlaceholderText"/>
              <w:color w:val="215E99" w:themeColor="text2" w:themeTint="BF"/>
            </w:rPr>
            <w:t>Enter text here</w:t>
          </w:r>
        </w:sdtContent>
      </w:sdt>
    </w:p>
    <w:p w14:paraId="71A81772" w14:textId="2BD697AC" w:rsidR="00061920" w:rsidRPr="00061920" w:rsidRDefault="00061920" w:rsidP="00061920">
      <w:pPr>
        <w:spacing w:after="160"/>
      </w:pPr>
      <w:r w:rsidRPr="00061920">
        <w:rPr>
          <w:b/>
          <w:bCs/>
        </w:rPr>
        <w:t>Cost Basis:</w:t>
      </w:r>
      <w:r>
        <w:t xml:space="preserve"> </w:t>
      </w:r>
      <w:r w:rsidRPr="00061920">
        <w:t>Mark the direct costs categories to which your rate can be applie</w:t>
      </w:r>
      <w:r>
        <w:t>d</w:t>
      </w:r>
      <w:r w:rsidRPr="00061920">
        <w:t>:</w:t>
      </w:r>
    </w:p>
    <w:p w14:paraId="24A33592" w14:textId="188D455C" w:rsidR="00061920" w:rsidRPr="00061920" w:rsidRDefault="000B25E0" w:rsidP="00600739">
      <w:pPr>
        <w:pStyle w:val="ListParagraph"/>
        <w:spacing w:after="0"/>
      </w:pPr>
      <w:sdt>
        <w:sdtPr>
          <w:id w:val="96839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>Salaries &amp; Wages including Fringe Benefits</w:t>
      </w:r>
    </w:p>
    <w:p w14:paraId="244AD7B1" w14:textId="5F31717F" w:rsidR="00061920" w:rsidRPr="00061920" w:rsidRDefault="000B25E0" w:rsidP="00600739">
      <w:pPr>
        <w:pStyle w:val="ListParagraph"/>
        <w:spacing w:after="0"/>
      </w:pPr>
      <w:sdt>
        <w:sdtPr>
          <w:id w:val="-157580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>Salaries &amp; Wages excluding Fringe Benefits</w:t>
      </w:r>
    </w:p>
    <w:p w14:paraId="664156DF" w14:textId="108D02C2" w:rsidR="00061920" w:rsidRPr="00061920" w:rsidRDefault="000B25E0" w:rsidP="00600739">
      <w:pPr>
        <w:pStyle w:val="ListParagraph"/>
        <w:spacing w:after="0"/>
      </w:pPr>
      <w:sdt>
        <w:sdtPr>
          <w:id w:val="57857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>Salaries &amp; Wages including Vacation, Holiday, Sick Pay, and Other Paid Absences (i.e. a subset of fringe benefits)</w:t>
      </w:r>
    </w:p>
    <w:p w14:paraId="73AEA457" w14:textId="091E13B6" w:rsidR="00061920" w:rsidRPr="00061920" w:rsidRDefault="000B25E0" w:rsidP="00600739">
      <w:pPr>
        <w:pStyle w:val="ListParagraph"/>
        <w:spacing w:after="0"/>
      </w:pPr>
      <w:sdt>
        <w:sdtPr>
          <w:id w:val="-119676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>Materials &amp; Supplies</w:t>
      </w:r>
    </w:p>
    <w:p w14:paraId="0DE39D10" w14:textId="52F64A1D" w:rsidR="00061920" w:rsidRPr="00061920" w:rsidRDefault="000B25E0" w:rsidP="00600739">
      <w:pPr>
        <w:pStyle w:val="ListParagraph"/>
        <w:spacing w:after="0"/>
      </w:pPr>
      <w:sdt>
        <w:sdtPr>
          <w:id w:val="1594823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>Services (“vendors” or “subcontractors”)</w:t>
      </w:r>
    </w:p>
    <w:p w14:paraId="700D213D" w14:textId="602EEE5E" w:rsidR="00061920" w:rsidRPr="00061920" w:rsidRDefault="000B25E0" w:rsidP="00600739">
      <w:pPr>
        <w:pStyle w:val="ListParagraph"/>
        <w:spacing w:after="0"/>
      </w:pPr>
      <w:sdt>
        <w:sdtPr>
          <w:id w:val="162465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 xml:space="preserve">Travel </w:t>
      </w:r>
    </w:p>
    <w:p w14:paraId="42C1045E" w14:textId="1004F43F" w:rsidR="00061920" w:rsidRPr="00061920" w:rsidRDefault="000B25E0" w:rsidP="00600739">
      <w:pPr>
        <w:pStyle w:val="ListParagraph"/>
        <w:spacing w:after="0"/>
      </w:pPr>
      <w:sdt>
        <w:sdtPr>
          <w:id w:val="-204505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061920" w:rsidRPr="00061920">
        <w:t>Capital</w:t>
      </w:r>
      <w:r w:rsidR="00061920">
        <w:t xml:space="preserve"> Expenditures</w:t>
      </w:r>
    </w:p>
    <w:p w14:paraId="01D15083" w14:textId="03A5760B" w:rsidR="00061920" w:rsidRPr="00061920" w:rsidRDefault="000B25E0" w:rsidP="00600739">
      <w:pPr>
        <w:pStyle w:val="ListParagraph"/>
        <w:spacing w:after="0"/>
      </w:pPr>
      <w:sdt>
        <w:sdtPr>
          <w:id w:val="101187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D3077">
        <w:tab/>
      </w:r>
      <w:r w:rsidR="00061920" w:rsidRPr="00061920">
        <w:t>Up to the first $50,000 for each subaward (“subgrantee” or “subrecipient”)</w:t>
      </w:r>
    </w:p>
    <w:p w14:paraId="781149D3" w14:textId="2A4FF302" w:rsidR="00061920" w:rsidRDefault="000B25E0" w:rsidP="00600739">
      <w:pPr>
        <w:pStyle w:val="ListParagraph"/>
        <w:spacing w:after="0"/>
        <w:rPr>
          <w:rStyle w:val="Style2"/>
        </w:rPr>
      </w:pPr>
      <w:sdt>
        <w:sdtPr>
          <w:rPr>
            <w:b/>
            <w:color w:val="215E99" w:themeColor="text2" w:themeTint="BF"/>
          </w:rPr>
          <w:id w:val="4884473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color w:val="auto"/>
          </w:rPr>
        </w:sdtEndPr>
        <w:sdtContent>
          <w:r w:rsidR="003D10AF" w:rsidRPr="003D10AF">
            <w:rPr>
              <w:rFonts w:ascii="MS Gothic" w:eastAsia="MS Gothic" w:hAnsi="MS Gothic" w:hint="eastAsia"/>
            </w:rPr>
            <w:t>☐</w:t>
          </w:r>
        </w:sdtContent>
      </w:sdt>
      <w:r w:rsidR="00ED3077">
        <w:tab/>
      </w:r>
      <w:r w:rsidR="00061920" w:rsidRPr="00941A60">
        <w:t>Other:</w:t>
      </w:r>
      <w:r w:rsidR="00061920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110481248"/>
          <w:placeholder>
            <w:docPart w:val="70FF24CAB3684416836B0C66700F466C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="00061920" w:rsidRPr="00CC651D">
            <w:rPr>
              <w:rStyle w:val="PlaceholderText"/>
              <w:color w:val="215E99" w:themeColor="text2" w:themeTint="BF"/>
            </w:rPr>
            <w:t>Explain here</w:t>
          </w:r>
        </w:sdtContent>
      </w:sdt>
    </w:p>
    <w:p w14:paraId="16074274" w14:textId="64235A10" w:rsidR="00061920" w:rsidRPr="0099160E" w:rsidRDefault="000B25E0" w:rsidP="00E34F8B">
      <w:pPr>
        <w:shd w:val="clear" w:color="auto" w:fill="F2F2F2" w:themeFill="background1" w:themeFillShade="F2"/>
        <w:autoSpaceDE/>
        <w:autoSpaceDN/>
        <w:spacing w:before="360" w:after="160"/>
        <w:rPr>
          <w:rFonts w:eastAsiaTheme="minorHAnsi" w:cstheme="minorBidi"/>
          <w:b/>
          <w:bCs/>
          <w:color w:val="B3E5A1" w:themeColor="accent6" w:themeTint="66"/>
          <w:kern w:val="2"/>
          <w:sz w:val="32"/>
          <w:szCs w:val="32"/>
          <w:lang w:bidi="ar-SA"/>
          <w14:ligatures w14:val="standardContextual"/>
        </w:rPr>
      </w:pPr>
      <w:sdt>
        <w:sdtPr>
          <w:rPr>
            <w:sz w:val="36"/>
            <w:szCs w:val="36"/>
          </w:rPr>
          <w:id w:val="-498263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20" w:rsidRPr="00F8773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061920">
        <w:tab/>
      </w:r>
      <w:r w:rsidR="0042632E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 xml:space="preserve">4. </w:t>
      </w:r>
      <w:r w:rsidR="003D10AF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Applicant</w:t>
      </w:r>
      <w:r w:rsidR="00600739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 xml:space="preserve">’s Proposed </w:t>
      </w:r>
      <w:r w:rsidR="00061920">
        <w:rPr>
          <w:rFonts w:eastAsiaTheme="minorHAnsi" w:cstheme="minorBidi"/>
          <w:b/>
          <w:bCs/>
          <w:kern w:val="2"/>
          <w:sz w:val="32"/>
          <w:szCs w:val="32"/>
          <w:lang w:bidi="ar-SA"/>
          <w14:ligatures w14:val="standardContextual"/>
        </w:rPr>
        <w:t>Indirect Cost Rate</w:t>
      </w:r>
    </w:p>
    <w:p w14:paraId="2F8D1CF4" w14:textId="1C43FE1F" w:rsidR="00061920" w:rsidRPr="00CE3E82" w:rsidRDefault="00CE3E82" w:rsidP="00061920">
      <w:pPr>
        <w:rPr>
          <w:strike/>
        </w:rPr>
      </w:pPr>
      <w:r>
        <w:t xml:space="preserve">If you do not have an existing state rate, you may propose an indirect cost rate for </w:t>
      </w:r>
      <w:r w:rsidR="003D10AF">
        <w:t>your application</w:t>
      </w:r>
      <w:r>
        <w:t>. Your indirect cost rate must be calculated using an accounting method following Generally Accepted Accounting Principles</w:t>
      </w:r>
      <w:r w:rsidR="0033682F">
        <w:t xml:space="preserve"> (GAAP)</w:t>
      </w:r>
      <w:r>
        <w:t xml:space="preserve">. If you are audited, you must provide all documentation to justify the indirect cost rate calculation. </w:t>
      </w:r>
      <w:r w:rsidR="00061920">
        <w:t>Please complete the information below.</w:t>
      </w:r>
    </w:p>
    <w:p w14:paraId="39F51678" w14:textId="77777777" w:rsidR="00061920" w:rsidRPr="0067131D" w:rsidRDefault="00061920" w:rsidP="00061920">
      <w:r w:rsidRPr="00061920">
        <w:rPr>
          <w:b/>
          <w:bCs/>
          <w:color w:val="000000" w:themeColor="text1"/>
        </w:rPr>
        <w:t>Indirect Cost Rate:</w:t>
      </w:r>
      <w:r w:rsidRPr="00941A60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-1530786416"/>
          <w:placeholder>
            <w:docPart w:val="73037DE7AC4944A7A227F65E3BC2A7CD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Pr="00CC651D">
            <w:rPr>
              <w:rStyle w:val="PlaceholderText"/>
              <w:color w:val="215E99" w:themeColor="text2" w:themeTint="BF"/>
            </w:rPr>
            <w:t>Enter text here</w:t>
          </w:r>
        </w:sdtContent>
      </w:sdt>
    </w:p>
    <w:p w14:paraId="04A960A1" w14:textId="5E1E8445" w:rsidR="00D05D1D" w:rsidRPr="0067131D" w:rsidRDefault="00D05D1D" w:rsidP="00D05D1D">
      <w:r>
        <w:rPr>
          <w:b/>
          <w:bCs/>
          <w:color w:val="000000" w:themeColor="text1"/>
        </w:rPr>
        <w:t>Describe method used for indirect cost rate calculation</w:t>
      </w:r>
      <w:r w:rsidRPr="00061920">
        <w:rPr>
          <w:b/>
          <w:bCs/>
          <w:color w:val="000000" w:themeColor="text1"/>
        </w:rPr>
        <w:t>:</w:t>
      </w:r>
      <w:r w:rsidRPr="00941A60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403414590"/>
          <w:placeholder>
            <w:docPart w:val="B12CA8F872F5420A93690F9251895B8F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Pr="00CC651D">
            <w:rPr>
              <w:rStyle w:val="PlaceholderText"/>
              <w:color w:val="215E99" w:themeColor="text2" w:themeTint="BF"/>
            </w:rPr>
            <w:t>Enter text here</w:t>
          </w:r>
        </w:sdtContent>
      </w:sdt>
    </w:p>
    <w:p w14:paraId="1D48C2E9" w14:textId="77777777" w:rsidR="00D05D1D" w:rsidRPr="00061920" w:rsidRDefault="00061920" w:rsidP="00D05D1D">
      <w:pPr>
        <w:spacing w:after="160"/>
      </w:pPr>
      <w:r w:rsidRPr="00061920">
        <w:rPr>
          <w:b/>
          <w:bCs/>
        </w:rPr>
        <w:t>Cost Basis:</w:t>
      </w:r>
      <w:r w:rsidR="00D05D1D">
        <w:rPr>
          <w:b/>
          <w:bCs/>
        </w:rPr>
        <w:t xml:space="preserve"> </w:t>
      </w:r>
      <w:r w:rsidR="00D05D1D" w:rsidRPr="00061920">
        <w:t>Mark the direct costs categories to which your rate can be applie</w:t>
      </w:r>
      <w:r w:rsidR="00D05D1D">
        <w:t>d</w:t>
      </w:r>
      <w:r w:rsidR="00D05D1D" w:rsidRPr="00061920">
        <w:t>:</w:t>
      </w:r>
    </w:p>
    <w:p w14:paraId="4A8FF41C" w14:textId="7357A77C" w:rsidR="00D05D1D" w:rsidRPr="00061920" w:rsidRDefault="000B25E0" w:rsidP="00600739">
      <w:pPr>
        <w:pStyle w:val="ListParagraph"/>
        <w:spacing w:after="0"/>
      </w:pPr>
      <w:sdt>
        <w:sdtPr>
          <w:id w:val="171724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Salaries &amp; Wages including Fringe Benefits</w:t>
      </w:r>
    </w:p>
    <w:p w14:paraId="0F94C19F" w14:textId="24FF6212" w:rsidR="00D05D1D" w:rsidRPr="00061920" w:rsidRDefault="000B25E0" w:rsidP="00600739">
      <w:pPr>
        <w:pStyle w:val="ListParagraph"/>
        <w:spacing w:after="0"/>
      </w:pPr>
      <w:sdt>
        <w:sdtPr>
          <w:id w:val="-23027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Salaries &amp; Wages excluding Fringe Benefits</w:t>
      </w:r>
    </w:p>
    <w:p w14:paraId="58D4B65E" w14:textId="149A6D3A" w:rsidR="00D05D1D" w:rsidRPr="00061920" w:rsidRDefault="000B25E0" w:rsidP="00600739">
      <w:pPr>
        <w:pStyle w:val="ListParagraph"/>
        <w:spacing w:after="0"/>
      </w:pPr>
      <w:sdt>
        <w:sdtPr>
          <w:id w:val="-610044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Salaries &amp; Wages including Vacation, Holiday, Sick Pay, and Other Paid Absences (i.e. a subset of fringe benefits)</w:t>
      </w:r>
    </w:p>
    <w:p w14:paraId="73652A88" w14:textId="6212542E" w:rsidR="00D05D1D" w:rsidRPr="00061920" w:rsidRDefault="000B25E0" w:rsidP="00600739">
      <w:pPr>
        <w:pStyle w:val="ListParagraph"/>
        <w:spacing w:after="0"/>
      </w:pPr>
      <w:sdt>
        <w:sdtPr>
          <w:id w:val="-172382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Materials &amp; Supplies</w:t>
      </w:r>
    </w:p>
    <w:p w14:paraId="0B1DA350" w14:textId="6473E6FD" w:rsidR="00D05D1D" w:rsidRPr="00061920" w:rsidRDefault="000B25E0" w:rsidP="00600739">
      <w:pPr>
        <w:pStyle w:val="ListParagraph"/>
        <w:spacing w:after="0"/>
      </w:pPr>
      <w:sdt>
        <w:sdtPr>
          <w:id w:val="204008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Services</w:t>
      </w:r>
    </w:p>
    <w:p w14:paraId="0B0EE9F1" w14:textId="7B08270A" w:rsidR="00D05D1D" w:rsidRPr="00061920" w:rsidRDefault="000B25E0" w:rsidP="00600739">
      <w:pPr>
        <w:pStyle w:val="ListParagraph"/>
        <w:spacing w:after="0"/>
      </w:pPr>
      <w:sdt>
        <w:sdtPr>
          <w:id w:val="-210140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 xml:space="preserve">Travel </w:t>
      </w:r>
    </w:p>
    <w:p w14:paraId="563166AA" w14:textId="080B81D4" w:rsidR="00D05D1D" w:rsidRPr="00061920" w:rsidRDefault="000B25E0" w:rsidP="00600739">
      <w:pPr>
        <w:pStyle w:val="ListParagraph"/>
        <w:spacing w:after="0"/>
      </w:pPr>
      <w:sdt>
        <w:sdtPr>
          <w:id w:val="-96936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Capital</w:t>
      </w:r>
      <w:r w:rsidR="00D05D1D">
        <w:t xml:space="preserve"> Expenditures</w:t>
      </w:r>
    </w:p>
    <w:p w14:paraId="403C76BA" w14:textId="576423A8" w:rsidR="00D05D1D" w:rsidRPr="00061920" w:rsidRDefault="000B25E0" w:rsidP="00600739">
      <w:pPr>
        <w:pStyle w:val="ListParagraph"/>
        <w:spacing w:after="0"/>
      </w:pPr>
      <w:sdt>
        <w:sdtPr>
          <w:id w:val="114100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34F8B">
        <w:tab/>
      </w:r>
      <w:r w:rsidR="00D05D1D" w:rsidRPr="00061920">
        <w:t>Up to the first $50,000 for each subaward (“subgrantee” or “subrecipient”)</w:t>
      </w:r>
    </w:p>
    <w:p w14:paraId="6AA397C8" w14:textId="6870CC94" w:rsidR="00D05D1D" w:rsidRDefault="000B25E0" w:rsidP="00600739">
      <w:pPr>
        <w:pStyle w:val="ListParagraph"/>
        <w:spacing w:after="0"/>
        <w:rPr>
          <w:rStyle w:val="Style2"/>
        </w:rPr>
      </w:pPr>
      <w:sdt>
        <w:sdtPr>
          <w:rPr>
            <w:b/>
            <w:color w:val="215E99" w:themeColor="text2" w:themeTint="BF"/>
          </w:rPr>
          <w:id w:val="10074757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color w:val="auto"/>
          </w:rPr>
        </w:sdtEndPr>
        <w:sdtContent>
          <w:r w:rsidR="00ED3077">
            <w:rPr>
              <w:rFonts w:ascii="MS Gothic" w:eastAsia="MS Gothic" w:hAnsi="MS Gothic" w:hint="eastAsia"/>
            </w:rPr>
            <w:t>☐</w:t>
          </w:r>
        </w:sdtContent>
      </w:sdt>
      <w:r w:rsidR="00ED3077">
        <w:tab/>
      </w:r>
      <w:r w:rsidR="00ED3077" w:rsidRPr="00941A60">
        <w:t xml:space="preserve"> </w:t>
      </w:r>
      <w:r w:rsidR="00D05D1D" w:rsidRPr="00941A60">
        <w:t>Other:</w:t>
      </w:r>
      <w:r w:rsidR="00D05D1D">
        <w:rPr>
          <w:color w:val="000000" w:themeColor="text1"/>
        </w:rPr>
        <w:t xml:space="preserve">  </w:t>
      </w:r>
      <w:sdt>
        <w:sdtPr>
          <w:rPr>
            <w:rStyle w:val="Style2"/>
          </w:rPr>
          <w:id w:val="-497502132"/>
          <w:placeholder>
            <w:docPart w:val="94CD384194914879BCE36ED127F9DA13"/>
          </w:placeholder>
          <w:showingPlcHdr/>
        </w:sdtPr>
        <w:sdtEndPr>
          <w:rPr>
            <w:rStyle w:val="DefaultParagraphFont"/>
            <w:b w:val="0"/>
            <w:color w:val="4C94D8" w:themeColor="text2" w:themeTint="80"/>
          </w:rPr>
        </w:sdtEndPr>
        <w:sdtContent>
          <w:r w:rsidR="00D05D1D" w:rsidRPr="00CC651D">
            <w:rPr>
              <w:rStyle w:val="PlaceholderText"/>
              <w:color w:val="215E99" w:themeColor="text2" w:themeTint="BF"/>
            </w:rPr>
            <w:t>Explain here</w:t>
          </w:r>
        </w:sdtContent>
      </w:sdt>
    </w:p>
    <w:sectPr w:rsidR="00D05D1D" w:rsidSect="00542E35">
      <w:headerReference w:type="default" r:id="rId11"/>
      <w:footerReference w:type="default" r:id="rId12"/>
      <w:pgSz w:w="12240" w:h="15840"/>
      <w:pgMar w:top="1152" w:right="1440" w:bottom="1008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7A63" w14:textId="77777777" w:rsidR="000B25E0" w:rsidRDefault="000B25E0" w:rsidP="00283C5E">
      <w:r>
        <w:separator/>
      </w:r>
    </w:p>
  </w:endnote>
  <w:endnote w:type="continuationSeparator" w:id="0">
    <w:p w14:paraId="61A2E454" w14:textId="77777777" w:rsidR="000B25E0" w:rsidRDefault="000B25E0" w:rsidP="0028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A808" w14:textId="77777777" w:rsidR="007D32FF" w:rsidRDefault="007D32FF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4AF214F" w14:textId="77777777" w:rsidR="007D32FF" w:rsidRDefault="007D3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EBF0" w14:textId="77777777" w:rsidR="000B25E0" w:rsidRDefault="000B25E0" w:rsidP="00283C5E">
      <w:bookmarkStart w:id="0" w:name="_Hlk211504702"/>
      <w:bookmarkEnd w:id="0"/>
      <w:r>
        <w:separator/>
      </w:r>
    </w:p>
  </w:footnote>
  <w:footnote w:type="continuationSeparator" w:id="0">
    <w:p w14:paraId="6239FE61" w14:textId="77777777" w:rsidR="000B25E0" w:rsidRDefault="000B25E0" w:rsidP="0028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4B35" w14:textId="484C1EC1" w:rsidR="00D97874" w:rsidRPr="00E22512" w:rsidRDefault="00BB3E8D" w:rsidP="00D97874">
    <w:pPr>
      <w:spacing w:after="0"/>
      <w:jc w:val="center"/>
      <w:rPr>
        <w:b/>
        <w:bCs/>
        <w:color w:val="000000" w:themeColor="text1"/>
        <w:sz w:val="32"/>
        <w:szCs w:val="32"/>
      </w:rPr>
    </w:pPr>
    <w:bookmarkStart w:id="2" w:name="_Hlk214875709"/>
    <w:r w:rsidRPr="00E22512">
      <w:rPr>
        <w:rFonts w:ascii="Times New Roman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30288B2" wp14:editId="6389ED0A">
          <wp:simplePos x="0" y="0"/>
          <wp:positionH relativeFrom="margin">
            <wp:align>left</wp:align>
          </wp:positionH>
          <wp:positionV relativeFrom="paragraph">
            <wp:posOffset>-101600</wp:posOffset>
          </wp:positionV>
          <wp:extent cx="711200" cy="712827"/>
          <wp:effectExtent l="0" t="0" r="0" b="0"/>
          <wp:wrapNone/>
          <wp:docPr id="389749431" name="Graphic 4" descr="Climate Bond Prop 4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749431" name="Graphic 4" descr="Climate Bond Prop 4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2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0AF">
      <w:rPr>
        <w:b/>
        <w:bCs/>
        <w:color w:val="000000" w:themeColor="text1"/>
        <w:sz w:val="32"/>
        <w:szCs w:val="32"/>
      </w:rPr>
      <w:t>Urban Greening</w:t>
    </w:r>
  </w:p>
  <w:p w14:paraId="1C75110A" w14:textId="21038D64" w:rsidR="00D97874" w:rsidRDefault="00F93506" w:rsidP="00645FCE">
    <w:pPr>
      <w:pBdr>
        <w:bottom w:val="single" w:sz="4" w:space="1" w:color="auto"/>
      </w:pBdr>
      <w:spacing w:after="0"/>
      <w:jc w:val="center"/>
      <w:rPr>
        <w:b/>
        <w:bCs/>
        <w:color w:val="000000" w:themeColor="text1"/>
        <w:sz w:val="32"/>
        <w:szCs w:val="32"/>
      </w:rPr>
    </w:pPr>
    <w:r>
      <w:rPr>
        <w:b/>
        <w:bCs/>
        <w:color w:val="000000" w:themeColor="text1"/>
        <w:sz w:val="32"/>
        <w:szCs w:val="32"/>
      </w:rPr>
      <w:t>Indirect Costs Form</w:t>
    </w:r>
  </w:p>
  <w:p w14:paraId="0597F0D0" w14:textId="77777777" w:rsidR="00645FCE" w:rsidRPr="00645FCE" w:rsidRDefault="00645FCE" w:rsidP="0042632E">
    <w:pPr>
      <w:pBdr>
        <w:bottom w:val="single" w:sz="4" w:space="1" w:color="auto"/>
      </w:pBdr>
      <w:spacing w:after="280"/>
      <w:jc w:val="center"/>
      <w:rPr>
        <w:b/>
        <w:bCs/>
        <w:color w:val="000000" w:themeColor="text1"/>
        <w:sz w:val="18"/>
        <w:szCs w:val="18"/>
      </w:rPr>
    </w:pP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972"/>
    <w:multiLevelType w:val="hybridMultilevel"/>
    <w:tmpl w:val="9D0AF4E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430750"/>
    <w:multiLevelType w:val="hybridMultilevel"/>
    <w:tmpl w:val="2F7640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3005E"/>
    <w:multiLevelType w:val="hybridMultilevel"/>
    <w:tmpl w:val="E6BA0BF4"/>
    <w:lvl w:ilvl="0" w:tplc="5364B862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4BB4"/>
    <w:multiLevelType w:val="hybridMultilevel"/>
    <w:tmpl w:val="F7D64E0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A87641"/>
    <w:multiLevelType w:val="hybridMultilevel"/>
    <w:tmpl w:val="53AC58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CA4F2E"/>
    <w:multiLevelType w:val="hybridMultilevel"/>
    <w:tmpl w:val="A00688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A6792"/>
    <w:multiLevelType w:val="hybridMultilevel"/>
    <w:tmpl w:val="2BA6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E6A44"/>
    <w:multiLevelType w:val="hybridMultilevel"/>
    <w:tmpl w:val="B56EBAC8"/>
    <w:lvl w:ilvl="0" w:tplc="452E7B82">
      <w:start w:val="2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773E"/>
    <w:multiLevelType w:val="hybridMultilevel"/>
    <w:tmpl w:val="1FB0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68F56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915C7"/>
    <w:multiLevelType w:val="hybridMultilevel"/>
    <w:tmpl w:val="74D6A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C2A77"/>
    <w:multiLevelType w:val="hybridMultilevel"/>
    <w:tmpl w:val="84729F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27583D"/>
    <w:multiLevelType w:val="hybridMultilevel"/>
    <w:tmpl w:val="F7D64E0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EA3593"/>
    <w:multiLevelType w:val="hybridMultilevel"/>
    <w:tmpl w:val="EB386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A64007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20FF7"/>
    <w:multiLevelType w:val="multilevel"/>
    <w:tmpl w:val="2F5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FE5B9F"/>
    <w:multiLevelType w:val="hybridMultilevel"/>
    <w:tmpl w:val="376A544E"/>
    <w:lvl w:ilvl="0" w:tplc="A5B23DDE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C1C30"/>
    <w:multiLevelType w:val="hybridMultilevel"/>
    <w:tmpl w:val="893A1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24F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F373F0B"/>
    <w:multiLevelType w:val="hybridMultilevel"/>
    <w:tmpl w:val="B436F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80314"/>
    <w:multiLevelType w:val="hybridMultilevel"/>
    <w:tmpl w:val="98FA2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0487B"/>
    <w:multiLevelType w:val="hybridMultilevel"/>
    <w:tmpl w:val="35C2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E23D5"/>
    <w:multiLevelType w:val="multilevel"/>
    <w:tmpl w:val="BBC282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E32175"/>
    <w:multiLevelType w:val="hybridMultilevel"/>
    <w:tmpl w:val="98B03F14"/>
    <w:lvl w:ilvl="0" w:tplc="4BAC6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52E06"/>
    <w:multiLevelType w:val="hybridMultilevel"/>
    <w:tmpl w:val="F7D64E0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382D88"/>
    <w:multiLevelType w:val="hybridMultilevel"/>
    <w:tmpl w:val="4A040F2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70467A43"/>
    <w:multiLevelType w:val="multilevel"/>
    <w:tmpl w:val="43D6F4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F52035"/>
    <w:multiLevelType w:val="hybridMultilevel"/>
    <w:tmpl w:val="A126B018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6" w15:restartNumberingAfterBreak="0">
    <w:nsid w:val="74233557"/>
    <w:multiLevelType w:val="hybridMultilevel"/>
    <w:tmpl w:val="66CE6750"/>
    <w:lvl w:ilvl="0" w:tplc="A5B23DDE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F4DB3"/>
    <w:multiLevelType w:val="hybridMultilevel"/>
    <w:tmpl w:val="67D838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66076"/>
    <w:multiLevelType w:val="hybridMultilevel"/>
    <w:tmpl w:val="8AE6350C"/>
    <w:lvl w:ilvl="0" w:tplc="4EA68F5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9" w15:restartNumberingAfterBreak="0">
    <w:nsid w:val="7A8C249C"/>
    <w:multiLevelType w:val="hybridMultilevel"/>
    <w:tmpl w:val="3968CBB2"/>
    <w:lvl w:ilvl="0" w:tplc="B238A308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63872">
    <w:abstractNumId w:val="21"/>
  </w:num>
  <w:num w:numId="2" w16cid:durableId="705252606">
    <w:abstractNumId w:val="8"/>
  </w:num>
  <w:num w:numId="3" w16cid:durableId="1328439996">
    <w:abstractNumId w:val="6"/>
  </w:num>
  <w:num w:numId="4" w16cid:durableId="1760786673">
    <w:abstractNumId w:val="6"/>
  </w:num>
  <w:num w:numId="5" w16cid:durableId="1507214040">
    <w:abstractNumId w:val="9"/>
  </w:num>
  <w:num w:numId="6" w16cid:durableId="786630069">
    <w:abstractNumId w:val="4"/>
  </w:num>
  <w:num w:numId="7" w16cid:durableId="812916750">
    <w:abstractNumId w:val="28"/>
  </w:num>
  <w:num w:numId="8" w16cid:durableId="328020981">
    <w:abstractNumId w:val="12"/>
  </w:num>
  <w:num w:numId="9" w16cid:durableId="1240990422">
    <w:abstractNumId w:val="1"/>
  </w:num>
  <w:num w:numId="10" w16cid:durableId="144401359">
    <w:abstractNumId w:val="15"/>
  </w:num>
  <w:num w:numId="11" w16cid:durableId="1484737613">
    <w:abstractNumId w:val="20"/>
  </w:num>
  <w:num w:numId="12" w16cid:durableId="2082218965">
    <w:abstractNumId w:val="24"/>
  </w:num>
  <w:num w:numId="13" w16cid:durableId="2054575910">
    <w:abstractNumId w:val="23"/>
  </w:num>
  <w:num w:numId="14" w16cid:durableId="957221747">
    <w:abstractNumId w:val="16"/>
  </w:num>
  <w:num w:numId="15" w16cid:durableId="1079863231">
    <w:abstractNumId w:val="2"/>
  </w:num>
  <w:num w:numId="16" w16cid:durableId="9182402">
    <w:abstractNumId w:val="29"/>
  </w:num>
  <w:num w:numId="17" w16cid:durableId="1788622732">
    <w:abstractNumId w:val="14"/>
  </w:num>
  <w:num w:numId="18" w16cid:durableId="928196072">
    <w:abstractNumId w:val="26"/>
  </w:num>
  <w:num w:numId="19" w16cid:durableId="482242009">
    <w:abstractNumId w:val="27"/>
  </w:num>
  <w:num w:numId="20" w16cid:durableId="54354338">
    <w:abstractNumId w:val="7"/>
  </w:num>
  <w:num w:numId="21" w16cid:durableId="886259711">
    <w:abstractNumId w:val="18"/>
  </w:num>
  <w:num w:numId="22" w16cid:durableId="193083562">
    <w:abstractNumId w:val="10"/>
  </w:num>
  <w:num w:numId="23" w16cid:durableId="871725628">
    <w:abstractNumId w:val="5"/>
  </w:num>
  <w:num w:numId="24" w16cid:durableId="923949518">
    <w:abstractNumId w:val="25"/>
  </w:num>
  <w:num w:numId="25" w16cid:durableId="664942531">
    <w:abstractNumId w:val="13"/>
  </w:num>
  <w:num w:numId="26" w16cid:durableId="891426221">
    <w:abstractNumId w:val="0"/>
  </w:num>
  <w:num w:numId="27" w16cid:durableId="1543860550">
    <w:abstractNumId w:val="17"/>
  </w:num>
  <w:num w:numId="28" w16cid:durableId="2057241009">
    <w:abstractNumId w:val="3"/>
  </w:num>
  <w:num w:numId="29" w16cid:durableId="1942565623">
    <w:abstractNumId w:val="19"/>
  </w:num>
  <w:num w:numId="30" w16cid:durableId="8502227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1737040">
    <w:abstractNumId w:val="17"/>
  </w:num>
  <w:num w:numId="32" w16cid:durableId="1463571732">
    <w:abstractNumId w:val="11"/>
  </w:num>
  <w:num w:numId="33" w16cid:durableId="17375083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5C"/>
    <w:rsid w:val="00004D49"/>
    <w:rsid w:val="00013DDD"/>
    <w:rsid w:val="0001719C"/>
    <w:rsid w:val="00021E74"/>
    <w:rsid w:val="0002435F"/>
    <w:rsid w:val="00030E10"/>
    <w:rsid w:val="000331C7"/>
    <w:rsid w:val="00044528"/>
    <w:rsid w:val="000465F1"/>
    <w:rsid w:val="000551F7"/>
    <w:rsid w:val="00061920"/>
    <w:rsid w:val="00064166"/>
    <w:rsid w:val="00070D62"/>
    <w:rsid w:val="00091663"/>
    <w:rsid w:val="00094CB3"/>
    <w:rsid w:val="00095EC8"/>
    <w:rsid w:val="000B1544"/>
    <w:rsid w:val="000B25E0"/>
    <w:rsid w:val="000B72CA"/>
    <w:rsid w:val="000C0265"/>
    <w:rsid w:val="000C749F"/>
    <w:rsid w:val="000D5F3A"/>
    <w:rsid w:val="000E11F6"/>
    <w:rsid w:val="000E4DCB"/>
    <w:rsid w:val="000F0D5E"/>
    <w:rsid w:val="000F689D"/>
    <w:rsid w:val="00103B92"/>
    <w:rsid w:val="00110B2E"/>
    <w:rsid w:val="00123B30"/>
    <w:rsid w:val="00130B4E"/>
    <w:rsid w:val="00136056"/>
    <w:rsid w:val="00137B98"/>
    <w:rsid w:val="001525DF"/>
    <w:rsid w:val="001532CC"/>
    <w:rsid w:val="00153601"/>
    <w:rsid w:val="00155903"/>
    <w:rsid w:val="0018162F"/>
    <w:rsid w:val="00184D1B"/>
    <w:rsid w:val="00190221"/>
    <w:rsid w:val="001A081E"/>
    <w:rsid w:val="001A74B3"/>
    <w:rsid w:val="001B5746"/>
    <w:rsid w:val="001B6C1A"/>
    <w:rsid w:val="001C79E7"/>
    <w:rsid w:val="001E773D"/>
    <w:rsid w:val="002211DF"/>
    <w:rsid w:val="00235AFF"/>
    <w:rsid w:val="00254BE5"/>
    <w:rsid w:val="00256D7A"/>
    <w:rsid w:val="0026458F"/>
    <w:rsid w:val="00275771"/>
    <w:rsid w:val="00280EF2"/>
    <w:rsid w:val="00281F13"/>
    <w:rsid w:val="00283C5E"/>
    <w:rsid w:val="00294160"/>
    <w:rsid w:val="002A2F28"/>
    <w:rsid w:val="002A3554"/>
    <w:rsid w:val="002B2ACB"/>
    <w:rsid w:val="002C62E9"/>
    <w:rsid w:val="002F28EB"/>
    <w:rsid w:val="002F57F7"/>
    <w:rsid w:val="0030686B"/>
    <w:rsid w:val="0030765F"/>
    <w:rsid w:val="00313283"/>
    <w:rsid w:val="003140A3"/>
    <w:rsid w:val="0031572B"/>
    <w:rsid w:val="00325770"/>
    <w:rsid w:val="00327EE7"/>
    <w:rsid w:val="00331927"/>
    <w:rsid w:val="00336772"/>
    <w:rsid w:val="0033682F"/>
    <w:rsid w:val="00337C00"/>
    <w:rsid w:val="00351783"/>
    <w:rsid w:val="00353C21"/>
    <w:rsid w:val="00354B25"/>
    <w:rsid w:val="003567C0"/>
    <w:rsid w:val="00356CED"/>
    <w:rsid w:val="003577FF"/>
    <w:rsid w:val="00357F25"/>
    <w:rsid w:val="00361F05"/>
    <w:rsid w:val="00362D4D"/>
    <w:rsid w:val="003654C9"/>
    <w:rsid w:val="003701A4"/>
    <w:rsid w:val="003927D4"/>
    <w:rsid w:val="003943CD"/>
    <w:rsid w:val="003953E3"/>
    <w:rsid w:val="003A16BD"/>
    <w:rsid w:val="003B1685"/>
    <w:rsid w:val="003B5401"/>
    <w:rsid w:val="003C6006"/>
    <w:rsid w:val="003D10AF"/>
    <w:rsid w:val="003D15BF"/>
    <w:rsid w:val="003E5E8C"/>
    <w:rsid w:val="003F1078"/>
    <w:rsid w:val="003F62B1"/>
    <w:rsid w:val="00406EC7"/>
    <w:rsid w:val="00410FD3"/>
    <w:rsid w:val="0042632E"/>
    <w:rsid w:val="004278CB"/>
    <w:rsid w:val="00434960"/>
    <w:rsid w:val="004359EB"/>
    <w:rsid w:val="004365A4"/>
    <w:rsid w:val="004401BF"/>
    <w:rsid w:val="00446615"/>
    <w:rsid w:val="00457B67"/>
    <w:rsid w:val="00464936"/>
    <w:rsid w:val="00477B00"/>
    <w:rsid w:val="00477D5B"/>
    <w:rsid w:val="004A4A56"/>
    <w:rsid w:val="004A5901"/>
    <w:rsid w:val="004A6ED9"/>
    <w:rsid w:val="004B2DCA"/>
    <w:rsid w:val="004C2AD7"/>
    <w:rsid w:val="004C5072"/>
    <w:rsid w:val="004C5F83"/>
    <w:rsid w:val="004C720B"/>
    <w:rsid w:val="00511561"/>
    <w:rsid w:val="00534C54"/>
    <w:rsid w:val="00542E35"/>
    <w:rsid w:val="005465E3"/>
    <w:rsid w:val="00550E50"/>
    <w:rsid w:val="005574C1"/>
    <w:rsid w:val="0056439F"/>
    <w:rsid w:val="005A3E56"/>
    <w:rsid w:val="005B063F"/>
    <w:rsid w:val="005B29B9"/>
    <w:rsid w:val="005B3200"/>
    <w:rsid w:val="005B37F6"/>
    <w:rsid w:val="005B4192"/>
    <w:rsid w:val="005B5FA3"/>
    <w:rsid w:val="005B6C13"/>
    <w:rsid w:val="005B7DE0"/>
    <w:rsid w:val="005C586E"/>
    <w:rsid w:val="005F07C2"/>
    <w:rsid w:val="00600739"/>
    <w:rsid w:val="00612A9A"/>
    <w:rsid w:val="00615265"/>
    <w:rsid w:val="00616BA9"/>
    <w:rsid w:val="00623526"/>
    <w:rsid w:val="0064538F"/>
    <w:rsid w:val="00645FCE"/>
    <w:rsid w:val="00646A90"/>
    <w:rsid w:val="0065568B"/>
    <w:rsid w:val="00656562"/>
    <w:rsid w:val="00672A03"/>
    <w:rsid w:val="00680B73"/>
    <w:rsid w:val="00687DFC"/>
    <w:rsid w:val="00692796"/>
    <w:rsid w:val="0069468A"/>
    <w:rsid w:val="006B685B"/>
    <w:rsid w:val="006B784B"/>
    <w:rsid w:val="006C4C9E"/>
    <w:rsid w:val="006C4D75"/>
    <w:rsid w:val="006C7EBA"/>
    <w:rsid w:val="006D13DF"/>
    <w:rsid w:val="006E5CD3"/>
    <w:rsid w:val="006F7CCA"/>
    <w:rsid w:val="00703918"/>
    <w:rsid w:val="007103B5"/>
    <w:rsid w:val="00711F4A"/>
    <w:rsid w:val="00717951"/>
    <w:rsid w:val="00724C49"/>
    <w:rsid w:val="00750393"/>
    <w:rsid w:val="0075052E"/>
    <w:rsid w:val="007619CB"/>
    <w:rsid w:val="00762CA7"/>
    <w:rsid w:val="00770140"/>
    <w:rsid w:val="00772A39"/>
    <w:rsid w:val="007743A9"/>
    <w:rsid w:val="0078419D"/>
    <w:rsid w:val="00797F82"/>
    <w:rsid w:val="007A13E0"/>
    <w:rsid w:val="007A2C4D"/>
    <w:rsid w:val="007A666C"/>
    <w:rsid w:val="007B4C3B"/>
    <w:rsid w:val="007C27D5"/>
    <w:rsid w:val="007C791D"/>
    <w:rsid w:val="007D287C"/>
    <w:rsid w:val="007D32FF"/>
    <w:rsid w:val="007D6063"/>
    <w:rsid w:val="007E148C"/>
    <w:rsid w:val="007E2530"/>
    <w:rsid w:val="007E6A4F"/>
    <w:rsid w:val="007F4224"/>
    <w:rsid w:val="007F63A1"/>
    <w:rsid w:val="0081029A"/>
    <w:rsid w:val="008144E6"/>
    <w:rsid w:val="0081524D"/>
    <w:rsid w:val="008717F7"/>
    <w:rsid w:val="00874DA5"/>
    <w:rsid w:val="008945DC"/>
    <w:rsid w:val="008A2BDF"/>
    <w:rsid w:val="008A65F9"/>
    <w:rsid w:val="008C5B05"/>
    <w:rsid w:val="008C68C4"/>
    <w:rsid w:val="008F326B"/>
    <w:rsid w:val="008F4A14"/>
    <w:rsid w:val="00941A60"/>
    <w:rsid w:val="009512E2"/>
    <w:rsid w:val="0096471B"/>
    <w:rsid w:val="00967435"/>
    <w:rsid w:val="009675B0"/>
    <w:rsid w:val="0097407D"/>
    <w:rsid w:val="00982596"/>
    <w:rsid w:val="0099160E"/>
    <w:rsid w:val="009917DF"/>
    <w:rsid w:val="00992FE1"/>
    <w:rsid w:val="00997870"/>
    <w:rsid w:val="009A6CA8"/>
    <w:rsid w:val="009B5F39"/>
    <w:rsid w:val="009D161E"/>
    <w:rsid w:val="009D66D5"/>
    <w:rsid w:val="00A03BAC"/>
    <w:rsid w:val="00A07662"/>
    <w:rsid w:val="00A148BD"/>
    <w:rsid w:val="00A25705"/>
    <w:rsid w:val="00A25F95"/>
    <w:rsid w:val="00A30D21"/>
    <w:rsid w:val="00A339A2"/>
    <w:rsid w:val="00A34FE7"/>
    <w:rsid w:val="00A43E7C"/>
    <w:rsid w:val="00A4776A"/>
    <w:rsid w:val="00A51366"/>
    <w:rsid w:val="00A613E2"/>
    <w:rsid w:val="00A64F1D"/>
    <w:rsid w:val="00A71912"/>
    <w:rsid w:val="00A75B44"/>
    <w:rsid w:val="00A8218F"/>
    <w:rsid w:val="00AA2820"/>
    <w:rsid w:val="00AC1004"/>
    <w:rsid w:val="00AC3148"/>
    <w:rsid w:val="00AD2050"/>
    <w:rsid w:val="00AD49BF"/>
    <w:rsid w:val="00AD5C03"/>
    <w:rsid w:val="00AE0EB8"/>
    <w:rsid w:val="00AE4385"/>
    <w:rsid w:val="00AE59B6"/>
    <w:rsid w:val="00AF2852"/>
    <w:rsid w:val="00AF7A21"/>
    <w:rsid w:val="00B073C9"/>
    <w:rsid w:val="00B23853"/>
    <w:rsid w:val="00B2405C"/>
    <w:rsid w:val="00B321A1"/>
    <w:rsid w:val="00B32929"/>
    <w:rsid w:val="00B34F0C"/>
    <w:rsid w:val="00B618B5"/>
    <w:rsid w:val="00B66B48"/>
    <w:rsid w:val="00B705C1"/>
    <w:rsid w:val="00B748AA"/>
    <w:rsid w:val="00B76324"/>
    <w:rsid w:val="00B7785C"/>
    <w:rsid w:val="00BB04AF"/>
    <w:rsid w:val="00BB3E8D"/>
    <w:rsid w:val="00BC5BA5"/>
    <w:rsid w:val="00BD696C"/>
    <w:rsid w:val="00BE0211"/>
    <w:rsid w:val="00BF2905"/>
    <w:rsid w:val="00BF7E4E"/>
    <w:rsid w:val="00C01225"/>
    <w:rsid w:val="00C10541"/>
    <w:rsid w:val="00C1383C"/>
    <w:rsid w:val="00C3166D"/>
    <w:rsid w:val="00C33185"/>
    <w:rsid w:val="00C465A7"/>
    <w:rsid w:val="00C60BC6"/>
    <w:rsid w:val="00C60CFF"/>
    <w:rsid w:val="00C63641"/>
    <w:rsid w:val="00C91A40"/>
    <w:rsid w:val="00CA0BBC"/>
    <w:rsid w:val="00CA5C3D"/>
    <w:rsid w:val="00CB16B8"/>
    <w:rsid w:val="00CC0ACD"/>
    <w:rsid w:val="00CC2F7D"/>
    <w:rsid w:val="00CC40C5"/>
    <w:rsid w:val="00CC651D"/>
    <w:rsid w:val="00CD6F6A"/>
    <w:rsid w:val="00CE3E82"/>
    <w:rsid w:val="00CE650E"/>
    <w:rsid w:val="00CF52B9"/>
    <w:rsid w:val="00D05D1D"/>
    <w:rsid w:val="00D10551"/>
    <w:rsid w:val="00D202F6"/>
    <w:rsid w:val="00D301CB"/>
    <w:rsid w:val="00D34FF6"/>
    <w:rsid w:val="00D36504"/>
    <w:rsid w:val="00D45D0D"/>
    <w:rsid w:val="00D60957"/>
    <w:rsid w:val="00D61183"/>
    <w:rsid w:val="00D8204A"/>
    <w:rsid w:val="00D8663D"/>
    <w:rsid w:val="00D95147"/>
    <w:rsid w:val="00D97874"/>
    <w:rsid w:val="00DA4945"/>
    <w:rsid w:val="00DA5712"/>
    <w:rsid w:val="00DA6EE8"/>
    <w:rsid w:val="00DA7F4E"/>
    <w:rsid w:val="00DC71DB"/>
    <w:rsid w:val="00DD0C46"/>
    <w:rsid w:val="00DE2167"/>
    <w:rsid w:val="00DE4D6F"/>
    <w:rsid w:val="00DF77F7"/>
    <w:rsid w:val="00E01771"/>
    <w:rsid w:val="00E023FD"/>
    <w:rsid w:val="00E0503F"/>
    <w:rsid w:val="00E12C3B"/>
    <w:rsid w:val="00E1360B"/>
    <w:rsid w:val="00E21BC5"/>
    <w:rsid w:val="00E23B8F"/>
    <w:rsid w:val="00E25EC0"/>
    <w:rsid w:val="00E34F8B"/>
    <w:rsid w:val="00E415BE"/>
    <w:rsid w:val="00E666F7"/>
    <w:rsid w:val="00E83802"/>
    <w:rsid w:val="00E854A9"/>
    <w:rsid w:val="00E91901"/>
    <w:rsid w:val="00E93720"/>
    <w:rsid w:val="00EA503A"/>
    <w:rsid w:val="00EB1853"/>
    <w:rsid w:val="00EC13D4"/>
    <w:rsid w:val="00ED2C99"/>
    <w:rsid w:val="00ED3077"/>
    <w:rsid w:val="00ED56C9"/>
    <w:rsid w:val="00EF0229"/>
    <w:rsid w:val="00F03B9F"/>
    <w:rsid w:val="00F13E5A"/>
    <w:rsid w:val="00F34627"/>
    <w:rsid w:val="00F35128"/>
    <w:rsid w:val="00F36CED"/>
    <w:rsid w:val="00F43499"/>
    <w:rsid w:val="00F45ADE"/>
    <w:rsid w:val="00F500B3"/>
    <w:rsid w:val="00F602CA"/>
    <w:rsid w:val="00F653DD"/>
    <w:rsid w:val="00F65C6C"/>
    <w:rsid w:val="00F67FA1"/>
    <w:rsid w:val="00F818EE"/>
    <w:rsid w:val="00F87736"/>
    <w:rsid w:val="00F93506"/>
    <w:rsid w:val="00FA2A45"/>
    <w:rsid w:val="00FD1EAF"/>
    <w:rsid w:val="00FD2D29"/>
    <w:rsid w:val="00FD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0A694"/>
  <w15:chartTrackingRefBased/>
  <w15:docId w15:val="{6BF5EDF1-F776-4674-BD4D-32B294EC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DC"/>
    <w:pPr>
      <w:autoSpaceDE w:val="0"/>
      <w:autoSpaceDN w:val="0"/>
      <w:spacing w:after="200" w:line="259" w:lineRule="auto"/>
    </w:pPr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4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05C"/>
    <w:pPr>
      <w:numPr>
        <w:ilvl w:val="1"/>
      </w:numPr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05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61920"/>
    <w:pPr>
      <w:spacing w:after="60"/>
      <w:ind w:left="720" w:hanging="360"/>
    </w:pPr>
  </w:style>
  <w:style w:type="character" w:styleId="IntenseEmphasis">
    <w:name w:val="Intense Emphasis"/>
    <w:basedOn w:val="DefaultParagraphFont"/>
    <w:uiPriority w:val="21"/>
    <w:qFormat/>
    <w:rsid w:val="00B24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05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1920"/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character" w:customStyle="1" w:styleId="InstructionsChar">
    <w:name w:val="Instructions Char"/>
    <w:basedOn w:val="DefaultParagraphFont"/>
    <w:link w:val="Instructions"/>
    <w:locked/>
    <w:rsid w:val="00B2405C"/>
    <w:rPr>
      <w:rFonts w:ascii="Calibri" w:eastAsiaTheme="minorEastAsia" w:hAnsi="Calibri" w:cs="Calibri"/>
      <w:i/>
      <w:lang w:bidi="en-US"/>
    </w:rPr>
  </w:style>
  <w:style w:type="paragraph" w:customStyle="1" w:styleId="Instructions">
    <w:name w:val="Instructions"/>
    <w:basedOn w:val="List"/>
    <w:link w:val="InstructionsChar"/>
    <w:qFormat/>
    <w:rsid w:val="00B2405C"/>
    <w:pPr>
      <w:tabs>
        <w:tab w:val="left" w:pos="360"/>
      </w:tabs>
      <w:autoSpaceDE/>
      <w:autoSpaceDN/>
      <w:contextualSpacing w:val="0"/>
    </w:pPr>
    <w:rPr>
      <w:rFonts w:ascii="Calibri" w:eastAsiaTheme="minorEastAsia" w:hAnsi="Calibri" w:cs="Calibri"/>
      <w:i/>
      <w:kern w:val="2"/>
      <w:szCs w:val="24"/>
      <w14:ligatures w14:val="standardContextual"/>
    </w:rPr>
  </w:style>
  <w:style w:type="paragraph" w:styleId="List">
    <w:name w:val="List"/>
    <w:basedOn w:val="Normal"/>
    <w:uiPriority w:val="99"/>
    <w:semiHidden/>
    <w:unhideWhenUsed/>
    <w:rsid w:val="00B2405C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C5E"/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C5E"/>
    <w:rPr>
      <w:rFonts w:ascii="Century Gothic" w:eastAsia="Century Gothic" w:hAnsi="Century Gothic" w:cs="Century Gothic"/>
      <w:kern w:val="0"/>
      <w:szCs w:val="22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43CD"/>
    <w:rPr>
      <w:color w:val="467886" w:themeColor="hyperlink"/>
      <w:u w:val="single"/>
    </w:rPr>
  </w:style>
  <w:style w:type="paragraph" w:customStyle="1" w:styleId="Default">
    <w:name w:val="Default"/>
    <w:rsid w:val="008A2BD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256D7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F3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AF7A2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F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0551"/>
    <w:rPr>
      <w:color w:val="666666"/>
    </w:rPr>
  </w:style>
  <w:style w:type="paragraph" w:customStyle="1" w:styleId="Style1">
    <w:name w:val="Style1"/>
    <w:basedOn w:val="Normal"/>
    <w:link w:val="Style1Char"/>
    <w:qFormat/>
    <w:rsid w:val="00646A90"/>
    <w:pPr>
      <w:tabs>
        <w:tab w:val="left" w:pos="432"/>
      </w:tabs>
      <w:autoSpaceDE/>
      <w:autoSpaceDN/>
      <w:ind w:left="720"/>
    </w:pPr>
    <w:rPr>
      <w:rFonts w:eastAsiaTheme="minorEastAsia" w:cstheme="minorBidi"/>
      <w:szCs w:val="52"/>
      <w:lang w:bidi="ar-SA"/>
    </w:rPr>
  </w:style>
  <w:style w:type="character" w:customStyle="1" w:styleId="Style1Char">
    <w:name w:val="Style1 Char"/>
    <w:basedOn w:val="DefaultParagraphFont"/>
    <w:link w:val="Style1"/>
    <w:rsid w:val="00646A90"/>
    <w:rPr>
      <w:rFonts w:ascii="Century Gothic" w:eastAsiaTheme="minorEastAsia" w:hAnsi="Century Gothic"/>
      <w:kern w:val="0"/>
      <w:sz w:val="22"/>
      <w:szCs w:val="5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4627"/>
    <w:rPr>
      <w:rFonts w:ascii="Times New Roman" w:hAnsi="Times New Roman" w:cs="Times New Roman"/>
      <w:szCs w:val="24"/>
    </w:rPr>
  </w:style>
  <w:style w:type="character" w:customStyle="1" w:styleId="Style2">
    <w:name w:val="Style2"/>
    <w:basedOn w:val="DefaultParagraphFont"/>
    <w:uiPriority w:val="1"/>
    <w:rsid w:val="001A74B3"/>
    <w:rPr>
      <w:rFonts w:ascii="Century Gothic" w:hAnsi="Century Gothic"/>
      <w:b/>
      <w:color w:val="215E99" w:themeColor="text2" w:themeTint="BF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41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A60"/>
    <w:pPr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:lang w:bidi="ar-S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A60"/>
    <w:rPr>
      <w:sz w:val="20"/>
      <w:szCs w:val="20"/>
    </w:rPr>
  </w:style>
  <w:style w:type="paragraph" w:styleId="Revision">
    <w:name w:val="Revision"/>
    <w:hidden/>
    <w:uiPriority w:val="99"/>
    <w:semiHidden/>
    <w:rsid w:val="0069468A"/>
    <w:pPr>
      <w:spacing w:after="0" w:line="240" w:lineRule="auto"/>
    </w:pPr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2CA"/>
    <w:pPr>
      <w:autoSpaceDE w:val="0"/>
      <w:autoSpaceDN w:val="0"/>
      <w:spacing w:after="200" w:line="240" w:lineRule="auto"/>
    </w:pPr>
    <w:rPr>
      <w:rFonts w:ascii="Century Gothic" w:eastAsia="Century Gothic" w:hAnsi="Century Gothic" w:cs="Century Gothic"/>
      <w:b/>
      <w:bCs/>
      <w:kern w:val="0"/>
      <w:lang w:bidi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2CA"/>
    <w:rPr>
      <w:rFonts w:ascii="Century Gothic" w:eastAsia="Century Gothic" w:hAnsi="Century Gothic" w:cs="Century Gothic"/>
      <w:b/>
      <w:bCs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ca.gov/-/media/CNRA-Website/Files/grants/Prop-4/Urban-Greening/Round-1-Documents/Indirect-Cost-Calculator.xls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cfr.gov/current/title-2/section-200.4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cfr.gov/current/title-2/section-200.414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8ADFF0D4E84EC5B69A45812CBCD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8F04-A827-4C9D-B16A-A8CD7AF33C3A}"/>
      </w:docPartPr>
      <w:docPartBody>
        <w:p w:rsidR="002B6150" w:rsidRDefault="002B6150" w:rsidP="002B6150">
          <w:pPr>
            <w:pStyle w:val="898ADFF0D4E84EC5B69A45812CBCD1CF1"/>
          </w:pPr>
          <w:r>
            <w:rPr>
              <w:rStyle w:val="PlaceholderText"/>
              <w:color w:val="4EA72E" w:themeColor="accent6"/>
            </w:rPr>
            <w:t>Explain here</w:t>
          </w:r>
        </w:p>
      </w:docPartBody>
    </w:docPart>
    <w:docPart>
      <w:docPartPr>
        <w:name w:val="4957383A1B0D4A52A5D5E9D21C7A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B7F6-B8C9-4A03-89DF-01D78C8B90B7}"/>
      </w:docPartPr>
      <w:docPartBody>
        <w:p w:rsidR="00BD4B2D" w:rsidRDefault="00BD4B2D" w:rsidP="00BD4B2D">
          <w:pPr>
            <w:pStyle w:val="4957383A1B0D4A52A5D5E9D21C7A9B59"/>
          </w:pPr>
          <w:r w:rsidRPr="00941A60">
            <w:rPr>
              <w:rStyle w:val="PlaceholderText"/>
              <w:color w:val="4EA72E" w:themeColor="accent6"/>
            </w:rPr>
            <w:t>Enter text here</w:t>
          </w:r>
        </w:p>
      </w:docPartBody>
    </w:docPart>
    <w:docPart>
      <w:docPartPr>
        <w:name w:val="4D7CC0B73E8C4A85AABDA0E8DF514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E54BE-76F0-4C4B-B886-906E546CBBBD}"/>
      </w:docPartPr>
      <w:docPartBody>
        <w:p w:rsidR="00BD4B2D" w:rsidRDefault="00BD4B2D" w:rsidP="00BD4B2D">
          <w:pPr>
            <w:pStyle w:val="4D7CC0B73E8C4A85AABDA0E8DF51481E"/>
          </w:pPr>
          <w:r w:rsidRPr="00941A60">
            <w:rPr>
              <w:rStyle w:val="PlaceholderText"/>
              <w:color w:val="4EA72E" w:themeColor="accent6"/>
            </w:rPr>
            <w:t>Enter text here</w:t>
          </w:r>
        </w:p>
      </w:docPartBody>
    </w:docPart>
    <w:docPart>
      <w:docPartPr>
        <w:name w:val="73037DE7AC4944A7A227F65E3BC2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FBEA3-60F9-423B-BB58-97A5D74238B2}"/>
      </w:docPartPr>
      <w:docPartBody>
        <w:p w:rsidR="00BD4B2D" w:rsidRDefault="00BD4B2D" w:rsidP="00BD4B2D">
          <w:pPr>
            <w:pStyle w:val="73037DE7AC4944A7A227F65E3BC2A7CD"/>
          </w:pPr>
          <w:r w:rsidRPr="00941A60">
            <w:rPr>
              <w:rStyle w:val="PlaceholderText"/>
              <w:color w:val="4EA72E" w:themeColor="accent6"/>
            </w:rPr>
            <w:t>Enter text here</w:t>
          </w:r>
        </w:p>
      </w:docPartBody>
    </w:docPart>
    <w:docPart>
      <w:docPartPr>
        <w:name w:val="70FF24CAB3684416836B0C66700F4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FE18C-A002-4ED1-B90F-12969EC6EC9A}"/>
      </w:docPartPr>
      <w:docPartBody>
        <w:p w:rsidR="00BD4B2D" w:rsidRDefault="00BD4B2D" w:rsidP="00BD4B2D">
          <w:pPr>
            <w:pStyle w:val="70FF24CAB3684416836B0C66700F466C"/>
          </w:pPr>
          <w:r>
            <w:rPr>
              <w:rStyle w:val="PlaceholderText"/>
              <w:color w:val="4EA72E" w:themeColor="accent6"/>
            </w:rPr>
            <w:t>Explain here</w:t>
          </w:r>
        </w:p>
      </w:docPartBody>
    </w:docPart>
    <w:docPart>
      <w:docPartPr>
        <w:name w:val="B12CA8F872F5420A93690F9251895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361A7-9305-479B-8576-CCA4AA54469D}"/>
      </w:docPartPr>
      <w:docPartBody>
        <w:p w:rsidR="00BD4B2D" w:rsidRDefault="00BD4B2D" w:rsidP="00BD4B2D">
          <w:pPr>
            <w:pStyle w:val="B12CA8F872F5420A93690F9251895B8F"/>
          </w:pPr>
          <w:r w:rsidRPr="00941A60">
            <w:rPr>
              <w:rStyle w:val="PlaceholderText"/>
              <w:color w:val="4EA72E" w:themeColor="accent6"/>
            </w:rPr>
            <w:t>Enter text here</w:t>
          </w:r>
        </w:p>
      </w:docPartBody>
    </w:docPart>
    <w:docPart>
      <w:docPartPr>
        <w:name w:val="94CD384194914879BCE36ED127F9D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BB30-BC25-4F36-BACE-E6F26ABA63BF}"/>
      </w:docPartPr>
      <w:docPartBody>
        <w:p w:rsidR="00BD4B2D" w:rsidRDefault="00BD4B2D" w:rsidP="00BD4B2D">
          <w:pPr>
            <w:pStyle w:val="94CD384194914879BCE36ED127F9DA13"/>
          </w:pPr>
          <w:r>
            <w:rPr>
              <w:rStyle w:val="PlaceholderText"/>
              <w:color w:val="4EA72E" w:themeColor="accent6"/>
            </w:rPr>
            <w:t>Explain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62"/>
    <w:rsid w:val="000A064A"/>
    <w:rsid w:val="000F689D"/>
    <w:rsid w:val="00123B30"/>
    <w:rsid w:val="001525DF"/>
    <w:rsid w:val="001E773D"/>
    <w:rsid w:val="00294160"/>
    <w:rsid w:val="002B6150"/>
    <w:rsid w:val="003577FF"/>
    <w:rsid w:val="00406EC7"/>
    <w:rsid w:val="004C720B"/>
    <w:rsid w:val="005574C1"/>
    <w:rsid w:val="005F3973"/>
    <w:rsid w:val="00680B73"/>
    <w:rsid w:val="00687DFC"/>
    <w:rsid w:val="006C4E4F"/>
    <w:rsid w:val="00703918"/>
    <w:rsid w:val="00724938"/>
    <w:rsid w:val="00736484"/>
    <w:rsid w:val="00804513"/>
    <w:rsid w:val="00917958"/>
    <w:rsid w:val="009675B0"/>
    <w:rsid w:val="0097407D"/>
    <w:rsid w:val="009A2962"/>
    <w:rsid w:val="00AC2112"/>
    <w:rsid w:val="00BD4B2D"/>
    <w:rsid w:val="00C1383C"/>
    <w:rsid w:val="00D34FF6"/>
    <w:rsid w:val="00D45D0D"/>
    <w:rsid w:val="00ED56C9"/>
    <w:rsid w:val="00F45C81"/>
    <w:rsid w:val="00F5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B2D"/>
    <w:rPr>
      <w:color w:val="666666"/>
    </w:rPr>
  </w:style>
  <w:style w:type="paragraph" w:customStyle="1" w:styleId="4957383A1B0D4A52A5D5E9D21C7A9B59">
    <w:name w:val="4957383A1B0D4A52A5D5E9D21C7A9B59"/>
    <w:rsid w:val="00BD4B2D"/>
  </w:style>
  <w:style w:type="paragraph" w:customStyle="1" w:styleId="4D7CC0B73E8C4A85AABDA0E8DF51481E">
    <w:name w:val="4D7CC0B73E8C4A85AABDA0E8DF51481E"/>
    <w:rsid w:val="00BD4B2D"/>
  </w:style>
  <w:style w:type="paragraph" w:customStyle="1" w:styleId="898ADFF0D4E84EC5B69A45812CBCD1CF1">
    <w:name w:val="898ADFF0D4E84EC5B69A45812CBCD1CF1"/>
    <w:rsid w:val="002B6150"/>
    <w:pPr>
      <w:autoSpaceDE w:val="0"/>
      <w:autoSpaceDN w:val="0"/>
      <w:spacing w:after="200" w:line="259" w:lineRule="auto"/>
    </w:pPr>
    <w:rPr>
      <w:rFonts w:ascii="Century Gothic" w:eastAsia="Century Gothic" w:hAnsi="Century Gothic" w:cs="Century Gothic"/>
      <w:kern w:val="0"/>
      <w:sz w:val="22"/>
      <w:szCs w:val="22"/>
      <w:lang w:bidi="en-US"/>
      <w14:ligatures w14:val="none"/>
    </w:rPr>
  </w:style>
  <w:style w:type="paragraph" w:customStyle="1" w:styleId="73037DE7AC4944A7A227F65E3BC2A7CD">
    <w:name w:val="73037DE7AC4944A7A227F65E3BC2A7CD"/>
    <w:rsid w:val="00BD4B2D"/>
  </w:style>
  <w:style w:type="paragraph" w:customStyle="1" w:styleId="70FF24CAB3684416836B0C66700F466C">
    <w:name w:val="70FF24CAB3684416836B0C66700F466C"/>
    <w:rsid w:val="00BD4B2D"/>
  </w:style>
  <w:style w:type="paragraph" w:customStyle="1" w:styleId="B12CA8F872F5420A93690F9251895B8F">
    <w:name w:val="B12CA8F872F5420A93690F9251895B8F"/>
    <w:rsid w:val="00BD4B2D"/>
  </w:style>
  <w:style w:type="paragraph" w:customStyle="1" w:styleId="94CD384194914879BCE36ED127F9DA13">
    <w:name w:val="94CD384194914879BCE36ED127F9DA13"/>
    <w:rsid w:val="00BD4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18EA-3A72-4A42-9306-EF992883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Sousa, Diane@CNRA</dc:creator>
  <cp:keywords/>
  <dc:description/>
  <cp:lastModifiedBy>Thomas, Jennifer@CNRA</cp:lastModifiedBy>
  <cp:revision>6</cp:revision>
  <dcterms:created xsi:type="dcterms:W3CDTF">2026-01-27T19:07:00Z</dcterms:created>
  <dcterms:modified xsi:type="dcterms:W3CDTF">2026-06-11T22:30:00Z</dcterms:modified>
</cp:coreProperties>
</file>