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268C" w14:textId="77777777" w:rsidR="008A5FFC" w:rsidRPr="008A5FFC" w:rsidRDefault="008A5FFC" w:rsidP="008A5FFC">
      <w:pPr>
        <w:spacing w:after="0" w:line="240" w:lineRule="auto"/>
        <w:rPr>
          <w:rFonts w:ascii="Century Gothic" w:eastAsia="Times New Roman" w:hAnsi="Century Gothic" w:cs="Times New Roman"/>
          <w:b/>
          <w:caps/>
          <w:kern w:val="0"/>
          <w:sz w:val="28"/>
          <w:szCs w:val="32"/>
          <w14:ligatures w14:val="none"/>
        </w:rPr>
      </w:pPr>
      <w:r w:rsidRPr="008A5FFC">
        <w:rPr>
          <w:rFonts w:ascii="Century Gothic" w:eastAsia="Times New Roman" w:hAnsi="Century Gothic" w:cs="Times New Roman"/>
          <w:b/>
          <w:caps/>
          <w:kern w:val="0"/>
          <w:sz w:val="28"/>
          <w:szCs w:val="32"/>
          <w14:ligatures w14:val="none"/>
        </w:rPr>
        <w:t>Appendix B – sample cost estimate for acquisition projects</w:t>
      </w:r>
    </w:p>
    <w:p w14:paraId="68C4B966" w14:textId="77777777" w:rsidR="008A5FFC" w:rsidRPr="008A5FFC" w:rsidRDefault="008A5FFC" w:rsidP="008A5FFC">
      <w:pPr>
        <w:spacing w:after="0" w:line="240" w:lineRule="auto"/>
        <w:rPr>
          <w:rFonts w:ascii="Century Gothic" w:eastAsia="Times New Roman" w:hAnsi="Century Gothic" w:cs="Times New Roman"/>
          <w:b/>
          <w:caps/>
          <w:kern w:val="0"/>
          <w:sz w:val="28"/>
          <w:szCs w:val="32"/>
          <w14:ligatures w14:val="none"/>
        </w:rPr>
      </w:pPr>
    </w:p>
    <w:p w14:paraId="5E097783" w14:textId="77777777" w:rsidR="008A5FFC" w:rsidRPr="008A5FFC" w:rsidRDefault="008A5FFC" w:rsidP="008A5FFC">
      <w:pPr>
        <w:tabs>
          <w:tab w:val="left" w:pos="432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</w:pPr>
      <w:r w:rsidRPr="008A5FFC">
        <w:rPr>
          <w:rFonts w:ascii="Century Gothic" w:eastAsia="Times New Roman" w:hAnsi="Century Gothic" w:cs="Times New Roman"/>
          <w:b/>
          <w:bCs/>
          <w:kern w:val="0"/>
          <w:sz w:val="20"/>
          <w:szCs w:val="20"/>
          <w14:ligatures w14:val="none"/>
        </w:rPr>
        <w:t>(Complete one form for each separate escrow)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1302"/>
        <w:gridCol w:w="1402"/>
        <w:gridCol w:w="1232"/>
        <w:gridCol w:w="1169"/>
        <w:gridCol w:w="1097"/>
      </w:tblGrid>
      <w:tr w:rsidR="008A5FFC" w:rsidRPr="008A5FFC" w14:paraId="169210A5" w14:textId="77777777" w:rsidTr="00A46082">
        <w:trPr>
          <w:trHeight w:val="242"/>
          <w:jc w:val="center"/>
        </w:trPr>
        <w:tc>
          <w:tcPr>
            <w:tcW w:w="10790" w:type="dxa"/>
            <w:gridSpan w:val="6"/>
          </w:tcPr>
          <w:p w14:paraId="2C3AC74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Project Title:</w:t>
            </w:r>
          </w:p>
          <w:p w14:paraId="65FC2E8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4E2B1BBD" w14:textId="77777777" w:rsidTr="00A46082">
        <w:trPr>
          <w:jc w:val="center"/>
        </w:trPr>
        <w:tc>
          <w:tcPr>
            <w:tcW w:w="3739" w:type="dxa"/>
            <w:vAlign w:val="bottom"/>
          </w:tcPr>
          <w:p w14:paraId="7C95395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Assessor’s Parcel Number(s)</w:t>
            </w:r>
          </w:p>
        </w:tc>
        <w:tc>
          <w:tcPr>
            <w:tcW w:w="1442" w:type="dxa"/>
            <w:vAlign w:val="bottom"/>
          </w:tcPr>
          <w:p w14:paraId="03C6CA8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Acreage</w:t>
            </w:r>
          </w:p>
        </w:tc>
        <w:tc>
          <w:tcPr>
            <w:tcW w:w="5609" w:type="dxa"/>
            <w:gridSpan w:val="4"/>
            <w:vAlign w:val="bottom"/>
          </w:tcPr>
          <w:p w14:paraId="7C546EC9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Willing Seller Name and Address</w:t>
            </w:r>
          </w:p>
        </w:tc>
      </w:tr>
      <w:tr w:rsidR="008A5FFC" w:rsidRPr="008A5FFC" w14:paraId="1503A7F5" w14:textId="77777777" w:rsidTr="00A46082">
        <w:trPr>
          <w:trHeight w:val="400"/>
          <w:jc w:val="center"/>
        </w:trPr>
        <w:tc>
          <w:tcPr>
            <w:tcW w:w="3739" w:type="dxa"/>
            <w:vAlign w:val="bottom"/>
          </w:tcPr>
          <w:p w14:paraId="66D41246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  <w:p w14:paraId="70CE07D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  <w:p w14:paraId="2B10432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2" w:type="dxa"/>
            <w:vAlign w:val="bottom"/>
          </w:tcPr>
          <w:p w14:paraId="29EC62D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609" w:type="dxa"/>
            <w:gridSpan w:val="4"/>
            <w:vAlign w:val="bottom"/>
          </w:tcPr>
          <w:p w14:paraId="6C97C23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1D315EC5" w14:textId="77777777" w:rsidTr="00A46082">
        <w:trPr>
          <w:trHeight w:val="368"/>
          <w:jc w:val="center"/>
        </w:trPr>
        <w:tc>
          <w:tcPr>
            <w:tcW w:w="10790" w:type="dxa"/>
            <w:gridSpan w:val="6"/>
            <w:vAlign w:val="center"/>
          </w:tcPr>
          <w:p w14:paraId="484F16F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ACQUISITION COST ESTIMATE</w:t>
            </w:r>
          </w:p>
        </w:tc>
      </w:tr>
      <w:tr w:rsidR="008A5FFC" w:rsidRPr="008A5FFC" w14:paraId="4278D685" w14:textId="77777777" w:rsidTr="00A46082">
        <w:trPr>
          <w:jc w:val="center"/>
        </w:trPr>
        <w:tc>
          <w:tcPr>
            <w:tcW w:w="3739" w:type="dxa"/>
          </w:tcPr>
          <w:p w14:paraId="0A0D7F44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2" w:type="dxa"/>
            <w:vAlign w:val="bottom"/>
          </w:tcPr>
          <w:p w14:paraId="42D8030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Total Cost*</w:t>
            </w:r>
          </w:p>
        </w:tc>
        <w:tc>
          <w:tcPr>
            <w:tcW w:w="1574" w:type="dxa"/>
            <w:vAlign w:val="bottom"/>
          </w:tcPr>
          <w:p w14:paraId="73FA287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Urban Greening Grant</w:t>
            </w:r>
          </w:p>
        </w:tc>
        <w:tc>
          <w:tcPr>
            <w:tcW w:w="1452" w:type="dxa"/>
            <w:vAlign w:val="bottom"/>
          </w:tcPr>
          <w:p w14:paraId="5EF0660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Other Funder</w:t>
            </w:r>
          </w:p>
        </w:tc>
        <w:tc>
          <w:tcPr>
            <w:tcW w:w="1350" w:type="dxa"/>
            <w:vAlign w:val="bottom"/>
          </w:tcPr>
          <w:p w14:paraId="4786147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Other Funder</w:t>
            </w:r>
          </w:p>
        </w:tc>
        <w:tc>
          <w:tcPr>
            <w:tcW w:w="1233" w:type="dxa"/>
            <w:vAlign w:val="bottom"/>
          </w:tcPr>
          <w:p w14:paraId="7DCD27B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Other Funder</w:t>
            </w:r>
          </w:p>
        </w:tc>
      </w:tr>
      <w:tr w:rsidR="008A5FFC" w:rsidRPr="008A5FFC" w14:paraId="4971FC28" w14:textId="77777777" w:rsidTr="00A46082">
        <w:trPr>
          <w:trHeight w:val="395"/>
          <w:jc w:val="center"/>
        </w:trPr>
        <w:tc>
          <w:tcPr>
            <w:tcW w:w="3739" w:type="dxa"/>
            <w:vAlign w:val="bottom"/>
          </w:tcPr>
          <w:p w14:paraId="30CA73B9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 xml:space="preserve">Estimated Fair Market Value </w:t>
            </w:r>
          </w:p>
        </w:tc>
        <w:tc>
          <w:tcPr>
            <w:tcW w:w="1442" w:type="dxa"/>
            <w:vAlign w:val="bottom"/>
          </w:tcPr>
          <w:p w14:paraId="61C65E04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1211A92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4A94088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2C16F89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084B3D0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30743374" w14:textId="77777777" w:rsidTr="00A46082">
        <w:trPr>
          <w:trHeight w:val="368"/>
          <w:jc w:val="center"/>
        </w:trPr>
        <w:tc>
          <w:tcPr>
            <w:tcW w:w="3739" w:type="dxa"/>
            <w:vAlign w:val="bottom"/>
          </w:tcPr>
          <w:p w14:paraId="34E35B9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Relocation Costs</w:t>
            </w:r>
          </w:p>
        </w:tc>
        <w:tc>
          <w:tcPr>
            <w:tcW w:w="1442" w:type="dxa"/>
            <w:vAlign w:val="bottom"/>
          </w:tcPr>
          <w:p w14:paraId="113E115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152B194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3174C1B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67390B1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126B10E7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404B6EC5" w14:textId="77777777" w:rsidTr="00A46082">
        <w:trPr>
          <w:trHeight w:val="440"/>
          <w:jc w:val="center"/>
        </w:trPr>
        <w:tc>
          <w:tcPr>
            <w:tcW w:w="3739" w:type="dxa"/>
            <w:vAlign w:val="bottom"/>
          </w:tcPr>
          <w:p w14:paraId="74E6B23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Preliminary Title Reports, Appraisal</w:t>
            </w:r>
          </w:p>
        </w:tc>
        <w:tc>
          <w:tcPr>
            <w:tcW w:w="1442" w:type="dxa"/>
            <w:vAlign w:val="bottom"/>
          </w:tcPr>
          <w:p w14:paraId="514F05D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5F9F4B96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7D23B4D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5DDCDBB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7CE6E0C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44507FBE" w14:textId="77777777" w:rsidTr="00A46082">
        <w:trPr>
          <w:trHeight w:val="440"/>
          <w:jc w:val="center"/>
        </w:trPr>
        <w:tc>
          <w:tcPr>
            <w:tcW w:w="3739" w:type="dxa"/>
            <w:vAlign w:val="bottom"/>
          </w:tcPr>
          <w:p w14:paraId="28E541ED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Escrow Fees, Title Insurance, Closing Costs</w:t>
            </w:r>
          </w:p>
        </w:tc>
        <w:tc>
          <w:tcPr>
            <w:tcW w:w="1442" w:type="dxa"/>
            <w:vAlign w:val="bottom"/>
          </w:tcPr>
          <w:p w14:paraId="7E1EEA1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0306D7F6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3897B1FD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2E94048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7F7EF38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3F71F53A" w14:textId="77777777" w:rsidTr="00A46082">
        <w:trPr>
          <w:trHeight w:val="539"/>
          <w:jc w:val="center"/>
        </w:trPr>
        <w:tc>
          <w:tcPr>
            <w:tcW w:w="3739" w:type="dxa"/>
            <w:vAlign w:val="bottom"/>
          </w:tcPr>
          <w:p w14:paraId="5F417AC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Surveying (limited to boundary line adjustments)</w:t>
            </w:r>
          </w:p>
        </w:tc>
        <w:tc>
          <w:tcPr>
            <w:tcW w:w="1442" w:type="dxa"/>
            <w:vAlign w:val="bottom"/>
          </w:tcPr>
          <w:p w14:paraId="6E11286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23488D2E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315CDE6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52CBD959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715E085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2E15B87A" w14:textId="77777777" w:rsidTr="00A46082">
        <w:trPr>
          <w:trHeight w:val="521"/>
          <w:jc w:val="center"/>
        </w:trPr>
        <w:tc>
          <w:tcPr>
            <w:tcW w:w="3739" w:type="dxa"/>
            <w:vAlign w:val="bottom"/>
          </w:tcPr>
          <w:p w14:paraId="11D977D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 xml:space="preserve">Direct Costs -Staff and Consultants (limited to $10,000 per </w:t>
            </w:r>
            <w:proofErr w:type="gramStart"/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grant)*</w:t>
            </w:r>
            <w:proofErr w:type="gramEnd"/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*</w:t>
            </w:r>
          </w:p>
        </w:tc>
        <w:tc>
          <w:tcPr>
            <w:tcW w:w="1442" w:type="dxa"/>
            <w:vAlign w:val="bottom"/>
          </w:tcPr>
          <w:p w14:paraId="5ED6DDF9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740E911D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6DE208C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1378D00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1CD18CDD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5C983368" w14:textId="77777777" w:rsidTr="00A46082">
        <w:trPr>
          <w:trHeight w:val="719"/>
          <w:jc w:val="center"/>
        </w:trPr>
        <w:tc>
          <w:tcPr>
            <w:tcW w:w="3739" w:type="dxa"/>
            <w:vAlign w:val="bottom"/>
          </w:tcPr>
          <w:p w14:paraId="1252F10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 xml:space="preserve">State appraisal/transaction review, etc. (budget </w:t>
            </w:r>
            <w:r w:rsidRPr="008A5FFC">
              <w:rPr>
                <w:rFonts w:ascii="Century Gothic" w:eastAsia="Times New Roman" w:hAnsi="Century Gothic" w:cs="Arial"/>
                <w:kern w:val="0"/>
                <w:sz w:val="19"/>
                <w:szCs w:val="19"/>
                <w14:ligatures w14:val="none"/>
              </w:rPr>
              <w:t>≈</w:t>
            </w: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 xml:space="preserve"> $10,000)</w:t>
            </w:r>
          </w:p>
        </w:tc>
        <w:tc>
          <w:tcPr>
            <w:tcW w:w="1442" w:type="dxa"/>
            <w:vAlign w:val="bottom"/>
          </w:tcPr>
          <w:p w14:paraId="12F51859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$10,000</w:t>
            </w:r>
          </w:p>
        </w:tc>
        <w:tc>
          <w:tcPr>
            <w:tcW w:w="1574" w:type="dxa"/>
            <w:vAlign w:val="bottom"/>
          </w:tcPr>
          <w:p w14:paraId="5FB3C567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0EA8EDA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01B2662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3405C66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2F16F1EB" w14:textId="77777777" w:rsidTr="00A46082">
        <w:trPr>
          <w:trHeight w:val="530"/>
          <w:jc w:val="center"/>
        </w:trPr>
        <w:tc>
          <w:tcPr>
            <w:tcW w:w="3739" w:type="dxa"/>
            <w:vAlign w:val="bottom"/>
          </w:tcPr>
          <w:p w14:paraId="55F90827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Contingency (not to exceed 10% of grant)</w:t>
            </w:r>
          </w:p>
        </w:tc>
        <w:tc>
          <w:tcPr>
            <w:tcW w:w="1442" w:type="dxa"/>
            <w:vAlign w:val="bottom"/>
          </w:tcPr>
          <w:p w14:paraId="4DBAA52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0C5F5D2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41849427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16347BD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7680324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197030E4" w14:textId="77777777" w:rsidTr="00A46082">
        <w:trPr>
          <w:trHeight w:val="530"/>
          <w:jc w:val="center"/>
        </w:trPr>
        <w:tc>
          <w:tcPr>
            <w:tcW w:w="3739" w:type="dxa"/>
            <w:vAlign w:val="bottom"/>
          </w:tcPr>
          <w:p w14:paraId="1E4B898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 xml:space="preserve">Funding Acknowledgement Sign (Required) </w:t>
            </w:r>
          </w:p>
        </w:tc>
        <w:tc>
          <w:tcPr>
            <w:tcW w:w="1442" w:type="dxa"/>
            <w:vAlign w:val="bottom"/>
          </w:tcPr>
          <w:p w14:paraId="52E7F2FB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2761797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617D0AB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151000F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2200F2D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4E867721" w14:textId="77777777" w:rsidTr="00A46082">
        <w:trPr>
          <w:trHeight w:val="386"/>
          <w:jc w:val="center"/>
        </w:trPr>
        <w:tc>
          <w:tcPr>
            <w:tcW w:w="3739" w:type="dxa"/>
            <w:vAlign w:val="bottom"/>
          </w:tcPr>
          <w:p w14:paraId="0010631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Other (specify)</w:t>
            </w:r>
          </w:p>
        </w:tc>
        <w:tc>
          <w:tcPr>
            <w:tcW w:w="1442" w:type="dxa"/>
            <w:vAlign w:val="bottom"/>
          </w:tcPr>
          <w:p w14:paraId="0FB5143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30D431D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578888F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2BFA880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45404AE8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11EF9C12" w14:textId="77777777" w:rsidTr="00A46082">
        <w:trPr>
          <w:trHeight w:val="386"/>
          <w:jc w:val="center"/>
        </w:trPr>
        <w:tc>
          <w:tcPr>
            <w:tcW w:w="3739" w:type="dxa"/>
            <w:vAlign w:val="bottom"/>
          </w:tcPr>
          <w:p w14:paraId="1795067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19"/>
                <w:szCs w:val="19"/>
                <w14:ligatures w14:val="none"/>
              </w:rPr>
              <w:t>Grand Total</w:t>
            </w:r>
          </w:p>
        </w:tc>
        <w:tc>
          <w:tcPr>
            <w:tcW w:w="1442" w:type="dxa"/>
            <w:vAlign w:val="bottom"/>
          </w:tcPr>
          <w:p w14:paraId="4B256555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74" w:type="dxa"/>
            <w:vAlign w:val="bottom"/>
          </w:tcPr>
          <w:p w14:paraId="74AD5BD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52" w:type="dxa"/>
            <w:vAlign w:val="bottom"/>
          </w:tcPr>
          <w:p w14:paraId="39AA6CB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0" w:type="dxa"/>
            <w:vAlign w:val="bottom"/>
          </w:tcPr>
          <w:p w14:paraId="5A19F901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3" w:type="dxa"/>
            <w:vAlign w:val="bottom"/>
          </w:tcPr>
          <w:p w14:paraId="3172889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right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0431863" w14:textId="77777777" w:rsidR="008A5FFC" w:rsidRPr="008A5FFC" w:rsidRDefault="008A5FFC" w:rsidP="008A5FFC">
      <w:pPr>
        <w:tabs>
          <w:tab w:val="left" w:pos="432"/>
        </w:tabs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</w:pPr>
      <w:r w:rsidRPr="008A5FFC"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  <w:t>*All invoices and receipts for project expenditures from all funding sources will be retained and made available for state audit.</w:t>
      </w:r>
    </w:p>
    <w:p w14:paraId="190B4A23" w14:textId="77777777" w:rsidR="008A5FFC" w:rsidRPr="008A5FFC" w:rsidRDefault="008A5FFC" w:rsidP="008A5FFC">
      <w:pPr>
        <w:tabs>
          <w:tab w:val="left" w:pos="432"/>
        </w:tabs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</w:pPr>
      <w:r w:rsidRPr="008A5FFC">
        <w:rPr>
          <w:rFonts w:ascii="Century Gothic" w:eastAsia="Times New Roman" w:hAnsi="Century Gothic" w:cs="Times New Roman"/>
          <w:kern w:val="0"/>
          <w:sz w:val="18"/>
          <w:szCs w:val="18"/>
          <w14:ligatures w14:val="none"/>
        </w:rPr>
        <w:t>**Only direct project management costs are eligible; no overhead/indirect costs are reimbursable.  In-service payroll may not include a “billable rate” or administrative cost allocation.</w:t>
      </w:r>
    </w:p>
    <w:p w14:paraId="6127CEB8" w14:textId="77777777" w:rsidR="008A5FFC" w:rsidRPr="008A5FFC" w:rsidRDefault="008A5FFC" w:rsidP="008A5FFC">
      <w:pPr>
        <w:tabs>
          <w:tab w:val="left" w:pos="432"/>
        </w:tabs>
        <w:spacing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4"/>
        <w:gridCol w:w="3526"/>
      </w:tblGrid>
      <w:tr w:rsidR="008A5FFC" w:rsidRPr="008A5FFC" w14:paraId="195AC9C2" w14:textId="77777777" w:rsidTr="00A46082">
        <w:trPr>
          <w:jc w:val="center"/>
        </w:trPr>
        <w:tc>
          <w:tcPr>
            <w:tcW w:w="6300" w:type="dxa"/>
            <w:tcBorders>
              <w:top w:val="nil"/>
              <w:left w:val="nil"/>
              <w:right w:val="nil"/>
            </w:tcBorders>
          </w:tcPr>
          <w:p w14:paraId="4F3256E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ACQUISITION SCHEDULE*/**</w:t>
            </w:r>
          </w:p>
        </w:tc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593D2254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b/>
                <w:bCs/>
                <w:kern w:val="0"/>
                <w:sz w:val="20"/>
                <w:szCs w:val="20"/>
                <w14:ligatures w14:val="none"/>
              </w:rPr>
              <w:t>COMPLETION DATE</w:t>
            </w:r>
          </w:p>
        </w:tc>
      </w:tr>
      <w:tr w:rsidR="008A5FFC" w:rsidRPr="008A5FFC" w14:paraId="35A8C5C2" w14:textId="77777777" w:rsidTr="00A46082">
        <w:trPr>
          <w:jc w:val="center"/>
        </w:trPr>
        <w:tc>
          <w:tcPr>
            <w:tcW w:w="6300" w:type="dxa"/>
          </w:tcPr>
          <w:p w14:paraId="4AFAD7C4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Complete Appraisal</w:t>
            </w:r>
          </w:p>
        </w:tc>
        <w:tc>
          <w:tcPr>
            <w:tcW w:w="3780" w:type="dxa"/>
          </w:tcPr>
          <w:p w14:paraId="14344E3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36BBB9E6" w14:textId="77777777" w:rsidTr="00A46082">
        <w:trPr>
          <w:jc w:val="center"/>
        </w:trPr>
        <w:tc>
          <w:tcPr>
            <w:tcW w:w="6300" w:type="dxa"/>
          </w:tcPr>
          <w:p w14:paraId="26B7650A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Submit appraisal, purchase docs and title report to State</w:t>
            </w:r>
          </w:p>
        </w:tc>
        <w:tc>
          <w:tcPr>
            <w:tcW w:w="3780" w:type="dxa"/>
          </w:tcPr>
          <w:p w14:paraId="64AC07F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11E3C74F" w14:textId="77777777" w:rsidTr="00A46082">
        <w:trPr>
          <w:jc w:val="center"/>
        </w:trPr>
        <w:tc>
          <w:tcPr>
            <w:tcW w:w="6300" w:type="dxa"/>
          </w:tcPr>
          <w:p w14:paraId="5AD7747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Open escrow and request advance into escrow</w:t>
            </w:r>
          </w:p>
        </w:tc>
        <w:tc>
          <w:tcPr>
            <w:tcW w:w="3780" w:type="dxa"/>
          </w:tcPr>
          <w:p w14:paraId="169CA146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23C315DF" w14:textId="77777777" w:rsidTr="00A46082">
        <w:trPr>
          <w:jc w:val="center"/>
        </w:trPr>
        <w:tc>
          <w:tcPr>
            <w:tcW w:w="6300" w:type="dxa"/>
          </w:tcPr>
          <w:p w14:paraId="6A61E31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Submit draft grant deed w/deed restriction language to State for approval</w:t>
            </w:r>
          </w:p>
        </w:tc>
        <w:tc>
          <w:tcPr>
            <w:tcW w:w="3780" w:type="dxa"/>
          </w:tcPr>
          <w:p w14:paraId="485298F7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1E5DF844" w14:textId="77777777" w:rsidTr="00A46082">
        <w:trPr>
          <w:jc w:val="center"/>
        </w:trPr>
        <w:tc>
          <w:tcPr>
            <w:tcW w:w="6300" w:type="dxa"/>
          </w:tcPr>
          <w:p w14:paraId="0E2AD33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Close escrow and submit final closing documents to State</w:t>
            </w:r>
          </w:p>
        </w:tc>
        <w:tc>
          <w:tcPr>
            <w:tcW w:w="3780" w:type="dxa"/>
          </w:tcPr>
          <w:p w14:paraId="1BF4EE12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2493C420" w14:textId="77777777" w:rsidTr="00A46082">
        <w:trPr>
          <w:jc w:val="center"/>
        </w:trPr>
        <w:tc>
          <w:tcPr>
            <w:tcW w:w="6300" w:type="dxa"/>
          </w:tcPr>
          <w:p w14:paraId="160A065F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Install funding acknowledgement sign</w:t>
            </w:r>
          </w:p>
        </w:tc>
        <w:tc>
          <w:tcPr>
            <w:tcW w:w="3780" w:type="dxa"/>
          </w:tcPr>
          <w:p w14:paraId="19A330CC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8A5FFC" w:rsidRPr="008A5FFC" w14:paraId="2563BEDE" w14:textId="77777777" w:rsidTr="00A46082">
        <w:trPr>
          <w:jc w:val="center"/>
        </w:trPr>
        <w:tc>
          <w:tcPr>
            <w:tcW w:w="6300" w:type="dxa"/>
          </w:tcPr>
          <w:p w14:paraId="53D7B413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  <w:r w:rsidRPr="008A5FFC"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  <w:t>Close-out</w:t>
            </w:r>
          </w:p>
        </w:tc>
        <w:tc>
          <w:tcPr>
            <w:tcW w:w="3780" w:type="dxa"/>
          </w:tcPr>
          <w:p w14:paraId="15241C70" w14:textId="77777777" w:rsidR="008A5FFC" w:rsidRPr="008A5FFC" w:rsidRDefault="008A5FFC" w:rsidP="008A5FFC">
            <w:pPr>
              <w:tabs>
                <w:tab w:val="left" w:pos="432"/>
              </w:tabs>
              <w:spacing w:after="0" w:line="240" w:lineRule="auto"/>
              <w:jc w:val="both"/>
              <w:rPr>
                <w:rFonts w:ascii="Century Gothic" w:eastAsia="Times New Roman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E9E1DBE" w14:textId="77777777" w:rsidR="008A5FFC" w:rsidRPr="008A5FFC" w:rsidRDefault="008A5FFC" w:rsidP="008A5FFC">
      <w:pPr>
        <w:tabs>
          <w:tab w:val="left" w:pos="432"/>
        </w:tabs>
        <w:spacing w:before="120" w:after="0" w:line="240" w:lineRule="auto"/>
        <w:jc w:val="both"/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</w:pPr>
      <w:r w:rsidRPr="008A5FFC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*Grantee should submit evidence of progress on the acquisition within 6 months of grant execution.</w:t>
      </w:r>
    </w:p>
    <w:p w14:paraId="266D0435" w14:textId="67789AD9" w:rsidR="007367A9" w:rsidRDefault="008A5FFC" w:rsidP="008A5FFC">
      <w:pPr>
        <w:tabs>
          <w:tab w:val="left" w:pos="432"/>
        </w:tabs>
        <w:spacing w:after="0" w:line="240" w:lineRule="auto"/>
        <w:jc w:val="both"/>
      </w:pPr>
      <w:r w:rsidRPr="008A5FFC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**</w:t>
      </w:r>
      <w:r w:rsidRPr="008A5FFC">
        <w:rPr>
          <w:rFonts w:ascii="Century Gothic" w:eastAsia="Times New Roman" w:hAnsi="Century Gothic" w:cs="Times New Roman"/>
          <w:kern w:val="0"/>
          <w14:ligatures w14:val="none"/>
        </w:rPr>
        <w:t xml:space="preserve"> </w:t>
      </w:r>
      <w:r w:rsidRPr="008A5FFC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 xml:space="preserve">The date of valuation in the appraisal must be less than one year before </w:t>
      </w:r>
      <w:proofErr w:type="gramStart"/>
      <w:r w:rsidRPr="008A5FFC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>close</w:t>
      </w:r>
      <w:proofErr w:type="gramEnd"/>
      <w:r w:rsidRPr="008A5FFC">
        <w:rPr>
          <w:rFonts w:ascii="Century Gothic" w:eastAsia="Times New Roman" w:hAnsi="Century Gothic" w:cs="Times New Roman"/>
          <w:kern w:val="0"/>
          <w:sz w:val="20"/>
          <w:szCs w:val="20"/>
          <w14:ligatures w14:val="none"/>
        </w:rPr>
        <w:t xml:space="preserve"> of escrow.</w:t>
      </w:r>
    </w:p>
    <w:sectPr w:rsidR="007367A9" w:rsidSect="008A5FF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FC"/>
    <w:rsid w:val="005B28AB"/>
    <w:rsid w:val="007367A9"/>
    <w:rsid w:val="008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37E05"/>
  <w15:chartTrackingRefBased/>
  <w15:docId w15:val="{FCE83E24-46DA-42FE-89ED-A36B76DB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State of California - CNRA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Jennifer@CNRA</dc:creator>
  <cp:keywords/>
  <dc:description/>
  <cp:lastModifiedBy>Thomas, Jennifer@CNRA</cp:lastModifiedBy>
  <cp:revision>1</cp:revision>
  <dcterms:created xsi:type="dcterms:W3CDTF">2023-09-27T20:51:00Z</dcterms:created>
  <dcterms:modified xsi:type="dcterms:W3CDTF">2023-09-27T20:52:00Z</dcterms:modified>
</cp:coreProperties>
</file>