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6C3712" w14:textId="77777777" w:rsidR="006C3419" w:rsidRDefault="006C3419" w:rsidP="00082C6C">
      <w:pPr>
        <w:spacing w:after="0"/>
        <w:rPr>
          <w:rFonts w:ascii="Century Gothic" w:hAnsi="Century Gothic"/>
          <w:b/>
          <w:bCs/>
        </w:rPr>
      </w:pPr>
      <w:bookmarkStart w:id="0" w:name="_Hlk175564174"/>
    </w:p>
    <w:p w14:paraId="69D1EDE9" w14:textId="74EAB452" w:rsidR="001959E2" w:rsidRDefault="00A64E94" w:rsidP="001E1F9D">
      <w:pPr>
        <w:spacing w:after="0"/>
        <w:jc w:val="center"/>
        <w:rPr>
          <w:rFonts w:ascii="Century Gothic" w:hAnsi="Century Gothic"/>
          <w:b/>
          <w:bCs/>
        </w:rPr>
      </w:pPr>
      <w:bookmarkStart w:id="1" w:name="_Hlk175656567"/>
      <w:r>
        <w:rPr>
          <w:rFonts w:ascii="Century Gothic" w:hAnsi="Century Gothic"/>
          <w:b/>
          <w:bCs/>
        </w:rPr>
        <w:t xml:space="preserve">Cultural Burn Agreements </w:t>
      </w:r>
      <w:r w:rsidR="00DD50C7">
        <w:rPr>
          <w:rFonts w:ascii="Century Gothic" w:hAnsi="Century Gothic"/>
          <w:b/>
          <w:bCs/>
        </w:rPr>
        <w:t>S</w:t>
      </w:r>
      <w:r>
        <w:rPr>
          <w:rFonts w:ascii="Century Gothic" w:hAnsi="Century Gothic"/>
          <w:b/>
          <w:bCs/>
        </w:rPr>
        <w:t xml:space="preserve">enate Bill </w:t>
      </w:r>
      <w:r w:rsidR="00DD50C7">
        <w:rPr>
          <w:rFonts w:ascii="Century Gothic" w:hAnsi="Century Gothic"/>
          <w:b/>
          <w:bCs/>
        </w:rPr>
        <w:t xml:space="preserve">310 Webinar </w:t>
      </w:r>
    </w:p>
    <w:bookmarkEnd w:id="1"/>
    <w:p w14:paraId="26359CE5" w14:textId="75B39C68" w:rsidR="00B5017F" w:rsidRPr="001E1F9D" w:rsidRDefault="00F507DD" w:rsidP="001E1F9D">
      <w:pPr>
        <w:spacing w:after="0"/>
        <w:jc w:val="center"/>
        <w:rPr>
          <w:rFonts w:ascii="Century Gothic" w:hAnsi="Century Gothic"/>
          <w:b/>
          <w:bCs/>
        </w:rPr>
      </w:pPr>
      <w:r w:rsidRPr="00782808">
        <w:rPr>
          <w:rFonts w:ascii="Century Gothic" w:hAnsi="Century Gothic"/>
          <w:b/>
          <w:bCs/>
        </w:rPr>
        <w:t>Panelists</w:t>
      </w:r>
      <w:r w:rsidR="001959E2">
        <w:rPr>
          <w:rFonts w:ascii="Century Gothic" w:hAnsi="Century Gothic"/>
          <w:b/>
          <w:bCs/>
        </w:rPr>
        <w:t xml:space="preserve"> links and bios</w:t>
      </w:r>
      <w:r w:rsidRPr="00782808">
        <w:rPr>
          <w:rFonts w:ascii="Century Gothic" w:hAnsi="Century Gothic"/>
          <w:b/>
          <w:bCs/>
        </w:rPr>
        <w:t>:</w:t>
      </w:r>
    </w:p>
    <w:p w14:paraId="6F0AB6CC" w14:textId="6D6653A3" w:rsidR="00B5017F" w:rsidRDefault="00B5017F" w:rsidP="00670E5C">
      <w:pPr>
        <w:rPr>
          <w:rFonts w:ascii="Century Gothic" w:eastAsia="Times New Roman" w:hAnsi="Century Gothic"/>
          <w:b/>
          <w:bCs/>
          <w:sz w:val="24"/>
          <w:szCs w:val="24"/>
        </w:rPr>
      </w:pPr>
    </w:p>
    <w:p w14:paraId="33E99B6F" w14:textId="77777777" w:rsidR="00CC32A3" w:rsidRDefault="00670E5C" w:rsidP="00AB2D4F">
      <w:pPr>
        <w:spacing w:after="0"/>
        <w:rPr>
          <w:rFonts w:ascii="Century Gothic" w:hAnsi="Century Gothic"/>
          <w:b/>
          <w:bCs/>
        </w:rPr>
      </w:pPr>
      <w:r w:rsidRPr="00670E5C">
        <w:rPr>
          <w:rFonts w:ascii="Century Gothic" w:hAnsi="Century Gothic"/>
          <w:b/>
          <w:bCs/>
        </w:rPr>
        <w:t>Geneva E.B. Thompson</w:t>
      </w:r>
      <w:r>
        <w:rPr>
          <w:rFonts w:ascii="Century Gothic" w:hAnsi="Century Gothic"/>
          <w:b/>
          <w:bCs/>
        </w:rPr>
        <w:t>,</w:t>
      </w:r>
      <w:r w:rsidRPr="00670E5C">
        <w:rPr>
          <w:rFonts w:ascii="Century Gothic" w:hAnsi="Century Gothic"/>
        </w:rPr>
        <w:t xml:space="preserve"> </w:t>
      </w:r>
      <w:r w:rsidRPr="00670E5C">
        <w:rPr>
          <w:rFonts w:ascii="Century Gothic" w:hAnsi="Century Gothic"/>
          <w:b/>
          <w:bCs/>
        </w:rPr>
        <w:t xml:space="preserve">Deputy Secretary for Tribal Affairs, California Natural Resources </w:t>
      </w:r>
      <w:r w:rsidR="00CC32A3" w:rsidRPr="00670E5C">
        <w:rPr>
          <w:rFonts w:ascii="Century Gothic" w:hAnsi="Century Gothic"/>
          <w:b/>
          <w:bCs/>
        </w:rPr>
        <w:t>Agency</w:t>
      </w:r>
    </w:p>
    <w:p w14:paraId="26D9E0A6" w14:textId="77777777" w:rsidR="00CC32A3" w:rsidRDefault="00CC32A3" w:rsidP="00AB2D4F">
      <w:pPr>
        <w:spacing w:after="0"/>
        <w:rPr>
          <w:rFonts w:ascii="Century Gothic" w:hAnsi="Century Gothic"/>
        </w:rPr>
      </w:pPr>
      <w:r w:rsidRPr="00670E5C">
        <w:rPr>
          <w:rFonts w:ascii="Century Gothic" w:hAnsi="Century Gothic"/>
        </w:rPr>
        <w:t xml:space="preserve">Deputy Secretary for Tribal Affairs: </w:t>
      </w:r>
      <w:hyperlink r:id="rId10" w:history="1">
        <w:r w:rsidRPr="00670E5C">
          <w:rPr>
            <w:rStyle w:val="Hyperlink"/>
            <w:rFonts w:ascii="Century Gothic" w:hAnsi="Century Gothic"/>
          </w:rPr>
          <w:t>https://resources.ca.gov/About-Us/Who-We-Are/Deputy-Secretary-for-Tribal-Affairs</w:t>
        </w:r>
      </w:hyperlink>
      <w:r w:rsidRPr="00670E5C">
        <w:rPr>
          <w:rFonts w:ascii="Century Gothic" w:hAnsi="Century Gothic"/>
        </w:rPr>
        <w:t xml:space="preserve"> </w:t>
      </w:r>
    </w:p>
    <w:p w14:paraId="6E9E44F1" w14:textId="498740DC" w:rsidR="00CC32A3" w:rsidRDefault="00CC32A3" w:rsidP="00AB2D4F">
      <w:pPr>
        <w:spacing w:after="0"/>
        <w:rPr>
          <w:rFonts w:ascii="Century Gothic" w:hAnsi="Century Gothic"/>
        </w:rPr>
      </w:pPr>
      <w:r w:rsidRPr="00670E5C">
        <w:rPr>
          <w:rFonts w:ascii="Century Gothic" w:hAnsi="Century Gothic"/>
        </w:rPr>
        <w:t xml:space="preserve">California Natural Resources Agency: </w:t>
      </w:r>
      <w:hyperlink r:id="rId11" w:history="1">
        <w:r w:rsidRPr="00670E5C">
          <w:rPr>
            <w:rStyle w:val="Hyperlink"/>
            <w:rFonts w:ascii="Century Gothic" w:hAnsi="Century Gothic"/>
          </w:rPr>
          <w:t>https://resources.ca.gov/</w:t>
        </w:r>
      </w:hyperlink>
      <w:r w:rsidRPr="00670E5C">
        <w:rPr>
          <w:rFonts w:ascii="Century Gothic" w:hAnsi="Century Gothic"/>
        </w:rPr>
        <w:t xml:space="preserve"> </w:t>
      </w:r>
    </w:p>
    <w:p w14:paraId="6B362FBF" w14:textId="77777777" w:rsidR="00AB2D4F" w:rsidRPr="00CC32A3" w:rsidRDefault="00AB2D4F" w:rsidP="00AB2D4F">
      <w:pPr>
        <w:spacing w:after="0"/>
        <w:rPr>
          <w:rFonts w:ascii="Century Gothic" w:hAnsi="Century Gothic"/>
        </w:rPr>
      </w:pPr>
    </w:p>
    <w:p w14:paraId="41657102" w14:textId="77777777" w:rsidR="00CC32A3" w:rsidRPr="00C83411" w:rsidRDefault="00CC32A3" w:rsidP="00CC32A3">
      <w:pPr>
        <w:spacing w:after="0"/>
        <w:rPr>
          <w:rFonts w:ascii="Century Gothic" w:hAnsi="Century Gothic"/>
        </w:rPr>
      </w:pPr>
      <w:hyperlink r:id="rId12" w:history="1">
        <w:r w:rsidRPr="00C83411">
          <w:rPr>
            <w:rStyle w:val="Hyperlink"/>
            <w:rFonts w:ascii="Century Gothic" w:hAnsi="Century Gothic"/>
          </w:rPr>
          <w:t>Cultural Burn Agreements under Senate Bill 310 Dodd 2024</w:t>
        </w:r>
      </w:hyperlink>
    </w:p>
    <w:p w14:paraId="20208748" w14:textId="655DA35C" w:rsidR="00CC32A3" w:rsidRPr="00CC32A3" w:rsidRDefault="00CC32A3" w:rsidP="00670E5C">
      <w:pPr>
        <w:rPr>
          <w:rFonts w:ascii="Century Gothic" w:hAnsi="Century Gothic"/>
        </w:rPr>
      </w:pPr>
      <w:hyperlink r:id="rId13" w:history="1">
        <w:r w:rsidRPr="00CC32A3">
          <w:rPr>
            <w:rStyle w:val="Hyperlink"/>
            <w:rFonts w:ascii="Century Gothic" w:hAnsi="Century Gothic"/>
          </w:rPr>
          <w:t>https://resources.ca.gov/Initiatives/Tribalaffairs/TribalStewardshipStrategy/Tribal-Stewardship-Strategy-Toolkit/Cultural-Burn-Agreements-under-Senate-Bill-310-Dodd-2024</w:t>
        </w:r>
      </w:hyperlink>
      <w:r w:rsidRPr="00CC32A3">
        <w:rPr>
          <w:rFonts w:ascii="Century Gothic" w:hAnsi="Century Gothic"/>
        </w:rPr>
        <w:t xml:space="preserve"> </w:t>
      </w:r>
    </w:p>
    <w:p w14:paraId="3B941C40" w14:textId="3558145D" w:rsidR="00FE16FE" w:rsidRDefault="00FE16FE" w:rsidP="00AB49DB">
      <w:pPr>
        <w:spacing w:after="0"/>
        <w:rPr>
          <w:rFonts w:ascii="Century Gothic" w:hAnsi="Century Gothic"/>
        </w:rPr>
      </w:pPr>
      <w:r>
        <w:rPr>
          <w:rFonts w:ascii="Century Gothic" w:hAnsi="Century Gothic"/>
        </w:rPr>
        <w:t>Tribal Affairs:</w:t>
      </w:r>
    </w:p>
    <w:p w14:paraId="3EDBB040" w14:textId="01DB91EF" w:rsidR="00FE16FE" w:rsidRPr="00670E5C" w:rsidRDefault="00FE16FE" w:rsidP="00AB49DB">
      <w:pPr>
        <w:spacing w:after="0"/>
        <w:rPr>
          <w:rFonts w:ascii="Century Gothic" w:hAnsi="Century Gothic"/>
        </w:rPr>
      </w:pPr>
      <w:hyperlink r:id="rId14" w:history="1">
        <w:r w:rsidRPr="000B4B4E">
          <w:rPr>
            <w:rStyle w:val="Hyperlink"/>
            <w:rFonts w:ascii="Century Gothic" w:hAnsi="Century Gothic"/>
          </w:rPr>
          <w:t>https://resources.ca.gov/Initiatives/Tribalaffairs</w:t>
        </w:r>
      </w:hyperlink>
      <w:r>
        <w:rPr>
          <w:rFonts w:ascii="Century Gothic" w:hAnsi="Century Gothic"/>
        </w:rPr>
        <w:t xml:space="preserve"> </w:t>
      </w:r>
    </w:p>
    <w:p w14:paraId="5F03759C" w14:textId="77777777" w:rsidR="00670E5C" w:rsidRDefault="00670E5C" w:rsidP="00670E5C">
      <w:pPr>
        <w:spacing w:after="0"/>
        <w:rPr>
          <w:rFonts w:ascii="Century Gothic" w:hAnsi="Century Gothic"/>
        </w:rPr>
      </w:pPr>
      <w:r w:rsidRPr="00670E5C">
        <w:rPr>
          <w:rFonts w:ascii="Century Gothic" w:hAnsi="Century Gothic"/>
        </w:rPr>
        <w:t xml:space="preserve">Tribal Nature-Based Solutions Program: </w:t>
      </w:r>
      <w:hyperlink r:id="rId15" w:history="1">
        <w:r w:rsidRPr="00670E5C">
          <w:rPr>
            <w:rStyle w:val="Hyperlink"/>
            <w:rFonts w:ascii="Century Gothic" w:hAnsi="Century Gothic"/>
          </w:rPr>
          <w:t>https://resources.ca.gov/Initiatives/Tribalaffairs/Tribal-Nature-Based-Solutions-Program</w:t>
        </w:r>
      </w:hyperlink>
      <w:r w:rsidRPr="00670E5C">
        <w:rPr>
          <w:rFonts w:ascii="Century Gothic" w:hAnsi="Century Gothic"/>
        </w:rPr>
        <w:t xml:space="preserve">  </w:t>
      </w:r>
    </w:p>
    <w:p w14:paraId="2AD38DC4" w14:textId="77777777" w:rsidR="00AB49DB" w:rsidRDefault="00AB49DB" w:rsidP="00670E5C">
      <w:pPr>
        <w:spacing w:after="0"/>
        <w:rPr>
          <w:rFonts w:ascii="Century Gothic" w:hAnsi="Century Gothic"/>
        </w:rPr>
      </w:pPr>
    </w:p>
    <w:p w14:paraId="3D22834B" w14:textId="271BD241" w:rsidR="00AB49DB" w:rsidRDefault="00AB49DB" w:rsidP="00670E5C">
      <w:pPr>
        <w:spacing w:after="0"/>
        <w:rPr>
          <w:rFonts w:ascii="Century Gothic" w:hAnsi="Century Gothic"/>
        </w:rPr>
      </w:pPr>
      <w:r>
        <w:rPr>
          <w:rFonts w:ascii="Century Gothic" w:hAnsi="Century Gothic"/>
        </w:rPr>
        <w:t xml:space="preserve">Tribal Stewardship Strategy Toolkit: </w:t>
      </w:r>
      <w:hyperlink r:id="rId16" w:history="1">
        <w:r w:rsidRPr="000B4B4E">
          <w:rPr>
            <w:rStyle w:val="Hyperlink"/>
            <w:rFonts w:ascii="Century Gothic" w:hAnsi="Century Gothic"/>
          </w:rPr>
          <w:t>https://resources.ca.gov/Initiatives/Tribalaffairs/TribalStewardshipStrategy/Tribal-Stewardship-Strategy-Toolkit</w:t>
        </w:r>
      </w:hyperlink>
      <w:r>
        <w:rPr>
          <w:rFonts w:ascii="Century Gothic" w:hAnsi="Century Gothic"/>
        </w:rPr>
        <w:t xml:space="preserve"> </w:t>
      </w:r>
    </w:p>
    <w:p w14:paraId="673247A0" w14:textId="77777777" w:rsidR="00C83411" w:rsidRDefault="00C83411" w:rsidP="00670E5C">
      <w:pPr>
        <w:spacing w:after="0"/>
        <w:rPr>
          <w:rFonts w:ascii="Century Gothic" w:hAnsi="Century Gothic"/>
        </w:rPr>
      </w:pPr>
    </w:p>
    <w:p w14:paraId="11A30389" w14:textId="5777A605" w:rsidR="00C83411" w:rsidRDefault="00C83411" w:rsidP="00C83411">
      <w:pPr>
        <w:spacing w:after="0"/>
        <w:rPr>
          <w:rFonts w:ascii="Century Gothic" w:eastAsia="Times New Roman" w:hAnsi="Century Gothic"/>
        </w:rPr>
      </w:pPr>
      <w:r w:rsidRPr="00C83411">
        <w:rPr>
          <w:rFonts w:ascii="Century Gothic" w:eastAsia="Times New Roman" w:hAnsi="Century Gothic"/>
        </w:rPr>
        <w:t xml:space="preserve">Webinar: </w:t>
      </w:r>
      <w:hyperlink r:id="rId17" w:history="1">
        <w:r w:rsidRPr="00C83411">
          <w:rPr>
            <w:rStyle w:val="Hyperlink"/>
            <w:rFonts w:ascii="Century Gothic" w:eastAsia="Times New Roman" w:hAnsi="Century Gothic"/>
          </w:rPr>
          <w:t>Righting Historic Wrongs: Truth, Healing and Tribal Stewardship</w:t>
        </w:r>
      </w:hyperlink>
    </w:p>
    <w:p w14:paraId="6C476F81" w14:textId="52A69AD1" w:rsidR="00C83411" w:rsidRPr="00C83411" w:rsidRDefault="00C83411" w:rsidP="00C83411">
      <w:pPr>
        <w:spacing w:after="0"/>
        <w:rPr>
          <w:rFonts w:ascii="Century Gothic" w:eastAsia="Times New Roman" w:hAnsi="Century Gothic"/>
          <w:sz w:val="24"/>
          <w:szCs w:val="24"/>
        </w:rPr>
      </w:pPr>
      <w:hyperlink r:id="rId18" w:history="1">
        <w:r w:rsidRPr="00AB2D4F">
          <w:rPr>
            <w:rStyle w:val="Hyperlink"/>
            <w:rFonts w:ascii="Century Gothic" w:eastAsia="Times New Roman" w:hAnsi="Century Gothic"/>
            <w:sz w:val="24"/>
            <w:szCs w:val="24"/>
          </w:rPr>
          <w:t>https://www.youtube.com/watch?v=jtzwoIYpqXc</w:t>
        </w:r>
      </w:hyperlink>
      <w:r w:rsidRPr="00AB2D4F">
        <w:rPr>
          <w:rFonts w:ascii="Century Gothic" w:eastAsia="Times New Roman" w:hAnsi="Century Gothic"/>
          <w:sz w:val="24"/>
          <w:szCs w:val="24"/>
        </w:rPr>
        <w:t xml:space="preserve"> </w:t>
      </w:r>
    </w:p>
    <w:p w14:paraId="0C961DB3" w14:textId="77777777" w:rsidR="00C83411" w:rsidRDefault="00C83411" w:rsidP="00C83411">
      <w:pPr>
        <w:spacing w:after="0"/>
        <w:rPr>
          <w:rFonts w:ascii="Century Gothic" w:hAnsi="Century Gothic"/>
        </w:rPr>
      </w:pPr>
    </w:p>
    <w:p w14:paraId="68A81461" w14:textId="77777777" w:rsidR="00C83411" w:rsidRPr="00F648BC" w:rsidRDefault="00C83411" w:rsidP="00C83411">
      <w:pPr>
        <w:spacing w:after="0"/>
        <w:rPr>
          <w:rFonts w:ascii="Century Gothic" w:hAnsi="Century Gothic"/>
          <w:b/>
          <w:bCs/>
        </w:rPr>
      </w:pPr>
      <w:r>
        <w:rPr>
          <w:rFonts w:ascii="Century Gothic" w:hAnsi="Century Gothic"/>
          <w:b/>
          <w:bCs/>
        </w:rPr>
        <w:t>Senate Bill 310: Prescribe fire: civil liability: cultural burns</w:t>
      </w:r>
    </w:p>
    <w:p w14:paraId="1322CAAC" w14:textId="77777777" w:rsidR="00C83411" w:rsidRPr="00E466AD" w:rsidRDefault="00C83411" w:rsidP="00C83411">
      <w:pPr>
        <w:spacing w:after="0"/>
        <w:rPr>
          <w:rStyle w:val="Hyperlink"/>
          <w:rFonts w:ascii="Century Gothic" w:hAnsi="Century Gothic"/>
        </w:rPr>
      </w:pPr>
      <w:r w:rsidRPr="00E466AD">
        <w:rPr>
          <w:rFonts w:ascii="Century Gothic" w:hAnsi="Century Gothic"/>
        </w:rPr>
        <w:fldChar w:fldCharType="begin"/>
      </w:r>
      <w:r w:rsidRPr="00E466AD">
        <w:rPr>
          <w:rFonts w:ascii="Century Gothic" w:hAnsi="Century Gothic"/>
        </w:rPr>
        <w:instrText>HYPERLINK "https://calmatters.digitaldemocracy.org/bills/ca_202320240sb310"</w:instrText>
      </w:r>
      <w:r w:rsidRPr="00E466AD">
        <w:rPr>
          <w:rFonts w:ascii="Century Gothic" w:hAnsi="Century Gothic"/>
        </w:rPr>
      </w:r>
      <w:r w:rsidRPr="00E466AD">
        <w:rPr>
          <w:rFonts w:ascii="Century Gothic" w:hAnsi="Century Gothic"/>
        </w:rPr>
        <w:fldChar w:fldCharType="separate"/>
      </w:r>
      <w:r w:rsidRPr="00E466AD">
        <w:rPr>
          <w:rStyle w:val="Hyperlink"/>
          <w:rFonts w:ascii="Century Gothic" w:hAnsi="Century Gothic"/>
        </w:rPr>
        <w:t>SB 310: Prescribed fire: civil liability: cultural burns. | Digital Democracy</w:t>
      </w:r>
    </w:p>
    <w:p w14:paraId="38C5DE82" w14:textId="77777777" w:rsidR="00C83411" w:rsidRPr="00F648BC" w:rsidRDefault="00C83411" w:rsidP="00C83411">
      <w:pPr>
        <w:spacing w:after="0"/>
        <w:rPr>
          <w:rFonts w:ascii="Century Gothic" w:hAnsi="Century Gothic"/>
        </w:rPr>
      </w:pPr>
      <w:r w:rsidRPr="00E466AD">
        <w:rPr>
          <w:rFonts w:ascii="Century Gothic" w:hAnsi="Century Gothic"/>
        </w:rPr>
        <w:fldChar w:fldCharType="end"/>
      </w:r>
    </w:p>
    <w:p w14:paraId="0C76EF4F" w14:textId="77777777" w:rsidR="00C83411" w:rsidRPr="00ED254E" w:rsidRDefault="00C83411" w:rsidP="00C83411">
      <w:pPr>
        <w:spacing w:after="0"/>
        <w:rPr>
          <w:rFonts w:ascii="Century Gothic" w:hAnsi="Century Gothic"/>
          <w:b/>
          <w:bCs/>
        </w:rPr>
      </w:pPr>
      <w:r w:rsidRPr="00ED254E">
        <w:rPr>
          <w:rFonts w:ascii="Century Gothic" w:hAnsi="Century Gothic"/>
          <w:b/>
          <w:bCs/>
        </w:rPr>
        <w:t>Cultural Burn Agreements SB 310 Frequently Asked Questions</w:t>
      </w:r>
    </w:p>
    <w:p w14:paraId="49C75E4C" w14:textId="77777777" w:rsidR="00C83411" w:rsidRPr="00F648BC" w:rsidRDefault="00C83411" w:rsidP="00C83411">
      <w:pPr>
        <w:spacing w:after="0"/>
        <w:rPr>
          <w:rFonts w:ascii="Century Gothic" w:hAnsi="Century Gothic"/>
        </w:rPr>
      </w:pPr>
      <w:hyperlink r:id="rId19" w:history="1">
        <w:r w:rsidRPr="000B4B4E">
          <w:rPr>
            <w:rStyle w:val="Hyperlink"/>
            <w:rFonts w:ascii="Century Gothic" w:hAnsi="Century Gothic"/>
          </w:rPr>
          <w:t>https://resources.ca.gov/-/media/CNRA-Website/Files/Initiatives/Tribal-Affairs/Cultural-Burn-AgreementsSB-310FAQFinal-2025224.pdf</w:t>
        </w:r>
      </w:hyperlink>
      <w:r>
        <w:rPr>
          <w:rFonts w:ascii="Century Gothic" w:hAnsi="Century Gothic"/>
        </w:rPr>
        <w:t xml:space="preserve"> </w:t>
      </w:r>
    </w:p>
    <w:p w14:paraId="5CBC41D6" w14:textId="77777777" w:rsidR="00FE16FE" w:rsidRDefault="00FE16FE" w:rsidP="00670E5C">
      <w:pPr>
        <w:spacing w:after="0"/>
        <w:rPr>
          <w:rFonts w:ascii="Century Gothic" w:hAnsi="Century Gothic"/>
        </w:rPr>
      </w:pPr>
    </w:p>
    <w:p w14:paraId="3732539F" w14:textId="33617F5A" w:rsidR="00FE16FE" w:rsidRPr="00FE16FE" w:rsidRDefault="00FE16FE" w:rsidP="00670E5C">
      <w:pPr>
        <w:spacing w:after="0"/>
        <w:rPr>
          <w:rFonts w:ascii="Century Gothic" w:hAnsi="Century Gothic"/>
          <w:b/>
          <w:bCs/>
        </w:rPr>
      </w:pPr>
      <w:r w:rsidRPr="00FE16FE">
        <w:rPr>
          <w:rFonts w:ascii="Century Gothic" w:hAnsi="Century Gothic"/>
          <w:b/>
          <w:bCs/>
        </w:rPr>
        <w:t xml:space="preserve">Los Angeles Times: </w:t>
      </w:r>
    </w:p>
    <w:p w14:paraId="6D0EADBC" w14:textId="1B491560" w:rsidR="00FE16FE" w:rsidRDefault="00FE16FE" w:rsidP="00670E5C">
      <w:pPr>
        <w:spacing w:after="0"/>
        <w:rPr>
          <w:rFonts w:ascii="Century Gothic" w:hAnsi="Century Gothic"/>
        </w:rPr>
      </w:pPr>
      <w:r w:rsidRPr="00FE16FE">
        <w:rPr>
          <w:rFonts w:ascii="Century Gothic" w:hAnsi="Century Gothic"/>
        </w:rPr>
        <w:t xml:space="preserve">Tribe, California </w:t>
      </w:r>
      <w:proofErr w:type="gramStart"/>
      <w:r w:rsidRPr="00FE16FE">
        <w:rPr>
          <w:rFonts w:ascii="Century Gothic" w:hAnsi="Century Gothic"/>
        </w:rPr>
        <w:t>reach</w:t>
      </w:r>
      <w:proofErr w:type="gramEnd"/>
      <w:r w:rsidRPr="00FE16FE">
        <w:rPr>
          <w:rFonts w:ascii="Century Gothic" w:hAnsi="Century Gothic"/>
        </w:rPr>
        <w:t xml:space="preserve"> groundbreaking agreement for cultural burns</w:t>
      </w:r>
    </w:p>
    <w:p w14:paraId="7A6A48F0" w14:textId="4EB2A343" w:rsidR="002356C1" w:rsidRDefault="00FE16FE" w:rsidP="00F507DD">
      <w:pPr>
        <w:rPr>
          <w:rFonts w:ascii="Century Gothic" w:hAnsi="Century Gothic"/>
        </w:rPr>
      </w:pPr>
      <w:hyperlink r:id="rId20" w:history="1">
        <w:r w:rsidRPr="000B4B4E">
          <w:rPr>
            <w:rStyle w:val="Hyperlink"/>
            <w:rFonts w:ascii="Century Gothic" w:hAnsi="Century Gothic"/>
          </w:rPr>
          <w:t>https://www.latimes.com/environment/story/2025-02-27/california-tribe-enters-first-of-its-kind-agreement-with-the-state-to-practice-cultural-burns</w:t>
        </w:r>
      </w:hyperlink>
      <w:r>
        <w:rPr>
          <w:rFonts w:ascii="Century Gothic" w:hAnsi="Century Gothic"/>
        </w:rPr>
        <w:t xml:space="preserve"> </w:t>
      </w:r>
    </w:p>
    <w:p w14:paraId="6405D8AB" w14:textId="4F55FABA" w:rsidR="00C83411" w:rsidRDefault="00C83411" w:rsidP="00F507DD">
      <w:pPr>
        <w:rPr>
          <w:rFonts w:ascii="Century Gothic" w:hAnsi="Century Gothic"/>
          <w:b/>
          <w:bCs/>
        </w:rPr>
      </w:pPr>
      <w:r w:rsidRPr="0042651C">
        <w:rPr>
          <w:rFonts w:ascii="Century Gothic" w:eastAsia="Times New Roman" w:hAnsi="Century Gothic"/>
          <w:b/>
          <w:bCs/>
          <w:sz w:val="24"/>
          <w:szCs w:val="24"/>
        </w:rPr>
        <w:t xml:space="preserve">Secretary Wade Crowfoot: </w:t>
      </w:r>
      <w:hyperlink r:id="rId21" w:history="1">
        <w:r w:rsidRPr="0042651C">
          <w:rPr>
            <w:rStyle w:val="Hyperlink"/>
            <w:rFonts w:ascii="Century Gothic" w:eastAsia="Times New Roman" w:hAnsi="Century Gothic"/>
            <w:sz w:val="24"/>
            <w:szCs w:val="24"/>
          </w:rPr>
          <w:t>https://resources.ca.gov/About-Us/Who-We-Are/Secretary-for-Natural-Resources</w:t>
        </w:r>
      </w:hyperlink>
    </w:p>
    <w:p w14:paraId="4EAA8A3B" w14:textId="77777777" w:rsidR="00C83411" w:rsidRDefault="00C83411" w:rsidP="006914B4">
      <w:pPr>
        <w:rPr>
          <w:rFonts w:ascii="Century Gothic" w:hAnsi="Century Gothic"/>
          <w:b/>
          <w:bCs/>
        </w:rPr>
      </w:pPr>
    </w:p>
    <w:p w14:paraId="1F97B539" w14:textId="77777777" w:rsidR="00C83411" w:rsidRDefault="00C83411" w:rsidP="006914B4">
      <w:pPr>
        <w:rPr>
          <w:rFonts w:ascii="Century Gothic" w:hAnsi="Century Gothic"/>
          <w:b/>
          <w:bCs/>
        </w:rPr>
      </w:pPr>
    </w:p>
    <w:p w14:paraId="34B5110C" w14:textId="30808CE9" w:rsidR="006914B4" w:rsidRPr="006914B4" w:rsidRDefault="006914B4" w:rsidP="00C83411">
      <w:pPr>
        <w:spacing w:after="0"/>
        <w:rPr>
          <w:rFonts w:ascii="Century Gothic" w:hAnsi="Century Gothic"/>
          <w:b/>
          <w:bCs/>
        </w:rPr>
      </w:pPr>
      <w:r w:rsidRPr="006914B4">
        <w:rPr>
          <w:rFonts w:ascii="Century Gothic" w:hAnsi="Century Gothic"/>
          <w:b/>
          <w:bCs/>
        </w:rPr>
        <w:lastRenderedPageBreak/>
        <w:t xml:space="preserve">Buster Attebery, Chairperson, Karuk Tribe </w:t>
      </w:r>
    </w:p>
    <w:p w14:paraId="4EECF749" w14:textId="1BB3F04A" w:rsidR="00BA5A58" w:rsidRPr="00906375" w:rsidRDefault="00BA5A58" w:rsidP="00C83411">
      <w:pPr>
        <w:spacing w:after="0"/>
        <w:rPr>
          <w:rFonts w:ascii="Century Gothic" w:hAnsi="Century Gothic"/>
        </w:rPr>
      </w:pPr>
      <w:r w:rsidRPr="00906375">
        <w:rPr>
          <w:rFonts w:ascii="Century Gothic" w:hAnsi="Century Gothic"/>
        </w:rPr>
        <w:t xml:space="preserve">Bio: </w:t>
      </w:r>
      <w:hyperlink r:id="rId22" w:history="1">
        <w:r w:rsidR="00906375" w:rsidRPr="00906375">
          <w:rPr>
            <w:rFonts w:ascii="Century Gothic" w:hAnsi="Century Gothic"/>
            <w:color w:val="0000FF"/>
            <w:u w:val="single"/>
          </w:rPr>
          <w:t>https://catribalchairs.org/russell-buster-attebery/</w:t>
        </w:r>
      </w:hyperlink>
    </w:p>
    <w:p w14:paraId="3FE1EDB9" w14:textId="1F6D844E" w:rsidR="00C83411" w:rsidRPr="00C83411" w:rsidRDefault="00347644" w:rsidP="00C83411">
      <w:pPr>
        <w:spacing w:after="0"/>
      </w:pPr>
      <w:r w:rsidRPr="00347644">
        <w:rPr>
          <w:rFonts w:ascii="Century Gothic" w:hAnsi="Century Gothic"/>
        </w:rPr>
        <w:t>Karuk Tribe</w:t>
      </w:r>
      <w:r w:rsidR="00E21F85" w:rsidRPr="00347644">
        <w:rPr>
          <w:rFonts w:ascii="Century Gothic" w:hAnsi="Century Gothic"/>
        </w:rPr>
        <w:t xml:space="preserve">: </w:t>
      </w:r>
      <w:hyperlink r:id="rId23" w:history="1">
        <w:r w:rsidRPr="00347644">
          <w:rPr>
            <w:rStyle w:val="Hyperlink"/>
            <w:rFonts w:ascii="Century Gothic" w:hAnsi="Century Gothic"/>
          </w:rPr>
          <w:t>https://www.karuk.us/</w:t>
        </w:r>
      </w:hyperlink>
    </w:p>
    <w:bookmarkEnd w:id="0"/>
    <w:p w14:paraId="78134B2A" w14:textId="118E7518" w:rsidR="00C83411" w:rsidRDefault="004E561F" w:rsidP="00791C46">
      <w:pPr>
        <w:rPr>
          <w:rFonts w:ascii="Century Gothic" w:hAnsi="Century Gothic"/>
        </w:rPr>
      </w:pPr>
      <w:r w:rsidRPr="004E561F">
        <w:rPr>
          <w:rFonts w:ascii="Century Gothic" w:hAnsi="Century Gothic"/>
        </w:rPr>
        <w:t>Chairman Russell (Buster) Attebery is currently serving as a </w:t>
      </w:r>
      <w:proofErr w:type="gramStart"/>
      <w:r w:rsidRPr="00C83411">
        <w:rPr>
          <w:rFonts w:ascii="Century Gothic" w:hAnsi="Century Gothic"/>
        </w:rPr>
        <w:t>Member</w:t>
      </w:r>
      <w:proofErr w:type="gramEnd"/>
      <w:r w:rsidRPr="00C83411">
        <w:rPr>
          <w:rFonts w:ascii="Century Gothic" w:hAnsi="Century Gothic"/>
        </w:rPr>
        <w:t xml:space="preserve"> at Large of the California Tribal Chairpersons Association (CTCA) and a Representative to CA Chairs of the NCTCA. He graduated from Sacramento State University</w:t>
      </w:r>
      <w:r w:rsidRPr="004E561F">
        <w:rPr>
          <w:rFonts w:ascii="Century Gothic" w:hAnsi="Century Gothic"/>
        </w:rPr>
        <w:t xml:space="preserve"> with a Bachelor of Arts degree. He received a lifetime Clear Teaching Credential from Humboldt State University through the Indian Teacher Education Program.  He worked for Redding School District and the Siskiyou County School District.</w:t>
      </w:r>
    </w:p>
    <w:p w14:paraId="27DBC859" w14:textId="4BAB4ED3" w:rsidR="00355E8A" w:rsidRPr="00355E8A" w:rsidRDefault="00355E8A" w:rsidP="00C83411">
      <w:pPr>
        <w:spacing w:after="0"/>
        <w:rPr>
          <w:rFonts w:ascii="Century Gothic" w:hAnsi="Century Gothic"/>
        </w:rPr>
      </w:pPr>
      <w:r w:rsidRPr="00355E8A">
        <w:rPr>
          <w:rFonts w:ascii="Century Gothic" w:hAnsi="Century Gothic"/>
          <w:b/>
          <w:bCs/>
        </w:rPr>
        <w:t xml:space="preserve">Bill Tripp, Director of the Karuk Tribe Natural Resources Department </w:t>
      </w:r>
    </w:p>
    <w:p w14:paraId="0B1A1346" w14:textId="7C345D2E" w:rsidR="00FA6D31" w:rsidRDefault="008A0359" w:rsidP="00C83411">
      <w:pPr>
        <w:spacing w:after="0"/>
        <w:rPr>
          <w:rFonts w:ascii="Century Gothic" w:hAnsi="Century Gothic"/>
        </w:rPr>
      </w:pPr>
      <w:r w:rsidRPr="00355E8A">
        <w:rPr>
          <w:rFonts w:ascii="Century Gothic" w:hAnsi="Century Gothic"/>
        </w:rPr>
        <w:t xml:space="preserve">Bio: </w:t>
      </w:r>
      <w:hyperlink r:id="rId24" w:history="1">
        <w:r w:rsidRPr="00355E8A">
          <w:rPr>
            <w:rStyle w:val="Hyperlink"/>
            <w:rFonts w:ascii="Century Gothic" w:hAnsi="Century Gothic"/>
          </w:rPr>
          <w:t>https://www.iawfonline.org/members/bill-tripp/</w:t>
        </w:r>
      </w:hyperlink>
    </w:p>
    <w:p w14:paraId="4F91F3B5" w14:textId="2DA0EE21" w:rsidR="00BE081D" w:rsidRPr="00355E8A" w:rsidRDefault="00BE081D" w:rsidP="00C83411">
      <w:pPr>
        <w:spacing w:after="0"/>
        <w:rPr>
          <w:rFonts w:ascii="Century Gothic" w:hAnsi="Century Gothic"/>
        </w:rPr>
      </w:pPr>
      <w:r>
        <w:rPr>
          <w:rFonts w:ascii="Century Gothic" w:hAnsi="Century Gothic"/>
        </w:rPr>
        <w:t>Karu</w:t>
      </w:r>
      <w:r w:rsidR="0088118E">
        <w:rPr>
          <w:rFonts w:ascii="Century Gothic" w:hAnsi="Century Gothic"/>
        </w:rPr>
        <w:t xml:space="preserve">k Tribe Natural Resources: </w:t>
      </w:r>
      <w:hyperlink r:id="rId25" w:history="1">
        <w:r w:rsidR="0088118E">
          <w:rPr>
            <w:rStyle w:val="Hyperlink"/>
            <w:rFonts w:ascii="Century Gothic" w:hAnsi="Century Gothic"/>
          </w:rPr>
          <w:t>https://www.karuk.us/index.php/departments/natural-resources</w:t>
        </w:r>
      </w:hyperlink>
    </w:p>
    <w:p w14:paraId="0287109E" w14:textId="79DEBFA9" w:rsidR="00FA6D31" w:rsidRDefault="00355E8A" w:rsidP="00C83411">
      <w:pPr>
        <w:spacing w:after="0"/>
        <w:rPr>
          <w:rFonts w:ascii="Century Gothic" w:hAnsi="Century Gothic"/>
        </w:rPr>
      </w:pPr>
      <w:r w:rsidRPr="00355E8A">
        <w:rPr>
          <w:rFonts w:ascii="Century Gothic" w:hAnsi="Century Gothic"/>
        </w:rPr>
        <w:t xml:space="preserve">Bill Tripp is the Director of Natural Resources and Environmental Policy for the Karuk Tribe, Department of Natural Resources.  Bill is from the Western Klamath Mountains in northern California, where large fires have been a regular occurrence for decades.  Bill serves as Co-Chair of the Western Region Strategy Committee bringing 27 years of </w:t>
      </w:r>
      <w:r w:rsidR="00AB49DB" w:rsidRPr="00355E8A">
        <w:rPr>
          <w:rFonts w:ascii="Century Gothic" w:hAnsi="Century Gothic"/>
        </w:rPr>
        <w:t>place-based</w:t>
      </w:r>
      <w:r w:rsidRPr="00355E8A">
        <w:rPr>
          <w:rFonts w:ascii="Century Gothic" w:hAnsi="Century Gothic"/>
        </w:rPr>
        <w:t xml:space="preserve"> experience </w:t>
      </w:r>
      <w:proofErr w:type="gramStart"/>
      <w:r w:rsidRPr="00355E8A">
        <w:rPr>
          <w:rFonts w:ascii="Century Gothic" w:hAnsi="Century Gothic"/>
        </w:rPr>
        <w:t>in to</w:t>
      </w:r>
      <w:proofErr w:type="gramEnd"/>
      <w:r w:rsidRPr="00355E8A">
        <w:rPr>
          <w:rFonts w:ascii="Century Gothic" w:hAnsi="Century Gothic"/>
        </w:rPr>
        <w:t xml:space="preserve"> the discussion on living with wildland fire.   </w:t>
      </w:r>
    </w:p>
    <w:p w14:paraId="4B5D27EF" w14:textId="77777777" w:rsidR="00C83411" w:rsidRPr="0019214E" w:rsidRDefault="00C83411" w:rsidP="00C83411">
      <w:pPr>
        <w:spacing w:after="0"/>
        <w:rPr>
          <w:rFonts w:ascii="Century Gothic" w:hAnsi="Century Gothic"/>
        </w:rPr>
      </w:pPr>
    </w:p>
    <w:p w14:paraId="68F6FF0D" w14:textId="77777777" w:rsidR="00FE16FE" w:rsidRPr="00C83411" w:rsidRDefault="00FE16FE" w:rsidP="00AB2D4F">
      <w:pPr>
        <w:spacing w:after="0"/>
        <w:rPr>
          <w:rFonts w:ascii="Century Gothic" w:hAnsi="Century Gothic"/>
          <w:b/>
          <w:bCs/>
        </w:rPr>
      </w:pPr>
      <w:r w:rsidRPr="00C83411">
        <w:rPr>
          <w:rFonts w:ascii="Century Gothic" w:hAnsi="Century Gothic"/>
          <w:b/>
          <w:bCs/>
        </w:rPr>
        <w:t xml:space="preserve">Karuk Good Fire Reports </w:t>
      </w:r>
    </w:p>
    <w:p w14:paraId="66A39626" w14:textId="77777777" w:rsidR="00FE16FE" w:rsidRDefault="00FE16FE" w:rsidP="00AB2D4F">
      <w:pPr>
        <w:spacing w:after="0"/>
        <w:rPr>
          <w:rFonts w:ascii="Century Gothic" w:hAnsi="Century Gothic"/>
        </w:rPr>
      </w:pPr>
      <w:r w:rsidRPr="00F648BC">
        <w:rPr>
          <w:rFonts w:ascii="Century Gothic" w:hAnsi="Century Gothic"/>
          <w:color w:val="0000FF"/>
          <w:u w:val="single"/>
        </w:rPr>
        <w:t>Good Fire 2 Report Officially Released!</w:t>
      </w:r>
      <w:r w:rsidRPr="00F648BC">
        <w:rPr>
          <w:rFonts w:ascii="Century Gothic" w:hAnsi="Century Gothic"/>
        </w:rPr>
        <w:t xml:space="preserve"> </w:t>
      </w:r>
    </w:p>
    <w:p w14:paraId="2CC41662" w14:textId="77777777" w:rsidR="00FE16FE" w:rsidRPr="00F648BC" w:rsidRDefault="00FE16FE" w:rsidP="00AB2D4F">
      <w:pPr>
        <w:spacing w:after="0"/>
        <w:rPr>
          <w:rFonts w:ascii="Century Gothic" w:hAnsi="Century Gothic"/>
        </w:rPr>
      </w:pPr>
      <w:hyperlink r:id="rId26" w:history="1">
        <w:r w:rsidRPr="000B4B4E">
          <w:rPr>
            <w:rStyle w:val="Hyperlink"/>
            <w:rFonts w:ascii="Century Gothic" w:hAnsi="Century Gothic"/>
          </w:rPr>
          <w:t>https://www.karuk.us/index.php/information/62-announcements/652-good-fire-2-report-officially-released</w:t>
        </w:r>
      </w:hyperlink>
      <w:r>
        <w:rPr>
          <w:rFonts w:ascii="Century Gothic" w:hAnsi="Century Gothic"/>
        </w:rPr>
        <w:t xml:space="preserve"> </w:t>
      </w:r>
    </w:p>
    <w:p w14:paraId="2EEE9A06" w14:textId="77777777" w:rsidR="00FE16FE" w:rsidRDefault="00FE16FE" w:rsidP="00C83411">
      <w:pPr>
        <w:spacing w:after="0"/>
        <w:rPr>
          <w:rFonts w:ascii="Century Gothic" w:hAnsi="Century Gothic"/>
          <w:b/>
          <w:bCs/>
        </w:rPr>
      </w:pPr>
    </w:p>
    <w:p w14:paraId="4E62EA3A" w14:textId="6E402269" w:rsidR="00EF3526" w:rsidRPr="00B42DB0" w:rsidRDefault="00EF3526" w:rsidP="00C83411">
      <w:pPr>
        <w:spacing w:after="0"/>
        <w:rPr>
          <w:rFonts w:ascii="Century Gothic" w:hAnsi="Century Gothic"/>
          <w:b/>
          <w:bCs/>
        </w:rPr>
      </w:pPr>
      <w:r w:rsidRPr="00B42DB0">
        <w:rPr>
          <w:rFonts w:ascii="Century Gothic" w:hAnsi="Century Gothic"/>
          <w:b/>
          <w:bCs/>
        </w:rPr>
        <w:t xml:space="preserve">Joe Tyler, Director of </w:t>
      </w:r>
      <w:r w:rsidR="00AC31FC">
        <w:rPr>
          <w:rFonts w:ascii="Century Gothic" w:hAnsi="Century Gothic"/>
          <w:b/>
          <w:bCs/>
        </w:rPr>
        <w:t xml:space="preserve">the </w:t>
      </w:r>
      <w:r w:rsidRPr="00B42DB0">
        <w:rPr>
          <w:rFonts w:ascii="Century Gothic" w:hAnsi="Century Gothic"/>
          <w:b/>
          <w:bCs/>
        </w:rPr>
        <w:t xml:space="preserve">California Department of Forestry and Fire Protection </w:t>
      </w:r>
    </w:p>
    <w:p w14:paraId="00D9EF0B" w14:textId="7E06DC0C" w:rsidR="00FA6D31" w:rsidRDefault="0019214E" w:rsidP="00C83411">
      <w:pPr>
        <w:spacing w:after="0"/>
      </w:pPr>
      <w:r w:rsidRPr="0019214E">
        <w:rPr>
          <w:rFonts w:ascii="Century Gothic" w:hAnsi="Century Gothic"/>
        </w:rPr>
        <w:t xml:space="preserve">Bio: </w:t>
      </w:r>
      <w:hyperlink r:id="rId27" w:history="1">
        <w:r w:rsidRPr="0019214E">
          <w:rPr>
            <w:rStyle w:val="Hyperlink"/>
            <w:rFonts w:ascii="Century Gothic" w:hAnsi="Century Gothic"/>
          </w:rPr>
          <w:t>https://www.fire.ca.gov/about/executive-staff/profile-list/joe-tyler</w:t>
        </w:r>
      </w:hyperlink>
    </w:p>
    <w:p w14:paraId="61840F01" w14:textId="25701D3E" w:rsidR="00FE16FE" w:rsidRPr="00FE16FE" w:rsidRDefault="00FE16FE" w:rsidP="00C83411">
      <w:pPr>
        <w:spacing w:after="0"/>
        <w:rPr>
          <w:rFonts w:ascii="Century Gothic" w:hAnsi="Century Gothic"/>
        </w:rPr>
      </w:pPr>
      <w:r w:rsidRPr="00FE16FE">
        <w:rPr>
          <w:rFonts w:ascii="Century Gothic" w:hAnsi="Century Gothic"/>
        </w:rPr>
        <w:t xml:space="preserve">CALFIRE - </w:t>
      </w:r>
      <w:hyperlink r:id="rId28" w:history="1">
        <w:r w:rsidRPr="00FE16FE">
          <w:rPr>
            <w:rStyle w:val="Hyperlink"/>
            <w:rFonts w:ascii="Century Gothic" w:hAnsi="Century Gothic"/>
          </w:rPr>
          <w:t>https://www.fire.ca.gov/</w:t>
        </w:r>
      </w:hyperlink>
      <w:r w:rsidRPr="00FE16FE">
        <w:rPr>
          <w:rFonts w:ascii="Century Gothic" w:hAnsi="Century Gothic"/>
        </w:rPr>
        <w:t xml:space="preserve"> </w:t>
      </w:r>
    </w:p>
    <w:p w14:paraId="2240778D" w14:textId="77777777" w:rsidR="00FE16FE" w:rsidRPr="00FE16FE" w:rsidRDefault="00FE16FE" w:rsidP="00C83411">
      <w:pPr>
        <w:spacing w:after="0"/>
        <w:rPr>
          <w:rFonts w:ascii="Century Gothic" w:hAnsi="Century Gothic"/>
        </w:rPr>
      </w:pPr>
    </w:p>
    <w:p w14:paraId="1E371C10" w14:textId="74B62B1E" w:rsidR="00FE16FE" w:rsidRPr="00FE16FE" w:rsidRDefault="00FE16FE" w:rsidP="00C83411">
      <w:pPr>
        <w:spacing w:after="0"/>
        <w:rPr>
          <w:rFonts w:ascii="Century Gothic" w:hAnsi="Century Gothic"/>
        </w:rPr>
      </w:pPr>
      <w:r w:rsidRPr="00FE16FE">
        <w:rPr>
          <w:rFonts w:ascii="Century Gothic" w:hAnsi="Century Gothic"/>
        </w:rPr>
        <w:t>CAL</w:t>
      </w:r>
      <w:r w:rsidR="00AC31FC">
        <w:rPr>
          <w:rFonts w:ascii="Century Gothic" w:hAnsi="Century Gothic"/>
        </w:rPr>
        <w:t xml:space="preserve"> </w:t>
      </w:r>
      <w:r w:rsidRPr="00FE16FE">
        <w:rPr>
          <w:rFonts w:ascii="Century Gothic" w:hAnsi="Century Gothic"/>
        </w:rPr>
        <w:t xml:space="preserve">FIRE Tribal Affairs Program - </w:t>
      </w:r>
      <w:hyperlink r:id="rId29" w:history="1">
        <w:r w:rsidRPr="00FE16FE">
          <w:rPr>
            <w:rStyle w:val="Hyperlink"/>
            <w:rFonts w:ascii="Century Gothic" w:hAnsi="Century Gothic"/>
          </w:rPr>
          <w:t>https://www.fire.ca.gov/what-we-do/tribal-affairs-program</w:t>
        </w:r>
      </w:hyperlink>
      <w:r w:rsidRPr="00FE16FE">
        <w:rPr>
          <w:rFonts w:ascii="Century Gothic" w:hAnsi="Century Gothic"/>
        </w:rPr>
        <w:t xml:space="preserve"> </w:t>
      </w:r>
    </w:p>
    <w:p w14:paraId="433C625C" w14:textId="77777777" w:rsidR="00FE16FE" w:rsidRPr="00FE16FE" w:rsidRDefault="00FE16FE" w:rsidP="00C83411">
      <w:pPr>
        <w:spacing w:after="0"/>
        <w:rPr>
          <w:rFonts w:ascii="Century Gothic" w:hAnsi="Century Gothic"/>
        </w:rPr>
      </w:pPr>
    </w:p>
    <w:p w14:paraId="7E96475F" w14:textId="77777777" w:rsidR="00FE16FE" w:rsidRPr="00FE16FE" w:rsidRDefault="00FE16FE" w:rsidP="00C83411">
      <w:pPr>
        <w:spacing w:after="0"/>
        <w:rPr>
          <w:rFonts w:ascii="Century Gothic" w:hAnsi="Century Gothic"/>
        </w:rPr>
      </w:pPr>
      <w:r w:rsidRPr="00FE16FE">
        <w:rPr>
          <w:rFonts w:ascii="Century Gothic" w:hAnsi="Century Gothic"/>
        </w:rPr>
        <w:t xml:space="preserve">CAL FIRE Tribal Wildfire Resilience Grants - </w:t>
      </w:r>
      <w:hyperlink r:id="rId30" w:history="1">
        <w:r w:rsidRPr="00FE16FE">
          <w:rPr>
            <w:rStyle w:val="Hyperlink"/>
            <w:rFonts w:ascii="Century Gothic" w:hAnsi="Century Gothic"/>
          </w:rPr>
          <w:t>https://www.fire.ca.gov/what-we-do/grants/tribal-wildfire-resilience</w:t>
        </w:r>
      </w:hyperlink>
      <w:r w:rsidRPr="00FE16FE">
        <w:rPr>
          <w:rFonts w:ascii="Century Gothic" w:hAnsi="Century Gothic"/>
        </w:rPr>
        <w:t xml:space="preserve"> </w:t>
      </w:r>
    </w:p>
    <w:p w14:paraId="663D138D" w14:textId="77777777" w:rsidR="00FE16FE" w:rsidRPr="00FE16FE" w:rsidRDefault="00FE16FE" w:rsidP="00C83411">
      <w:pPr>
        <w:spacing w:after="0"/>
        <w:rPr>
          <w:rFonts w:ascii="Century Gothic" w:hAnsi="Century Gothic"/>
        </w:rPr>
      </w:pPr>
    </w:p>
    <w:p w14:paraId="5023F4CB" w14:textId="77777777" w:rsidR="00FE16FE" w:rsidRPr="00FE16FE" w:rsidRDefault="00FE16FE" w:rsidP="00C83411">
      <w:pPr>
        <w:spacing w:after="0"/>
        <w:rPr>
          <w:rFonts w:ascii="Century Gothic" w:hAnsi="Century Gothic"/>
        </w:rPr>
      </w:pPr>
      <w:r w:rsidRPr="00FE16FE">
        <w:rPr>
          <w:rFonts w:ascii="Century Gothic" w:hAnsi="Century Gothic"/>
        </w:rPr>
        <w:t xml:space="preserve">CAL FIRE Prescribed Fire Webpage - </w:t>
      </w:r>
      <w:hyperlink r:id="rId31" w:history="1">
        <w:r w:rsidRPr="00FE16FE">
          <w:rPr>
            <w:rStyle w:val="Hyperlink"/>
            <w:rFonts w:ascii="Century Gothic" w:hAnsi="Century Gothic"/>
          </w:rPr>
          <w:t>https://www.fire.ca.gov/what-we-do/natural-resource-management/prescribed-fire</w:t>
        </w:r>
      </w:hyperlink>
      <w:r w:rsidRPr="00FE16FE">
        <w:rPr>
          <w:rFonts w:ascii="Century Gothic" w:hAnsi="Century Gothic"/>
        </w:rPr>
        <w:t xml:space="preserve"> </w:t>
      </w:r>
    </w:p>
    <w:p w14:paraId="0E72F128" w14:textId="77777777" w:rsidR="00FE16FE" w:rsidRPr="00FE16FE" w:rsidRDefault="00FE16FE" w:rsidP="00C83411">
      <w:pPr>
        <w:spacing w:after="0"/>
        <w:rPr>
          <w:rFonts w:ascii="Century Gothic" w:hAnsi="Century Gothic"/>
        </w:rPr>
      </w:pPr>
    </w:p>
    <w:p w14:paraId="6A9A441A" w14:textId="77777777" w:rsidR="00FE16FE" w:rsidRPr="00FE16FE" w:rsidRDefault="00FE16FE" w:rsidP="00C83411">
      <w:pPr>
        <w:spacing w:after="0"/>
        <w:rPr>
          <w:rFonts w:ascii="Century Gothic" w:hAnsi="Century Gothic"/>
        </w:rPr>
      </w:pPr>
      <w:r w:rsidRPr="00FE16FE">
        <w:rPr>
          <w:rFonts w:ascii="Century Gothic" w:hAnsi="Century Gothic"/>
        </w:rPr>
        <w:t xml:space="preserve">CAL FIRE Fuels Reduction Effectiveness Reporting - </w:t>
      </w:r>
      <w:hyperlink r:id="rId32" w:history="1">
        <w:r w:rsidRPr="00FE16FE">
          <w:rPr>
            <w:rStyle w:val="Hyperlink"/>
            <w:rFonts w:ascii="Century Gothic" w:hAnsi="Century Gothic"/>
          </w:rPr>
          <w:t>https://www.fire.ca.gov/what-we-do/natural-resource-management/fuels-reduction</w:t>
        </w:r>
      </w:hyperlink>
      <w:r w:rsidRPr="00FE16FE">
        <w:rPr>
          <w:rFonts w:ascii="Century Gothic" w:hAnsi="Century Gothic"/>
        </w:rPr>
        <w:t xml:space="preserve"> </w:t>
      </w:r>
    </w:p>
    <w:p w14:paraId="3B33789B" w14:textId="77777777" w:rsidR="00FE16FE" w:rsidRPr="00FE16FE" w:rsidRDefault="00FE16FE" w:rsidP="00C83411">
      <w:pPr>
        <w:spacing w:after="0"/>
        <w:rPr>
          <w:rFonts w:ascii="Century Gothic" w:hAnsi="Century Gothic"/>
        </w:rPr>
      </w:pPr>
    </w:p>
    <w:p w14:paraId="40A6A002" w14:textId="77777777" w:rsidR="00FE16FE" w:rsidRPr="00FE16FE" w:rsidRDefault="00FE16FE" w:rsidP="00C83411">
      <w:pPr>
        <w:spacing w:after="0"/>
        <w:rPr>
          <w:rFonts w:ascii="Century Gothic" w:hAnsi="Century Gothic"/>
        </w:rPr>
      </w:pPr>
      <w:r w:rsidRPr="00FE16FE">
        <w:rPr>
          <w:rFonts w:ascii="Century Gothic" w:hAnsi="Century Gothic"/>
        </w:rPr>
        <w:t xml:space="preserve">Wildfire and Forest Resilience Task Force 25 Key Deliverables for 2025 - </w:t>
      </w:r>
      <w:hyperlink r:id="rId33" w:history="1">
        <w:r w:rsidRPr="00FE16FE">
          <w:rPr>
            <w:rStyle w:val="Hyperlink"/>
            <w:rFonts w:ascii="Century Gothic" w:hAnsi="Century Gothic"/>
          </w:rPr>
          <w:t>https://wildfiretaskforce.org/task-force-releases-2025-key-deliverables-to-outline-californias-top-priorities-underway-to-increase-wildfire-resilience/</w:t>
        </w:r>
      </w:hyperlink>
      <w:r w:rsidRPr="00FE16FE">
        <w:rPr>
          <w:rFonts w:ascii="Century Gothic" w:hAnsi="Century Gothic"/>
        </w:rPr>
        <w:t xml:space="preserve"> </w:t>
      </w:r>
    </w:p>
    <w:p w14:paraId="5355546D" w14:textId="77777777" w:rsidR="00FE16FE" w:rsidRPr="00FE16FE" w:rsidRDefault="00FE16FE" w:rsidP="00C83411">
      <w:pPr>
        <w:spacing w:after="0"/>
        <w:rPr>
          <w:rFonts w:ascii="Century Gothic" w:hAnsi="Century Gothic"/>
        </w:rPr>
      </w:pPr>
    </w:p>
    <w:p w14:paraId="0B94C26D" w14:textId="77777777" w:rsidR="00FE16FE" w:rsidRPr="00FE16FE" w:rsidRDefault="00FE16FE" w:rsidP="00C83411">
      <w:pPr>
        <w:spacing w:after="0"/>
        <w:rPr>
          <w:rFonts w:ascii="Century Gothic" w:hAnsi="Century Gothic"/>
        </w:rPr>
      </w:pPr>
      <w:r w:rsidRPr="00FE16FE">
        <w:rPr>
          <w:rFonts w:ascii="Century Gothic" w:hAnsi="Century Gothic"/>
        </w:rPr>
        <w:lastRenderedPageBreak/>
        <w:t xml:space="preserve">Wildfire and Forest Resilience Task Force Webpage for Governor’s Proclamation on a State of Emergency to expedite fuels reduction - </w:t>
      </w:r>
      <w:hyperlink r:id="rId34" w:history="1">
        <w:r w:rsidRPr="00FE16FE">
          <w:rPr>
            <w:rStyle w:val="Hyperlink"/>
            <w:rFonts w:ascii="Century Gothic" w:hAnsi="Century Gothic"/>
          </w:rPr>
          <w:t>https://wildfiretaskforce.org/governor-newsom-proclaims-state-of-emergency-to-fast-track-critical-wildfire-prevention-projects/</w:t>
        </w:r>
      </w:hyperlink>
      <w:r w:rsidRPr="00FE16FE">
        <w:rPr>
          <w:rFonts w:ascii="Century Gothic" w:hAnsi="Century Gothic"/>
        </w:rPr>
        <w:t xml:space="preserve"> </w:t>
      </w:r>
    </w:p>
    <w:p w14:paraId="64F3877E" w14:textId="77777777" w:rsidR="00FE16FE" w:rsidRPr="00FE16FE" w:rsidRDefault="00FE16FE" w:rsidP="00C83411">
      <w:pPr>
        <w:spacing w:after="0"/>
        <w:rPr>
          <w:rFonts w:ascii="Century Gothic" w:hAnsi="Century Gothic"/>
        </w:rPr>
      </w:pPr>
    </w:p>
    <w:p w14:paraId="6DA1D9F1" w14:textId="77777777" w:rsidR="00FE16FE" w:rsidRDefault="00FE16FE" w:rsidP="00C83411">
      <w:pPr>
        <w:spacing w:after="0"/>
        <w:rPr>
          <w:rFonts w:ascii="Century Gothic" w:hAnsi="Century Gothic"/>
        </w:rPr>
      </w:pPr>
      <w:r w:rsidRPr="00FE16FE">
        <w:rPr>
          <w:rFonts w:ascii="Century Gothic" w:hAnsi="Century Gothic"/>
        </w:rPr>
        <w:t xml:space="preserve">Wildfire and Forest Resilience Task Force Interagency Treatment Dashboard - </w:t>
      </w:r>
      <w:hyperlink r:id="rId35" w:history="1">
        <w:r w:rsidRPr="00FE16FE">
          <w:rPr>
            <w:rStyle w:val="Hyperlink"/>
            <w:rFonts w:ascii="Century Gothic" w:hAnsi="Century Gothic"/>
          </w:rPr>
          <w:t>https://wildfiretaskforce.org/treatment-dashboard/</w:t>
        </w:r>
      </w:hyperlink>
      <w:r w:rsidRPr="00FE16FE">
        <w:rPr>
          <w:rFonts w:ascii="Century Gothic" w:hAnsi="Century Gothic"/>
        </w:rPr>
        <w:t xml:space="preserve"> </w:t>
      </w:r>
    </w:p>
    <w:p w14:paraId="0F278324" w14:textId="77777777" w:rsidR="00C83411" w:rsidRPr="00FE16FE" w:rsidRDefault="00C83411" w:rsidP="00C83411">
      <w:pPr>
        <w:spacing w:after="0"/>
        <w:rPr>
          <w:rFonts w:ascii="Century Gothic" w:hAnsi="Century Gothic"/>
        </w:rPr>
      </w:pPr>
    </w:p>
    <w:p w14:paraId="4EC721C1" w14:textId="77777777" w:rsidR="00B42DB0" w:rsidRPr="00B42DB0" w:rsidRDefault="00B42DB0" w:rsidP="00B42DB0">
      <w:pPr>
        <w:rPr>
          <w:rFonts w:ascii="Century Gothic" w:hAnsi="Century Gothic"/>
        </w:rPr>
      </w:pPr>
      <w:r w:rsidRPr="00B42DB0">
        <w:rPr>
          <w:rFonts w:ascii="Century Gothic" w:hAnsi="Century Gothic"/>
        </w:rPr>
        <w:t xml:space="preserve">Chief Tyler began his career with CAL FIRE in 1990 as a Fire Fighter in the Shasta Trinity Unit. Since then, he has worked in the Riverside Unit, Amador El Dorado Unit, and Statewide Training Program in various operational classifications in Schedule A and Schedule B, including fire stations, training bureaus and programs, camps, safety programs, and as an Administrative Officer and Staff Chief. Prior to his appointment </w:t>
      </w:r>
      <w:proofErr w:type="gramStart"/>
      <w:r w:rsidRPr="00B42DB0">
        <w:rPr>
          <w:rFonts w:ascii="Century Gothic" w:hAnsi="Century Gothic"/>
        </w:rPr>
        <w:t>to Deputy</w:t>
      </w:r>
      <w:proofErr w:type="gramEnd"/>
      <w:r w:rsidRPr="00B42DB0">
        <w:rPr>
          <w:rFonts w:ascii="Century Gothic" w:hAnsi="Century Gothic"/>
        </w:rPr>
        <w:t xml:space="preserve"> Director, Chief Tyler served as the Assistant Deputy Director of Fire Protection with oversight of Law Enforcement/Civil Cost Recovery, Fire Protection Operations, Aviation Management, Tactical Air Operations, and Mobile Equipment. In addition to those programs referenced just prior, he now also oversees Training, Safety, Emergency Medical Services (EMS), Local/State/Federal Programs, and Hand Crew Programs.</w:t>
      </w:r>
    </w:p>
    <w:p w14:paraId="1729909F" w14:textId="73E61258" w:rsidR="00C83411" w:rsidRPr="00C83411" w:rsidRDefault="00B42DB0" w:rsidP="00C83411">
      <w:pPr>
        <w:rPr>
          <w:rFonts w:ascii="Century Gothic" w:hAnsi="Century Gothic"/>
        </w:rPr>
      </w:pPr>
      <w:r w:rsidRPr="00B42DB0">
        <w:rPr>
          <w:rFonts w:ascii="Century Gothic" w:hAnsi="Century Gothic"/>
        </w:rPr>
        <w:t>Chief Tyler serves as the Department representative on the California Wildland Coordinating Group, National Association of State Forester’s Wildland Fire Committee, Western States Fire Managers and has served on several Statewide committees and cadres, most recently leading a work group in the acquisition of a new fleet of helicopters and C-130 air tankers. He is qualified as an Agency Administrator, Incident Commander – Type 1, Safety Officer, and an Operations Section Chief. He was a member of CAL FIRE Incident Management Teams from 2005 through 2014, last holding the position of Deputy Incident Commander on CAL FIRE Incident Management Team 3 until his promotion to Staff Chief.</w:t>
      </w:r>
    </w:p>
    <w:p w14:paraId="36B25EA8" w14:textId="77777777" w:rsidR="00C83411" w:rsidRDefault="00C83411" w:rsidP="00C83411">
      <w:pPr>
        <w:spacing w:after="0"/>
        <w:rPr>
          <w:rFonts w:ascii="Century Gothic" w:hAnsi="Century Gothic"/>
          <w:b/>
          <w:bCs/>
        </w:rPr>
      </w:pPr>
    </w:p>
    <w:p w14:paraId="279A8136" w14:textId="309DF450" w:rsidR="00A35B39" w:rsidRPr="00C37A6F" w:rsidRDefault="00A35B39" w:rsidP="00C83411">
      <w:pPr>
        <w:spacing w:after="0"/>
        <w:rPr>
          <w:rFonts w:ascii="Century Gothic" w:hAnsi="Century Gothic"/>
          <w:b/>
          <w:bCs/>
        </w:rPr>
      </w:pPr>
      <w:r w:rsidRPr="00C37A6F">
        <w:rPr>
          <w:rFonts w:ascii="Century Gothic" w:hAnsi="Century Gothic"/>
          <w:b/>
          <w:bCs/>
        </w:rPr>
        <w:t xml:space="preserve">Sabine Talaugon, Deputy Secretary for Intergovernmental Relations at the California Environmental Protection Agency </w:t>
      </w:r>
    </w:p>
    <w:p w14:paraId="779F741E" w14:textId="5902D7E4" w:rsidR="00A7044B" w:rsidRDefault="00A7044B" w:rsidP="00C83411">
      <w:pPr>
        <w:spacing w:after="0"/>
        <w:rPr>
          <w:rFonts w:ascii="Century Gothic" w:hAnsi="Century Gothic"/>
        </w:rPr>
      </w:pPr>
      <w:r w:rsidRPr="00576C4D">
        <w:rPr>
          <w:rFonts w:ascii="Century Gothic" w:hAnsi="Century Gothic"/>
        </w:rPr>
        <w:t xml:space="preserve">Bio: </w:t>
      </w:r>
      <w:hyperlink r:id="rId36" w:anchor=":~:text=resources%20and%20information.-,Sabine%20Talaugon%2C%20Deputy%20Secretary%20for%20Intergovernmental%20Relations,the%20California%20Environmental%20Protection%20Agency." w:history="1">
        <w:r w:rsidRPr="00576C4D">
          <w:rPr>
            <w:rStyle w:val="Hyperlink"/>
            <w:rFonts w:ascii="Century Gothic" w:hAnsi="Century Gothic"/>
          </w:rPr>
          <w:t>Sabine Talaugon, Deputy Secretary for Intergovernmental Relations | CalEPA</w:t>
        </w:r>
      </w:hyperlink>
    </w:p>
    <w:p w14:paraId="61DF49FD" w14:textId="0304B033" w:rsidR="00A35B39" w:rsidRPr="00576C4D" w:rsidRDefault="00A35B39" w:rsidP="00C83411">
      <w:pPr>
        <w:spacing w:after="0"/>
        <w:rPr>
          <w:rFonts w:ascii="Century Gothic" w:hAnsi="Century Gothic"/>
        </w:rPr>
      </w:pPr>
      <w:r>
        <w:rPr>
          <w:rFonts w:ascii="Century Gothic" w:hAnsi="Century Gothic"/>
        </w:rPr>
        <w:t>C</w:t>
      </w:r>
      <w:r w:rsidR="00C83411">
        <w:rPr>
          <w:rFonts w:ascii="Century Gothic" w:hAnsi="Century Gothic"/>
        </w:rPr>
        <w:t>al</w:t>
      </w:r>
      <w:r>
        <w:rPr>
          <w:rFonts w:ascii="Century Gothic" w:hAnsi="Century Gothic"/>
        </w:rPr>
        <w:t xml:space="preserve">EPA Website: </w:t>
      </w:r>
      <w:hyperlink r:id="rId37" w:history="1">
        <w:r w:rsidR="007056E9">
          <w:rPr>
            <w:rStyle w:val="Hyperlink"/>
            <w:rFonts w:ascii="Century Gothic" w:hAnsi="Century Gothic"/>
          </w:rPr>
          <w:t>https://calepa.ca.gov/</w:t>
        </w:r>
      </w:hyperlink>
    </w:p>
    <w:p w14:paraId="47978F33" w14:textId="5BC70EC2" w:rsidR="00ED254E" w:rsidRDefault="00A35B39" w:rsidP="00791C46">
      <w:pPr>
        <w:rPr>
          <w:rFonts w:ascii="Century Gothic" w:hAnsi="Century Gothic"/>
        </w:rPr>
      </w:pPr>
      <w:r w:rsidRPr="00A35B39">
        <w:rPr>
          <w:rFonts w:ascii="Century Gothic" w:hAnsi="Century Gothic"/>
        </w:rPr>
        <w:t xml:space="preserve">Sabine Talaugon was appointed by Governor Gavin Newsom in August 2024 to serve as Deputy Secretary of Intergovernmental Relations at the California Environmental Protection Agency. Prior to joining CalEPA, Sabine worked at nonprofit organizations including First Nations Development Institute and the California Consortium for Urban Indian Health. She also provided consulting services through Third Plateau Social Impact Strategies and </w:t>
      </w:r>
      <w:proofErr w:type="spellStart"/>
      <w:r w:rsidRPr="00A35B39">
        <w:rPr>
          <w:rFonts w:ascii="Century Gothic" w:hAnsi="Century Gothic"/>
        </w:rPr>
        <w:t>Iwex</w:t>
      </w:r>
      <w:proofErr w:type="spellEnd"/>
      <w:r w:rsidRPr="00A35B39">
        <w:rPr>
          <w:rFonts w:ascii="Century Gothic" w:hAnsi="Century Gothic"/>
        </w:rPr>
        <w:t xml:space="preserve"> Consulting. She began state service in 2020, leading tribal affairs work at California State Parks. She earned a Bachelor of Arts degree in Public Policy and a Master of Public Policy degree from Mills College at Northeastern University. Sabine is a S</w:t>
      </w:r>
      <w:r w:rsidRPr="00A35B39">
        <w:rPr>
          <w:rFonts w:ascii="Century Gothic" w:hAnsi="Century Gothic"/>
          <w:vertAlign w:val="superscript"/>
        </w:rPr>
        <w:t>h</w:t>
      </w:r>
      <w:r w:rsidRPr="00A35B39">
        <w:rPr>
          <w:rFonts w:ascii="Century Gothic" w:hAnsi="Century Gothic"/>
        </w:rPr>
        <w:t>amala Chumash descendant.</w:t>
      </w:r>
    </w:p>
    <w:p w14:paraId="11DF3CE1" w14:textId="1D1A5FEA" w:rsidR="007056E9" w:rsidRPr="00C83411" w:rsidRDefault="00ED254E" w:rsidP="00791C46">
      <w:pPr>
        <w:rPr>
          <w:rFonts w:ascii="Century Gothic" w:hAnsi="Century Gothic"/>
        </w:rPr>
      </w:pPr>
      <w:r w:rsidRPr="00C83411">
        <w:rPr>
          <w:rFonts w:ascii="Century Gothic" w:hAnsi="Century Gothic"/>
        </w:rPr>
        <w:t>California Air Resources Board</w:t>
      </w:r>
      <w:r w:rsidR="00C83411">
        <w:rPr>
          <w:rFonts w:ascii="Century Gothic" w:hAnsi="Century Gothic"/>
        </w:rPr>
        <w:t xml:space="preserve">: </w:t>
      </w:r>
      <w:hyperlink r:id="rId38" w:history="1">
        <w:r w:rsidR="00C83411" w:rsidRPr="000B4B4E">
          <w:rPr>
            <w:rStyle w:val="Hyperlink"/>
            <w:rFonts w:ascii="Century Gothic" w:hAnsi="Century Gothic"/>
          </w:rPr>
          <w:t>https://ww2.arb.ca.gov/</w:t>
        </w:r>
      </w:hyperlink>
      <w:r w:rsidR="00C83411">
        <w:rPr>
          <w:rFonts w:ascii="Century Gothic" w:hAnsi="Century Gothic"/>
        </w:rPr>
        <w:t xml:space="preserve"> </w:t>
      </w:r>
    </w:p>
    <w:p w14:paraId="6E8E2041" w14:textId="10B29961" w:rsidR="00FA6D31" w:rsidRPr="00C83411" w:rsidRDefault="00791C46" w:rsidP="00C83411">
      <w:pPr>
        <w:spacing w:after="0"/>
        <w:rPr>
          <w:rFonts w:ascii="Century Gothic" w:hAnsi="Century Gothic"/>
          <w:b/>
          <w:bCs/>
        </w:rPr>
      </w:pPr>
      <w:r w:rsidRPr="00F648BC">
        <w:rPr>
          <w:rFonts w:ascii="Century Gothic" w:hAnsi="Century Gothic"/>
          <w:b/>
          <w:bCs/>
        </w:rPr>
        <w:lastRenderedPageBreak/>
        <w:t>Karuk Good Fire</w:t>
      </w:r>
      <w:r w:rsidR="00C83411">
        <w:rPr>
          <w:rFonts w:ascii="Century Gothic" w:hAnsi="Century Gothic"/>
          <w:b/>
          <w:bCs/>
        </w:rPr>
        <w:t xml:space="preserve"> 2</w:t>
      </w:r>
      <w:r w:rsidRPr="00F648BC">
        <w:rPr>
          <w:rFonts w:ascii="Century Gothic" w:hAnsi="Century Gothic"/>
          <w:b/>
          <w:bCs/>
        </w:rPr>
        <w:t xml:space="preserve"> Reports</w:t>
      </w:r>
      <w:bookmarkStart w:id="2" w:name="_Hlk194404304"/>
      <w:r w:rsidR="00C83411">
        <w:rPr>
          <w:rFonts w:ascii="Century Gothic" w:hAnsi="Century Gothic"/>
          <w:b/>
          <w:bCs/>
        </w:rPr>
        <w:t xml:space="preserve">: </w:t>
      </w:r>
      <w:r w:rsidR="00FA6D31" w:rsidRPr="00F648BC">
        <w:rPr>
          <w:rFonts w:ascii="Century Gothic" w:hAnsi="Century Gothic"/>
          <w:color w:val="0000FF"/>
          <w:u w:val="single"/>
        </w:rPr>
        <w:t>Good Fire 2 Report Officially Released!</w:t>
      </w:r>
      <w:bookmarkEnd w:id="2"/>
      <w:r w:rsidR="00FA6D31" w:rsidRPr="00F648BC">
        <w:rPr>
          <w:rFonts w:ascii="Century Gothic" w:hAnsi="Century Gothic"/>
        </w:rPr>
        <w:t xml:space="preserve"> </w:t>
      </w:r>
    </w:p>
    <w:p w14:paraId="3CD5D36C" w14:textId="2F77963E" w:rsidR="00FE16FE" w:rsidRPr="00F648BC" w:rsidRDefault="00FE16FE" w:rsidP="00C83411">
      <w:pPr>
        <w:spacing w:after="0"/>
        <w:rPr>
          <w:rFonts w:ascii="Century Gothic" w:hAnsi="Century Gothic"/>
        </w:rPr>
      </w:pPr>
      <w:hyperlink r:id="rId39" w:history="1">
        <w:r w:rsidRPr="000B4B4E">
          <w:rPr>
            <w:rStyle w:val="Hyperlink"/>
            <w:rFonts w:ascii="Century Gothic" w:hAnsi="Century Gothic"/>
          </w:rPr>
          <w:t>https://www.karuk.us/index.php/information/62-announcements/652-good-fire-2-report-officially-released</w:t>
        </w:r>
      </w:hyperlink>
      <w:r>
        <w:rPr>
          <w:rFonts w:ascii="Century Gothic" w:hAnsi="Century Gothic"/>
        </w:rPr>
        <w:t xml:space="preserve"> </w:t>
      </w:r>
    </w:p>
    <w:p w14:paraId="5EEB7E31" w14:textId="77777777" w:rsidR="00C37A6F" w:rsidRPr="00F648BC" w:rsidRDefault="00C37A6F" w:rsidP="00C83411">
      <w:pPr>
        <w:spacing w:after="0"/>
        <w:rPr>
          <w:rFonts w:ascii="Century Gothic" w:hAnsi="Century Gothic"/>
        </w:rPr>
      </w:pPr>
    </w:p>
    <w:p w14:paraId="552589BE" w14:textId="77777777" w:rsidR="00402073" w:rsidRPr="00C83411" w:rsidRDefault="00402073" w:rsidP="001047C6">
      <w:pPr>
        <w:rPr>
          <w:rFonts w:ascii="Century Gothic" w:hAnsi="Century Gothic"/>
          <w:b/>
          <w:bCs/>
        </w:rPr>
      </w:pPr>
    </w:p>
    <w:p w14:paraId="6214554D" w14:textId="77777777" w:rsidR="00402073" w:rsidRDefault="00402073" w:rsidP="001047C6">
      <w:pPr>
        <w:rPr>
          <w:rFonts w:ascii="Century Gothic" w:hAnsi="Century Gothic"/>
        </w:rPr>
      </w:pPr>
    </w:p>
    <w:p w14:paraId="04CA4AB3" w14:textId="77777777" w:rsidR="00402073" w:rsidRDefault="00402073" w:rsidP="001047C6">
      <w:pPr>
        <w:rPr>
          <w:rFonts w:ascii="Century Gothic" w:hAnsi="Century Gothic"/>
        </w:rPr>
      </w:pPr>
    </w:p>
    <w:p w14:paraId="27B37017" w14:textId="77777777" w:rsidR="00402073" w:rsidRDefault="00402073" w:rsidP="001047C6">
      <w:pPr>
        <w:rPr>
          <w:rFonts w:ascii="Century Gothic" w:hAnsi="Century Gothic"/>
        </w:rPr>
      </w:pPr>
    </w:p>
    <w:p w14:paraId="0CB34BB1" w14:textId="77777777" w:rsidR="00402073" w:rsidRDefault="00402073" w:rsidP="001047C6">
      <w:pPr>
        <w:rPr>
          <w:rFonts w:ascii="Century Gothic" w:hAnsi="Century Gothic"/>
        </w:rPr>
      </w:pPr>
    </w:p>
    <w:p w14:paraId="157E4D8E" w14:textId="77777777" w:rsidR="00402073" w:rsidRDefault="00402073" w:rsidP="001047C6">
      <w:pPr>
        <w:rPr>
          <w:rFonts w:ascii="Century Gothic" w:hAnsi="Century Gothic"/>
        </w:rPr>
      </w:pPr>
    </w:p>
    <w:p w14:paraId="171C73EA" w14:textId="77777777" w:rsidR="00402073" w:rsidRDefault="00402073" w:rsidP="001047C6">
      <w:pPr>
        <w:rPr>
          <w:rFonts w:ascii="Century Gothic" w:hAnsi="Century Gothic"/>
        </w:rPr>
      </w:pPr>
    </w:p>
    <w:p w14:paraId="067B5DF7" w14:textId="77777777" w:rsidR="00402073" w:rsidRDefault="00402073" w:rsidP="001047C6">
      <w:pPr>
        <w:rPr>
          <w:rFonts w:ascii="Century Gothic" w:hAnsi="Century Gothic"/>
        </w:rPr>
      </w:pPr>
    </w:p>
    <w:p w14:paraId="6832A130" w14:textId="77777777" w:rsidR="00402073" w:rsidRDefault="00402073" w:rsidP="001047C6">
      <w:pPr>
        <w:rPr>
          <w:rFonts w:ascii="Century Gothic" w:hAnsi="Century Gothic"/>
        </w:rPr>
      </w:pPr>
    </w:p>
    <w:p w14:paraId="3B56D530" w14:textId="77777777" w:rsidR="00402073" w:rsidRDefault="00402073" w:rsidP="001047C6">
      <w:pPr>
        <w:rPr>
          <w:rFonts w:ascii="Century Gothic" w:hAnsi="Century Gothic"/>
        </w:rPr>
      </w:pPr>
    </w:p>
    <w:p w14:paraId="091C29B5" w14:textId="77777777" w:rsidR="00402073" w:rsidRDefault="00402073" w:rsidP="001047C6">
      <w:pPr>
        <w:rPr>
          <w:rFonts w:ascii="Century Gothic" w:hAnsi="Century Gothic"/>
        </w:rPr>
      </w:pPr>
    </w:p>
    <w:p w14:paraId="6D5F9D27" w14:textId="77777777" w:rsidR="00402073" w:rsidRDefault="00402073" w:rsidP="001047C6">
      <w:pPr>
        <w:rPr>
          <w:rFonts w:ascii="Century Gothic" w:hAnsi="Century Gothic"/>
        </w:rPr>
      </w:pPr>
    </w:p>
    <w:p w14:paraId="29258825" w14:textId="77777777" w:rsidR="00402073" w:rsidRPr="00402073" w:rsidRDefault="00402073" w:rsidP="00402073">
      <w:pPr>
        <w:rPr>
          <w:rFonts w:ascii="Century Gothic" w:hAnsi="Century Gothic"/>
        </w:rPr>
      </w:pPr>
      <w:r w:rsidRPr="00402073">
        <w:rPr>
          <w:rFonts w:ascii="Century Gothic" w:hAnsi="Century Gothic"/>
        </w:rPr>
        <w:t> </w:t>
      </w:r>
    </w:p>
    <w:p w14:paraId="237F648D" w14:textId="77777777" w:rsidR="00402073" w:rsidRPr="00402073" w:rsidRDefault="00402073" w:rsidP="00402073">
      <w:pPr>
        <w:rPr>
          <w:rFonts w:ascii="Century Gothic" w:hAnsi="Century Gothic"/>
        </w:rPr>
      </w:pPr>
      <w:r w:rsidRPr="00402073">
        <w:rPr>
          <w:rFonts w:ascii="Century Gothic" w:hAnsi="Century Gothic"/>
        </w:rPr>
        <w:t> </w:t>
      </w:r>
    </w:p>
    <w:p w14:paraId="0D75FBB1" w14:textId="77777777" w:rsidR="00402073" w:rsidRPr="00402073" w:rsidRDefault="00402073" w:rsidP="00402073">
      <w:pPr>
        <w:rPr>
          <w:rFonts w:ascii="Century Gothic" w:hAnsi="Century Gothic"/>
        </w:rPr>
      </w:pPr>
      <w:r w:rsidRPr="00402073">
        <w:rPr>
          <w:rFonts w:ascii="Century Gothic" w:hAnsi="Century Gothic"/>
        </w:rPr>
        <w:t> </w:t>
      </w:r>
    </w:p>
    <w:p w14:paraId="481FC13D" w14:textId="77777777" w:rsidR="00402073" w:rsidRPr="00402073" w:rsidRDefault="00402073" w:rsidP="00402073">
      <w:pPr>
        <w:rPr>
          <w:rFonts w:ascii="Century Gothic" w:hAnsi="Century Gothic"/>
        </w:rPr>
      </w:pPr>
      <w:r w:rsidRPr="00402073">
        <w:rPr>
          <w:rFonts w:ascii="Century Gothic" w:hAnsi="Century Gothic"/>
        </w:rPr>
        <w:t> </w:t>
      </w:r>
    </w:p>
    <w:p w14:paraId="51F70532" w14:textId="77777777" w:rsidR="00402073" w:rsidRPr="00F648BC" w:rsidRDefault="00402073" w:rsidP="001047C6">
      <w:pPr>
        <w:rPr>
          <w:rFonts w:ascii="Century Gothic" w:hAnsi="Century Gothic"/>
        </w:rPr>
      </w:pPr>
    </w:p>
    <w:sectPr w:rsidR="00402073" w:rsidRPr="00F648BC">
      <w:headerReference w:type="default" r:id="rId4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41BC" w14:textId="77777777" w:rsidR="00B53277" w:rsidRDefault="00B53277" w:rsidP="001959E2">
      <w:pPr>
        <w:spacing w:after="0" w:line="240" w:lineRule="auto"/>
      </w:pPr>
      <w:r>
        <w:separator/>
      </w:r>
    </w:p>
  </w:endnote>
  <w:endnote w:type="continuationSeparator" w:id="0">
    <w:p w14:paraId="4D8FFDB4" w14:textId="77777777" w:rsidR="00B53277" w:rsidRDefault="00B53277" w:rsidP="00195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D57F5" w14:textId="77777777" w:rsidR="00B53277" w:rsidRDefault="00B53277" w:rsidP="001959E2">
      <w:pPr>
        <w:spacing w:after="0" w:line="240" w:lineRule="auto"/>
      </w:pPr>
      <w:r>
        <w:separator/>
      </w:r>
    </w:p>
  </w:footnote>
  <w:footnote w:type="continuationSeparator" w:id="0">
    <w:p w14:paraId="64C7DC97" w14:textId="77777777" w:rsidR="00B53277" w:rsidRDefault="00B53277" w:rsidP="001959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2EB28" w14:textId="77777777" w:rsidR="001959E2" w:rsidRDefault="001959E2">
    <w:pPr>
      <w:pStyle w:val="Header"/>
    </w:pPr>
    <w:r>
      <w:t xml:space="preserve">Tribal Steward Ship Strategy </w:t>
    </w:r>
    <w:r>
      <w:tab/>
    </w:r>
    <w:r>
      <w:tab/>
    </w:r>
  </w:p>
  <w:p w14:paraId="53969C91" w14:textId="29134ECE" w:rsidR="001959E2" w:rsidRDefault="001959E2">
    <w:pPr>
      <w:pStyle w:val="Header"/>
    </w:pPr>
    <w:r>
      <w:t>Webinar Series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20D32"/>
    <w:multiLevelType w:val="hybridMultilevel"/>
    <w:tmpl w:val="3662DD12"/>
    <w:lvl w:ilvl="0" w:tplc="D5AA802A">
      <w:numFmt w:val="bullet"/>
      <w:lvlText w:val="-"/>
      <w:lvlJc w:val="left"/>
      <w:pPr>
        <w:ind w:left="720" w:hanging="360"/>
      </w:pPr>
      <w:rPr>
        <w:rFonts w:ascii="Aptos" w:eastAsiaTheme="minorHAnsi" w:hAnsi="Aptos"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6E61AC"/>
    <w:multiLevelType w:val="hybridMultilevel"/>
    <w:tmpl w:val="828A74E6"/>
    <w:lvl w:ilvl="0" w:tplc="EE443B8A">
      <w:numFmt w:val="bullet"/>
      <w:lvlText w:val="-"/>
      <w:lvlJc w:val="left"/>
      <w:pPr>
        <w:ind w:left="720" w:hanging="360"/>
      </w:pPr>
      <w:rPr>
        <w:rFonts w:ascii="Century Gothic" w:eastAsiaTheme="minorHAnsi" w:hAnsi="Century Gothic"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CC21CA"/>
    <w:multiLevelType w:val="hybridMultilevel"/>
    <w:tmpl w:val="BC46463E"/>
    <w:lvl w:ilvl="0" w:tplc="2466DA48">
      <w:numFmt w:val="bullet"/>
      <w:lvlText w:val="-"/>
      <w:lvlJc w:val="left"/>
      <w:pPr>
        <w:ind w:left="720" w:hanging="360"/>
      </w:pPr>
      <w:rPr>
        <w:rFonts w:ascii="Aptos" w:eastAsiaTheme="minorHAnsi" w:hAnsi="Aptos" w:cstheme="minorBidi"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5853703">
    <w:abstractNumId w:val="0"/>
  </w:num>
  <w:num w:numId="2" w16cid:durableId="240456607">
    <w:abstractNumId w:val="1"/>
  </w:num>
  <w:num w:numId="3" w16cid:durableId="390615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DD"/>
    <w:rsid w:val="00082C6C"/>
    <w:rsid w:val="001047C6"/>
    <w:rsid w:val="00143580"/>
    <w:rsid w:val="0019214E"/>
    <w:rsid w:val="001959E2"/>
    <w:rsid w:val="001A26EB"/>
    <w:rsid w:val="001D4B58"/>
    <w:rsid w:val="001E1F9D"/>
    <w:rsid w:val="0023528D"/>
    <w:rsid w:val="002356C1"/>
    <w:rsid w:val="002412FD"/>
    <w:rsid w:val="002457D8"/>
    <w:rsid w:val="0024650A"/>
    <w:rsid w:val="002E13FA"/>
    <w:rsid w:val="002E4730"/>
    <w:rsid w:val="00347644"/>
    <w:rsid w:val="00355E8A"/>
    <w:rsid w:val="003C1CCD"/>
    <w:rsid w:val="003E5D5B"/>
    <w:rsid w:val="00402073"/>
    <w:rsid w:val="004C6B9A"/>
    <w:rsid w:val="004E561F"/>
    <w:rsid w:val="00574337"/>
    <w:rsid w:val="00576C4D"/>
    <w:rsid w:val="005A2458"/>
    <w:rsid w:val="005A3802"/>
    <w:rsid w:val="006573E4"/>
    <w:rsid w:val="00670E5C"/>
    <w:rsid w:val="006914B4"/>
    <w:rsid w:val="006C3419"/>
    <w:rsid w:val="007056E9"/>
    <w:rsid w:val="00731160"/>
    <w:rsid w:val="00782808"/>
    <w:rsid w:val="00791C46"/>
    <w:rsid w:val="007E27CB"/>
    <w:rsid w:val="008076F0"/>
    <w:rsid w:val="0083520B"/>
    <w:rsid w:val="0088118E"/>
    <w:rsid w:val="0089567B"/>
    <w:rsid w:val="008A0359"/>
    <w:rsid w:val="008A179A"/>
    <w:rsid w:val="00906375"/>
    <w:rsid w:val="00A32222"/>
    <w:rsid w:val="00A35B39"/>
    <w:rsid w:val="00A41576"/>
    <w:rsid w:val="00A64E94"/>
    <w:rsid w:val="00A7044B"/>
    <w:rsid w:val="00A7057C"/>
    <w:rsid w:val="00A918D7"/>
    <w:rsid w:val="00AA1D9C"/>
    <w:rsid w:val="00AB2D4F"/>
    <w:rsid w:val="00AB49DB"/>
    <w:rsid w:val="00AC31FC"/>
    <w:rsid w:val="00B10A29"/>
    <w:rsid w:val="00B2227A"/>
    <w:rsid w:val="00B2739E"/>
    <w:rsid w:val="00B42DB0"/>
    <w:rsid w:val="00B5017F"/>
    <w:rsid w:val="00B53277"/>
    <w:rsid w:val="00B72623"/>
    <w:rsid w:val="00B8401B"/>
    <w:rsid w:val="00BA5A58"/>
    <w:rsid w:val="00BB7910"/>
    <w:rsid w:val="00BE081D"/>
    <w:rsid w:val="00BE1C3F"/>
    <w:rsid w:val="00C00DA6"/>
    <w:rsid w:val="00C37A6F"/>
    <w:rsid w:val="00C83411"/>
    <w:rsid w:val="00C936B3"/>
    <w:rsid w:val="00C97FFC"/>
    <w:rsid w:val="00CC32A3"/>
    <w:rsid w:val="00D25F1E"/>
    <w:rsid w:val="00DD50C7"/>
    <w:rsid w:val="00E21F85"/>
    <w:rsid w:val="00E4100F"/>
    <w:rsid w:val="00E466AD"/>
    <w:rsid w:val="00EB6040"/>
    <w:rsid w:val="00EC5C26"/>
    <w:rsid w:val="00ED254E"/>
    <w:rsid w:val="00EF3526"/>
    <w:rsid w:val="00F507DD"/>
    <w:rsid w:val="00F542DD"/>
    <w:rsid w:val="00F648BC"/>
    <w:rsid w:val="00FA6D31"/>
    <w:rsid w:val="00FD0E23"/>
    <w:rsid w:val="00FD5FF4"/>
    <w:rsid w:val="00FE16FE"/>
    <w:rsid w:val="00FE6A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D5D23"/>
  <w15:chartTrackingRefBased/>
  <w15:docId w15:val="{8820C076-D250-4B5D-9667-8EDB29BC7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07DD"/>
  </w:style>
  <w:style w:type="paragraph" w:styleId="Heading1">
    <w:name w:val="heading 1"/>
    <w:basedOn w:val="Normal"/>
    <w:next w:val="Normal"/>
    <w:link w:val="Heading1Char"/>
    <w:uiPriority w:val="9"/>
    <w:qFormat/>
    <w:rsid w:val="00F507D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07D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07D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07D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07D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07D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07D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07D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07D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07D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07D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07D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07D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07D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07D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07D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07D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07DD"/>
    <w:rPr>
      <w:rFonts w:eastAsiaTheme="majorEastAsia" w:cstheme="majorBidi"/>
      <w:color w:val="272727" w:themeColor="text1" w:themeTint="D8"/>
    </w:rPr>
  </w:style>
  <w:style w:type="paragraph" w:styleId="Title">
    <w:name w:val="Title"/>
    <w:basedOn w:val="Normal"/>
    <w:next w:val="Normal"/>
    <w:link w:val="TitleChar"/>
    <w:uiPriority w:val="10"/>
    <w:qFormat/>
    <w:rsid w:val="00F507D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07D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07D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07D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07DD"/>
    <w:pPr>
      <w:spacing w:before="160"/>
      <w:jc w:val="center"/>
    </w:pPr>
    <w:rPr>
      <w:i/>
      <w:iCs/>
      <w:color w:val="404040" w:themeColor="text1" w:themeTint="BF"/>
    </w:rPr>
  </w:style>
  <w:style w:type="character" w:customStyle="1" w:styleId="QuoteChar">
    <w:name w:val="Quote Char"/>
    <w:basedOn w:val="DefaultParagraphFont"/>
    <w:link w:val="Quote"/>
    <w:uiPriority w:val="29"/>
    <w:rsid w:val="00F507DD"/>
    <w:rPr>
      <w:i/>
      <w:iCs/>
      <w:color w:val="404040" w:themeColor="text1" w:themeTint="BF"/>
    </w:rPr>
  </w:style>
  <w:style w:type="paragraph" w:styleId="ListParagraph">
    <w:name w:val="List Paragraph"/>
    <w:basedOn w:val="Normal"/>
    <w:uiPriority w:val="34"/>
    <w:qFormat/>
    <w:rsid w:val="00F507DD"/>
    <w:pPr>
      <w:ind w:left="720"/>
      <w:contextualSpacing/>
    </w:pPr>
  </w:style>
  <w:style w:type="character" w:styleId="IntenseEmphasis">
    <w:name w:val="Intense Emphasis"/>
    <w:basedOn w:val="DefaultParagraphFont"/>
    <w:uiPriority w:val="21"/>
    <w:qFormat/>
    <w:rsid w:val="00F507DD"/>
    <w:rPr>
      <w:i/>
      <w:iCs/>
      <w:color w:val="2F5496" w:themeColor="accent1" w:themeShade="BF"/>
    </w:rPr>
  </w:style>
  <w:style w:type="paragraph" w:styleId="IntenseQuote">
    <w:name w:val="Intense Quote"/>
    <w:basedOn w:val="Normal"/>
    <w:next w:val="Normal"/>
    <w:link w:val="IntenseQuoteChar"/>
    <w:uiPriority w:val="30"/>
    <w:qFormat/>
    <w:rsid w:val="00F507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07DD"/>
    <w:rPr>
      <w:i/>
      <w:iCs/>
      <w:color w:val="2F5496" w:themeColor="accent1" w:themeShade="BF"/>
    </w:rPr>
  </w:style>
  <w:style w:type="character" w:styleId="IntenseReference">
    <w:name w:val="Intense Reference"/>
    <w:basedOn w:val="DefaultParagraphFont"/>
    <w:uiPriority w:val="32"/>
    <w:qFormat/>
    <w:rsid w:val="00F507DD"/>
    <w:rPr>
      <w:b/>
      <w:bCs/>
      <w:smallCaps/>
      <w:color w:val="2F5496" w:themeColor="accent1" w:themeShade="BF"/>
      <w:spacing w:val="5"/>
    </w:rPr>
  </w:style>
  <w:style w:type="character" w:styleId="Hyperlink">
    <w:name w:val="Hyperlink"/>
    <w:basedOn w:val="DefaultParagraphFont"/>
    <w:uiPriority w:val="99"/>
    <w:unhideWhenUsed/>
    <w:rsid w:val="00F507DD"/>
    <w:rPr>
      <w:color w:val="0563C1" w:themeColor="hyperlink"/>
      <w:u w:val="single"/>
    </w:rPr>
  </w:style>
  <w:style w:type="character" w:styleId="UnresolvedMention">
    <w:name w:val="Unresolved Mention"/>
    <w:basedOn w:val="DefaultParagraphFont"/>
    <w:uiPriority w:val="99"/>
    <w:semiHidden/>
    <w:unhideWhenUsed/>
    <w:rsid w:val="00F507DD"/>
    <w:rPr>
      <w:color w:val="605E5C"/>
      <w:shd w:val="clear" w:color="auto" w:fill="E1DFDD"/>
    </w:rPr>
  </w:style>
  <w:style w:type="character" w:styleId="FollowedHyperlink">
    <w:name w:val="FollowedHyperlink"/>
    <w:basedOn w:val="DefaultParagraphFont"/>
    <w:uiPriority w:val="99"/>
    <w:semiHidden/>
    <w:unhideWhenUsed/>
    <w:rsid w:val="00BA5A58"/>
    <w:rPr>
      <w:color w:val="954F72" w:themeColor="followedHyperlink"/>
      <w:u w:val="single"/>
    </w:rPr>
  </w:style>
  <w:style w:type="paragraph" w:styleId="Header">
    <w:name w:val="header"/>
    <w:basedOn w:val="Normal"/>
    <w:link w:val="HeaderChar"/>
    <w:uiPriority w:val="99"/>
    <w:unhideWhenUsed/>
    <w:rsid w:val="001959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59E2"/>
  </w:style>
  <w:style w:type="paragraph" w:styleId="Footer">
    <w:name w:val="footer"/>
    <w:basedOn w:val="Normal"/>
    <w:link w:val="FooterChar"/>
    <w:uiPriority w:val="99"/>
    <w:unhideWhenUsed/>
    <w:rsid w:val="001959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5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00907">
      <w:bodyDiv w:val="1"/>
      <w:marLeft w:val="0"/>
      <w:marRight w:val="0"/>
      <w:marTop w:val="0"/>
      <w:marBottom w:val="0"/>
      <w:divBdr>
        <w:top w:val="none" w:sz="0" w:space="0" w:color="auto"/>
        <w:left w:val="none" w:sz="0" w:space="0" w:color="auto"/>
        <w:bottom w:val="none" w:sz="0" w:space="0" w:color="auto"/>
        <w:right w:val="none" w:sz="0" w:space="0" w:color="auto"/>
      </w:divBdr>
    </w:div>
    <w:div w:id="103035157">
      <w:bodyDiv w:val="1"/>
      <w:marLeft w:val="0"/>
      <w:marRight w:val="0"/>
      <w:marTop w:val="0"/>
      <w:marBottom w:val="0"/>
      <w:divBdr>
        <w:top w:val="none" w:sz="0" w:space="0" w:color="auto"/>
        <w:left w:val="none" w:sz="0" w:space="0" w:color="auto"/>
        <w:bottom w:val="none" w:sz="0" w:space="0" w:color="auto"/>
        <w:right w:val="none" w:sz="0" w:space="0" w:color="auto"/>
      </w:divBdr>
    </w:div>
    <w:div w:id="139464327">
      <w:bodyDiv w:val="1"/>
      <w:marLeft w:val="0"/>
      <w:marRight w:val="0"/>
      <w:marTop w:val="0"/>
      <w:marBottom w:val="0"/>
      <w:divBdr>
        <w:top w:val="none" w:sz="0" w:space="0" w:color="auto"/>
        <w:left w:val="none" w:sz="0" w:space="0" w:color="auto"/>
        <w:bottom w:val="none" w:sz="0" w:space="0" w:color="auto"/>
        <w:right w:val="none" w:sz="0" w:space="0" w:color="auto"/>
      </w:divBdr>
    </w:div>
    <w:div w:id="197670616">
      <w:bodyDiv w:val="1"/>
      <w:marLeft w:val="0"/>
      <w:marRight w:val="0"/>
      <w:marTop w:val="0"/>
      <w:marBottom w:val="0"/>
      <w:divBdr>
        <w:top w:val="none" w:sz="0" w:space="0" w:color="auto"/>
        <w:left w:val="none" w:sz="0" w:space="0" w:color="auto"/>
        <w:bottom w:val="none" w:sz="0" w:space="0" w:color="auto"/>
        <w:right w:val="none" w:sz="0" w:space="0" w:color="auto"/>
      </w:divBdr>
    </w:div>
    <w:div w:id="535778255">
      <w:bodyDiv w:val="1"/>
      <w:marLeft w:val="0"/>
      <w:marRight w:val="0"/>
      <w:marTop w:val="0"/>
      <w:marBottom w:val="0"/>
      <w:divBdr>
        <w:top w:val="none" w:sz="0" w:space="0" w:color="auto"/>
        <w:left w:val="none" w:sz="0" w:space="0" w:color="auto"/>
        <w:bottom w:val="none" w:sz="0" w:space="0" w:color="auto"/>
        <w:right w:val="none" w:sz="0" w:space="0" w:color="auto"/>
      </w:divBdr>
    </w:div>
    <w:div w:id="539974038">
      <w:bodyDiv w:val="1"/>
      <w:marLeft w:val="0"/>
      <w:marRight w:val="0"/>
      <w:marTop w:val="0"/>
      <w:marBottom w:val="0"/>
      <w:divBdr>
        <w:top w:val="none" w:sz="0" w:space="0" w:color="auto"/>
        <w:left w:val="none" w:sz="0" w:space="0" w:color="auto"/>
        <w:bottom w:val="none" w:sz="0" w:space="0" w:color="auto"/>
        <w:right w:val="none" w:sz="0" w:space="0" w:color="auto"/>
      </w:divBdr>
    </w:div>
    <w:div w:id="572393002">
      <w:bodyDiv w:val="1"/>
      <w:marLeft w:val="0"/>
      <w:marRight w:val="0"/>
      <w:marTop w:val="0"/>
      <w:marBottom w:val="0"/>
      <w:divBdr>
        <w:top w:val="none" w:sz="0" w:space="0" w:color="auto"/>
        <w:left w:val="none" w:sz="0" w:space="0" w:color="auto"/>
        <w:bottom w:val="none" w:sz="0" w:space="0" w:color="auto"/>
        <w:right w:val="none" w:sz="0" w:space="0" w:color="auto"/>
      </w:divBdr>
    </w:div>
    <w:div w:id="721833497">
      <w:bodyDiv w:val="1"/>
      <w:marLeft w:val="0"/>
      <w:marRight w:val="0"/>
      <w:marTop w:val="0"/>
      <w:marBottom w:val="0"/>
      <w:divBdr>
        <w:top w:val="none" w:sz="0" w:space="0" w:color="auto"/>
        <w:left w:val="none" w:sz="0" w:space="0" w:color="auto"/>
        <w:bottom w:val="none" w:sz="0" w:space="0" w:color="auto"/>
        <w:right w:val="none" w:sz="0" w:space="0" w:color="auto"/>
      </w:divBdr>
    </w:div>
    <w:div w:id="879631879">
      <w:bodyDiv w:val="1"/>
      <w:marLeft w:val="0"/>
      <w:marRight w:val="0"/>
      <w:marTop w:val="0"/>
      <w:marBottom w:val="0"/>
      <w:divBdr>
        <w:top w:val="none" w:sz="0" w:space="0" w:color="auto"/>
        <w:left w:val="none" w:sz="0" w:space="0" w:color="auto"/>
        <w:bottom w:val="none" w:sz="0" w:space="0" w:color="auto"/>
        <w:right w:val="none" w:sz="0" w:space="0" w:color="auto"/>
      </w:divBdr>
    </w:div>
    <w:div w:id="943152125">
      <w:bodyDiv w:val="1"/>
      <w:marLeft w:val="0"/>
      <w:marRight w:val="0"/>
      <w:marTop w:val="0"/>
      <w:marBottom w:val="0"/>
      <w:divBdr>
        <w:top w:val="none" w:sz="0" w:space="0" w:color="auto"/>
        <w:left w:val="none" w:sz="0" w:space="0" w:color="auto"/>
        <w:bottom w:val="none" w:sz="0" w:space="0" w:color="auto"/>
        <w:right w:val="none" w:sz="0" w:space="0" w:color="auto"/>
      </w:divBdr>
    </w:div>
    <w:div w:id="971249762">
      <w:bodyDiv w:val="1"/>
      <w:marLeft w:val="0"/>
      <w:marRight w:val="0"/>
      <w:marTop w:val="0"/>
      <w:marBottom w:val="0"/>
      <w:divBdr>
        <w:top w:val="none" w:sz="0" w:space="0" w:color="auto"/>
        <w:left w:val="none" w:sz="0" w:space="0" w:color="auto"/>
        <w:bottom w:val="none" w:sz="0" w:space="0" w:color="auto"/>
        <w:right w:val="none" w:sz="0" w:space="0" w:color="auto"/>
      </w:divBdr>
    </w:div>
    <w:div w:id="976884348">
      <w:bodyDiv w:val="1"/>
      <w:marLeft w:val="0"/>
      <w:marRight w:val="0"/>
      <w:marTop w:val="0"/>
      <w:marBottom w:val="0"/>
      <w:divBdr>
        <w:top w:val="none" w:sz="0" w:space="0" w:color="auto"/>
        <w:left w:val="none" w:sz="0" w:space="0" w:color="auto"/>
        <w:bottom w:val="none" w:sz="0" w:space="0" w:color="auto"/>
        <w:right w:val="none" w:sz="0" w:space="0" w:color="auto"/>
      </w:divBdr>
    </w:div>
    <w:div w:id="1195343631">
      <w:bodyDiv w:val="1"/>
      <w:marLeft w:val="0"/>
      <w:marRight w:val="0"/>
      <w:marTop w:val="0"/>
      <w:marBottom w:val="0"/>
      <w:divBdr>
        <w:top w:val="none" w:sz="0" w:space="0" w:color="auto"/>
        <w:left w:val="none" w:sz="0" w:space="0" w:color="auto"/>
        <w:bottom w:val="none" w:sz="0" w:space="0" w:color="auto"/>
        <w:right w:val="none" w:sz="0" w:space="0" w:color="auto"/>
      </w:divBdr>
    </w:div>
    <w:div w:id="1355300283">
      <w:bodyDiv w:val="1"/>
      <w:marLeft w:val="0"/>
      <w:marRight w:val="0"/>
      <w:marTop w:val="0"/>
      <w:marBottom w:val="0"/>
      <w:divBdr>
        <w:top w:val="none" w:sz="0" w:space="0" w:color="auto"/>
        <w:left w:val="none" w:sz="0" w:space="0" w:color="auto"/>
        <w:bottom w:val="none" w:sz="0" w:space="0" w:color="auto"/>
        <w:right w:val="none" w:sz="0" w:space="0" w:color="auto"/>
      </w:divBdr>
    </w:div>
    <w:div w:id="1546747432">
      <w:bodyDiv w:val="1"/>
      <w:marLeft w:val="0"/>
      <w:marRight w:val="0"/>
      <w:marTop w:val="0"/>
      <w:marBottom w:val="0"/>
      <w:divBdr>
        <w:top w:val="none" w:sz="0" w:space="0" w:color="auto"/>
        <w:left w:val="none" w:sz="0" w:space="0" w:color="auto"/>
        <w:bottom w:val="none" w:sz="0" w:space="0" w:color="auto"/>
        <w:right w:val="none" w:sz="0" w:space="0" w:color="auto"/>
      </w:divBdr>
    </w:div>
    <w:div w:id="1553275462">
      <w:bodyDiv w:val="1"/>
      <w:marLeft w:val="0"/>
      <w:marRight w:val="0"/>
      <w:marTop w:val="0"/>
      <w:marBottom w:val="0"/>
      <w:divBdr>
        <w:top w:val="none" w:sz="0" w:space="0" w:color="auto"/>
        <w:left w:val="none" w:sz="0" w:space="0" w:color="auto"/>
        <w:bottom w:val="none" w:sz="0" w:space="0" w:color="auto"/>
        <w:right w:val="none" w:sz="0" w:space="0" w:color="auto"/>
      </w:divBdr>
    </w:div>
    <w:div w:id="1604217525">
      <w:bodyDiv w:val="1"/>
      <w:marLeft w:val="0"/>
      <w:marRight w:val="0"/>
      <w:marTop w:val="0"/>
      <w:marBottom w:val="0"/>
      <w:divBdr>
        <w:top w:val="none" w:sz="0" w:space="0" w:color="auto"/>
        <w:left w:val="none" w:sz="0" w:space="0" w:color="auto"/>
        <w:bottom w:val="none" w:sz="0" w:space="0" w:color="auto"/>
        <w:right w:val="none" w:sz="0" w:space="0" w:color="auto"/>
      </w:divBdr>
    </w:div>
    <w:div w:id="1749375984">
      <w:bodyDiv w:val="1"/>
      <w:marLeft w:val="0"/>
      <w:marRight w:val="0"/>
      <w:marTop w:val="0"/>
      <w:marBottom w:val="0"/>
      <w:divBdr>
        <w:top w:val="none" w:sz="0" w:space="0" w:color="auto"/>
        <w:left w:val="none" w:sz="0" w:space="0" w:color="auto"/>
        <w:bottom w:val="none" w:sz="0" w:space="0" w:color="auto"/>
        <w:right w:val="none" w:sz="0" w:space="0" w:color="auto"/>
      </w:divBdr>
    </w:div>
    <w:div w:id="1804883207">
      <w:bodyDiv w:val="1"/>
      <w:marLeft w:val="0"/>
      <w:marRight w:val="0"/>
      <w:marTop w:val="0"/>
      <w:marBottom w:val="0"/>
      <w:divBdr>
        <w:top w:val="none" w:sz="0" w:space="0" w:color="auto"/>
        <w:left w:val="none" w:sz="0" w:space="0" w:color="auto"/>
        <w:bottom w:val="none" w:sz="0" w:space="0" w:color="auto"/>
        <w:right w:val="none" w:sz="0" w:space="0" w:color="auto"/>
      </w:divBdr>
    </w:div>
    <w:div w:id="1993440470">
      <w:bodyDiv w:val="1"/>
      <w:marLeft w:val="0"/>
      <w:marRight w:val="0"/>
      <w:marTop w:val="0"/>
      <w:marBottom w:val="0"/>
      <w:divBdr>
        <w:top w:val="none" w:sz="0" w:space="0" w:color="auto"/>
        <w:left w:val="none" w:sz="0" w:space="0" w:color="auto"/>
        <w:bottom w:val="none" w:sz="0" w:space="0" w:color="auto"/>
        <w:right w:val="none" w:sz="0" w:space="0" w:color="auto"/>
      </w:divBdr>
    </w:div>
    <w:div w:id="211787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ources.ca.gov/Initiatives/Tribalaffairs/TribalStewardshipStrategy/Tribal-Stewardship-Strategy-Toolkit/Cultural-Burn-Agreements-under-Senate-Bill-310-Dodd-2024" TargetMode="External"/><Relationship Id="rId18" Type="http://schemas.openxmlformats.org/officeDocument/2006/relationships/hyperlink" Target="https://www.youtube.com/watch?v=jtzwoIYpqXc" TargetMode="External"/><Relationship Id="rId26" Type="http://schemas.openxmlformats.org/officeDocument/2006/relationships/hyperlink" Target="https://www.karuk.us/index.php/information/62-announcements/652-good-fire-2-report-officially-released" TargetMode="External"/><Relationship Id="rId39" Type="http://schemas.openxmlformats.org/officeDocument/2006/relationships/hyperlink" Target="https://www.karuk.us/index.php/information/62-announcements/652-good-fire-2-report-officially-released" TargetMode="External"/><Relationship Id="rId3" Type="http://schemas.openxmlformats.org/officeDocument/2006/relationships/customXml" Target="../customXml/item3.xml"/><Relationship Id="rId21" Type="http://schemas.openxmlformats.org/officeDocument/2006/relationships/hyperlink" Target="https://resources.ca.gov/About-Us/Who-We-Are/Secretary-for-Natural-Resources" TargetMode="External"/><Relationship Id="rId34" Type="http://schemas.openxmlformats.org/officeDocument/2006/relationships/hyperlink" Target="https://gcc02.safelinks.protection.outlook.com/?url=https%3A%2F%2Fwildfiretaskforce.org%2Fgovernor-newsom-proclaims-state-of-emergency-to-fast-track-critical-wildfire-prevention-projects%2F&amp;data=05%7C02%7CGita.Chandra%40resources.ca.gov%7C62e1c31ada304efc3c4508dd6e29d190%7Cb71d56524b834257afcd7fd177884564%7C0%7C0%7C638787848083073358%7CUnknown%7CTWFpbGZsb3d8eyJFbXB0eU1hcGkiOnRydWUsIlYiOiIwLjAuMDAwMCIsIlAiOiJXaW4zMiIsIkFOIjoiTWFpbCIsIldUIjoyfQ%3D%3D%7C0%7C%7C%7C&amp;sdata=C4e0AlwGGtyOQWp4gSqV3wqCHqrRkYOLvX4BJjsrfTc%3D&amp;reserved=0" TargetMode="External"/><Relationship Id="rId42"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resources.ca.gov/Initiatives/Tribalaffairs/TribalStewardshipStrategy/Tribal-Stewardship-Strategy-Toolkit/Cultural-Burn-Agreements-under-Senate-Bill-310-Dodd-2024" TargetMode="External"/><Relationship Id="rId17" Type="http://schemas.openxmlformats.org/officeDocument/2006/relationships/hyperlink" Target="https://www.youtube.com/watch?v=jtzwoIYpqXc" TargetMode="External"/><Relationship Id="rId25" Type="http://schemas.openxmlformats.org/officeDocument/2006/relationships/hyperlink" Target="https://www.karuk.us/index.php/departments/natural-resources" TargetMode="External"/><Relationship Id="rId33" Type="http://schemas.openxmlformats.org/officeDocument/2006/relationships/hyperlink" Target="https://gcc02.safelinks.protection.outlook.com/?url=https%3A%2F%2Fwildfiretaskforce.org%2Ftask-force-releases-2025-key-deliverables-to-outline-californias-top-priorities-underway-to-increase-wildfire-resilience%2F&amp;data=05%7C02%7CGita.Chandra%40resources.ca.gov%7C62e1c31ada304efc3c4508dd6e29d190%7Cb71d56524b834257afcd7fd177884564%7C0%7C0%7C638787848083061444%7CUnknown%7CTWFpbGZsb3d8eyJFbXB0eU1hcGkiOnRydWUsIlYiOiIwLjAuMDAwMCIsIlAiOiJXaW4zMiIsIkFOIjoiTWFpbCIsIldUIjoyfQ%3D%3D%7C0%7C%7C%7C&amp;sdata=M6uYHp%2FWHAJhMsO8ao7gv8%2F4ee4vkABI6IUtmiCdELI%3D&amp;reserved=0" TargetMode="External"/><Relationship Id="rId38" Type="http://schemas.openxmlformats.org/officeDocument/2006/relationships/hyperlink" Target="https://ww2.arb.ca.gov/" TargetMode="External"/><Relationship Id="rId2" Type="http://schemas.openxmlformats.org/officeDocument/2006/relationships/customXml" Target="../customXml/item2.xml"/><Relationship Id="rId16" Type="http://schemas.openxmlformats.org/officeDocument/2006/relationships/hyperlink" Target="https://resources.ca.gov/Initiatives/Tribalaffairs/TribalStewardshipStrategy/Tribal-Stewardship-Strategy-Toolkit" TargetMode="External"/><Relationship Id="rId20" Type="http://schemas.openxmlformats.org/officeDocument/2006/relationships/hyperlink" Target="https://www.latimes.com/environment/story/2025-02-27/california-tribe-enters-first-of-its-kind-agreement-with-the-state-to-practice-cultural-burns" TargetMode="External"/><Relationship Id="rId29" Type="http://schemas.openxmlformats.org/officeDocument/2006/relationships/hyperlink" Target="https://gcc02.safelinks.protection.outlook.com/?url=https%3A%2F%2Fwww.fire.ca.gov%2Fwhat-we-do%2Ftribal-affairs-program&amp;data=05%7C02%7CGita.Chandra%40resources.ca.gov%7C62e1c31ada304efc3c4508dd6e29d190%7Cb71d56524b834257afcd7fd177884564%7C0%7C0%7C638787848083010170%7CUnknown%7CTWFpbGZsb3d8eyJFbXB0eU1hcGkiOnRydWUsIlYiOiIwLjAuMDAwMCIsIlAiOiJXaW4zMiIsIkFOIjoiTWFpbCIsIldUIjoyfQ%3D%3D%7C0%7C%7C%7C&amp;sdata=8qKfagEyQFO4LV8Mzm7%2B300dz%2Fr97TP%2BzqQU1DSkBfE%3D&amp;reserved=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ources.ca.gov/" TargetMode="External"/><Relationship Id="rId24" Type="http://schemas.openxmlformats.org/officeDocument/2006/relationships/hyperlink" Target="https://www.iawfonline.org/members/bill-tripp/" TargetMode="External"/><Relationship Id="rId32" Type="http://schemas.openxmlformats.org/officeDocument/2006/relationships/hyperlink" Target="https://gcc02.safelinks.protection.outlook.com/?url=https%3A%2F%2Fwww.fire.ca.gov%2Fwhat-we-do%2Fnatural-resource-management%2Ffuels-reduction&amp;data=05%7C02%7CGita.Chandra%40resources.ca.gov%7C62e1c31ada304efc3c4508dd6e29d190%7Cb71d56524b834257afcd7fd177884564%7C0%7C0%7C638787848083049471%7CUnknown%7CTWFpbGZsb3d8eyJFbXB0eU1hcGkiOnRydWUsIlYiOiIwLjAuMDAwMCIsIlAiOiJXaW4zMiIsIkFOIjoiTWFpbCIsIldUIjoyfQ%3D%3D%7C0%7C%7C%7C&amp;sdata=Wlp6D8BCz8R3JeODrvFwZiYSgVEUPWiJFdMKsjX6ElY%3D&amp;reserved=0" TargetMode="External"/><Relationship Id="rId37" Type="http://schemas.openxmlformats.org/officeDocument/2006/relationships/hyperlink" Target="https://calepa.ca.gov/" TargetMode="External"/><Relationship Id="rId40"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sources.ca.gov/Initiatives/Tribalaffairs/Tribal-Nature-Based-Solutions-Program" TargetMode="External"/><Relationship Id="rId23" Type="http://schemas.openxmlformats.org/officeDocument/2006/relationships/hyperlink" Target="https://www.karuk.us/" TargetMode="External"/><Relationship Id="rId28" Type="http://schemas.openxmlformats.org/officeDocument/2006/relationships/hyperlink" Target="https://gcc02.safelinks.protection.outlook.com/?url=https%3A%2F%2Fwww.fire.ca.gov%2F&amp;data=05%7C02%7CGita.Chandra%40resources.ca.gov%7C62e1c31ada304efc3c4508dd6e29d190%7Cb71d56524b834257afcd7fd177884564%7C0%7C0%7C638787848082988859%7CUnknown%7CTWFpbGZsb3d8eyJFbXB0eU1hcGkiOnRydWUsIlYiOiIwLjAuMDAwMCIsIlAiOiJXaW4zMiIsIkFOIjoiTWFpbCIsIldUIjoyfQ%3D%3D%7C0%7C%7C%7C&amp;sdata=1tN9TcRkQ1EjaIBs1cR%2BIVOqTUBBcYD%2FJ1A3VRjY%2FJ8%3D&amp;reserved=0" TargetMode="External"/><Relationship Id="rId36" Type="http://schemas.openxmlformats.org/officeDocument/2006/relationships/hyperlink" Target="https://calepa.ca.gov/about/bios/sabine-talaugon-deputy-secretary-for-intergovernmental-relations/" TargetMode="External"/><Relationship Id="rId10" Type="http://schemas.openxmlformats.org/officeDocument/2006/relationships/hyperlink" Target="https://resources.ca.gov/About-Us/Who-We-Are/Deputy-Secretary-for-Tribal-Affairs" TargetMode="External"/><Relationship Id="rId19" Type="http://schemas.openxmlformats.org/officeDocument/2006/relationships/hyperlink" Target="https://resources.ca.gov/-/media/CNRA-Website/Files/Initiatives/Tribal-Affairs/Cultural-Burn-AgreementsSB-310FAQFinal-2025224.pdf" TargetMode="External"/><Relationship Id="rId31" Type="http://schemas.openxmlformats.org/officeDocument/2006/relationships/hyperlink" Target="https://gcc02.safelinks.protection.outlook.com/?url=https%3A%2F%2Fwww.fire.ca.gov%2Fwhat-we-do%2Fnatural-resource-management%2Fprescribed-fire&amp;data=05%7C02%7CGita.Chandra%40resources.ca.gov%7C62e1c31ada304efc3c4508dd6e29d190%7Cb71d56524b834257afcd7fd177884564%7C0%7C0%7C638787848083037215%7CUnknown%7CTWFpbGZsb3d8eyJFbXB0eU1hcGkiOnRydWUsIlYiOiIwLjAuMDAwMCIsIlAiOiJXaW4zMiIsIkFOIjoiTWFpbCIsIldUIjoyfQ%3D%3D%7C0%7C%7C%7C&amp;sdata=Q2aNt%2FB6JKiDShafsK6i%2B%2FPYDSF%2BP8Dtz6N1ZySwUxA%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resources.ca.gov/Initiatives/Tribalaffairs" TargetMode="External"/><Relationship Id="rId22" Type="http://schemas.openxmlformats.org/officeDocument/2006/relationships/hyperlink" Target="https://catribalchairs.org/russell-buster-attebery/" TargetMode="External"/><Relationship Id="rId27" Type="http://schemas.openxmlformats.org/officeDocument/2006/relationships/hyperlink" Target="https://www.fire.ca.gov/about/executive-staff/profile-list/joe-tyler" TargetMode="External"/><Relationship Id="rId30" Type="http://schemas.openxmlformats.org/officeDocument/2006/relationships/hyperlink" Target="https://gcc02.safelinks.protection.outlook.com/?url=https%3A%2F%2Fwww.fire.ca.gov%2Fwhat-we-do%2Fgrants%2Ftribal-wildfire-resilience&amp;data=05%7C02%7CGita.Chandra%40resources.ca.gov%7C62e1c31ada304efc3c4508dd6e29d190%7Cb71d56524b834257afcd7fd177884564%7C0%7C0%7C638787848083023760%7CUnknown%7CTWFpbGZsb3d8eyJFbXB0eU1hcGkiOnRydWUsIlYiOiIwLjAuMDAwMCIsIlAiOiJXaW4zMiIsIkFOIjoiTWFpbCIsIldUIjoyfQ%3D%3D%7C0%7C%7C%7C&amp;sdata=MNwxuKc4EqyoJcmSKYQv5EJtLN%2B7tkBlwzJXzb7Uwrc%3D&amp;reserved=0" TargetMode="External"/><Relationship Id="rId35" Type="http://schemas.openxmlformats.org/officeDocument/2006/relationships/hyperlink" Target="https://gcc02.safelinks.protection.outlook.com/?url=https%3A%2F%2Fwildfiretaskforce.org%2Ftreatment-dashboard%2F&amp;data=05%7C02%7CGita.Chandra%40resources.ca.gov%7C62e1c31ada304efc3c4508dd6e29d190%7Cb71d56524b834257afcd7fd177884564%7C0%7C0%7C638787848083085033%7CUnknown%7CTWFpbGZsb3d8eyJFbXB0eU1hcGkiOnRydWUsIlYiOiIwLjAuMDAwMCIsIlAiOiJXaW4zMiIsIkFOIjoiTWFpbCIsIldUIjoyfQ%3D%3D%7C0%7C%7C%7C&amp;sdata=NdZsrP9FHtgiThyeUQQv8wrfa1MoZJQss4WvP4Z96b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A1965040349844AA24DC3CF4CB4398" ma:contentTypeVersion="16" ma:contentTypeDescription="Create a new document." ma:contentTypeScope="" ma:versionID="5a581ec00f4c7a318c56f23ed86bf635">
  <xsd:schema xmlns:xsd="http://www.w3.org/2001/XMLSchema" xmlns:xs="http://www.w3.org/2001/XMLSchema" xmlns:p="http://schemas.microsoft.com/office/2006/metadata/properties" xmlns:ns2="61550dec-e683-4262-bee8-cde927f185ba" xmlns:ns3="e6145271-591f-4782-9960-13cb75ca66a3" targetNamespace="http://schemas.microsoft.com/office/2006/metadata/properties" ma:root="true" ma:fieldsID="0803b567ff2091bc9e6edde8e7b0aefd" ns2:_="" ns3:_="">
    <xsd:import namespace="61550dec-e683-4262-bee8-cde927f185ba"/>
    <xsd:import namespace="e6145271-591f-4782-9960-13cb75ca66a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50dec-e683-4262-bee8-cde927f18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51b62a4-9796-44f9-b2a5-9cb121c108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145271-591f-4782-9960-13cb75ca66a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e9f1f82c-96ec-402d-b2ee-e608fc807309}" ma:internalName="TaxCatchAll" ma:showField="CatchAllData" ma:web="e6145271-591f-4782-9960-13cb75ca66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145271-591f-4782-9960-13cb75ca66a3" xsi:nil="true"/>
    <lcf76f155ced4ddcb4097134ff3c332f xmlns="61550dec-e683-4262-bee8-cde927f185b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34E134-47AA-47C7-829F-D321D0F1123B}">
  <ds:schemaRefs>
    <ds:schemaRef ds:uri="http://schemas.microsoft.com/sharepoint/v3/contenttype/forms"/>
  </ds:schemaRefs>
</ds:datastoreItem>
</file>

<file path=customXml/itemProps2.xml><?xml version="1.0" encoding="utf-8"?>
<ds:datastoreItem xmlns:ds="http://schemas.openxmlformats.org/officeDocument/2006/customXml" ds:itemID="{F4A84A4A-F76D-4218-B12A-26185C0FF7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50dec-e683-4262-bee8-cde927f185ba"/>
    <ds:schemaRef ds:uri="e6145271-591f-4782-9960-13cb75ca6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BB70FC-1EAF-4500-86FF-CC558F22343C}">
  <ds:schemaRefs>
    <ds:schemaRef ds:uri="http://schemas.microsoft.com/office/2006/metadata/properties"/>
    <ds:schemaRef ds:uri="http://schemas.microsoft.com/office/infopath/2007/PartnerControls"/>
    <ds:schemaRef ds:uri="e6145271-591f-4782-9960-13cb75ca66a3"/>
    <ds:schemaRef ds:uri="61550dec-e683-4262-bee8-cde927f185b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2012</Words>
  <Characters>11472</Characters>
  <Application>Microsoft Office Word</Application>
  <DocSecurity>4</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Gita@CNRA</dc:creator>
  <cp:keywords/>
  <dc:description/>
  <cp:lastModifiedBy>Chandra, Gita@CNRA</cp:lastModifiedBy>
  <cp:revision>2</cp:revision>
  <dcterms:created xsi:type="dcterms:W3CDTF">2025-04-01T21:56:00Z</dcterms:created>
  <dcterms:modified xsi:type="dcterms:W3CDTF">2025-04-01T21:56:00Z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0x0101001DA1965040349844AA24DC3CF4CB4398</vt:lpwstr>
  </property>
</Properties>
</file>