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7CDDF" w14:textId="77777777" w:rsidR="00F40A85" w:rsidRPr="0020146E" w:rsidRDefault="00F40A85" w:rsidP="00F40A85">
      <w:pPr>
        <w:pStyle w:val="Heading1"/>
        <w:spacing w:before="0" w:after="0"/>
        <w:jc w:val="center"/>
        <w:rPr>
          <w:rFonts w:ascii="Century Gothic" w:hAnsi="Century Gothic"/>
          <w:b/>
          <w:bCs/>
          <w:color w:val="auto"/>
          <w:sz w:val="24"/>
          <w:szCs w:val="24"/>
        </w:rPr>
      </w:pPr>
      <w:r w:rsidRPr="0020146E">
        <w:rPr>
          <w:rFonts w:ascii="Century Gothic" w:hAnsi="Century Gothic"/>
          <w:b/>
          <w:bCs/>
          <w:color w:val="auto"/>
          <w:sz w:val="24"/>
          <w:szCs w:val="24"/>
        </w:rPr>
        <w:t>Panelist Links and Backgrounder</w:t>
      </w:r>
    </w:p>
    <w:p w14:paraId="0F91A9C6" w14:textId="26F857A8" w:rsidR="00F40A85" w:rsidRPr="0020146E" w:rsidRDefault="00F40A85" w:rsidP="00F40A85">
      <w:pPr>
        <w:spacing w:after="0"/>
        <w:jc w:val="center"/>
        <w:rPr>
          <w:rFonts w:ascii="Century Gothic" w:eastAsiaTheme="majorEastAsia" w:hAnsi="Century Gothic" w:cstheme="majorBidi"/>
          <w:b/>
          <w:bCs/>
          <w:sz w:val="24"/>
          <w:szCs w:val="24"/>
        </w:rPr>
      </w:pPr>
      <w:r w:rsidRPr="0020146E">
        <w:rPr>
          <w:rFonts w:ascii="Century Gothic" w:eastAsiaTheme="majorEastAsia" w:hAnsi="Century Gothic" w:cstheme="majorBidi"/>
          <w:b/>
          <w:bCs/>
          <w:sz w:val="24"/>
          <w:szCs w:val="24"/>
        </w:rPr>
        <w:t>AAPI Joy in Nature</w:t>
      </w:r>
    </w:p>
    <w:p w14:paraId="1E6D0DA8" w14:textId="073EE2DA" w:rsidR="00766F70" w:rsidRDefault="00F40A85" w:rsidP="0020146E">
      <w:pPr>
        <w:spacing w:after="0"/>
        <w:jc w:val="center"/>
        <w:rPr>
          <w:rFonts w:ascii="Century Gothic" w:eastAsiaTheme="majorEastAsia" w:hAnsi="Century Gothic" w:cstheme="majorBidi"/>
          <w:b/>
          <w:bCs/>
          <w:sz w:val="24"/>
          <w:szCs w:val="24"/>
        </w:rPr>
      </w:pPr>
      <w:r w:rsidRPr="0020146E">
        <w:rPr>
          <w:rFonts w:ascii="Century Gothic" w:eastAsiaTheme="majorEastAsia" w:hAnsi="Century Gothic" w:cstheme="majorBidi"/>
          <w:b/>
          <w:bCs/>
          <w:sz w:val="24"/>
          <w:szCs w:val="24"/>
        </w:rPr>
        <w:t>Wednesday, May 28, 2025, Noon-1 p.m.</w:t>
      </w:r>
    </w:p>
    <w:p w14:paraId="73B7DA2B" w14:textId="77777777" w:rsidR="0020146E" w:rsidRPr="0020146E" w:rsidRDefault="0020146E" w:rsidP="0020146E">
      <w:pPr>
        <w:spacing w:after="0"/>
        <w:jc w:val="center"/>
        <w:rPr>
          <w:rFonts w:ascii="Century Gothic" w:eastAsiaTheme="majorEastAsia" w:hAnsi="Century Gothic" w:cstheme="majorBidi"/>
          <w:b/>
          <w:bCs/>
          <w:sz w:val="24"/>
          <w:szCs w:val="24"/>
        </w:rPr>
      </w:pPr>
    </w:p>
    <w:p w14:paraId="0C102649" w14:textId="4AA35D97" w:rsidR="00F40A85" w:rsidRPr="0020146E" w:rsidRDefault="00F40A85" w:rsidP="0020146E">
      <w:pPr>
        <w:spacing w:after="0"/>
        <w:rPr>
          <w:rFonts w:ascii="Century Gothic" w:hAnsi="Century Gothic"/>
          <w:sz w:val="24"/>
          <w:szCs w:val="24"/>
        </w:rPr>
      </w:pPr>
      <w:r w:rsidRPr="0020146E">
        <w:rPr>
          <w:rFonts w:ascii="Century Gothic" w:hAnsi="Century Gothic"/>
          <w:kern w:val="0"/>
          <w:sz w:val="24"/>
          <w:szCs w:val="24"/>
          <w14:ligatures w14:val="none"/>
        </w:rPr>
        <w:t xml:space="preserve">Secretary Speaker Series: </w:t>
      </w:r>
      <w:hyperlink r:id="rId8" w:history="1">
        <w:r w:rsidRPr="0020146E">
          <w:rPr>
            <w:rStyle w:val="Hyperlink"/>
            <w:rFonts w:ascii="Century Gothic" w:hAnsi="Century Gothic"/>
            <w:kern w:val="0"/>
            <w:sz w:val="24"/>
            <w:szCs w:val="24"/>
            <w14:ligatures w14:val="none"/>
          </w:rPr>
          <w:t>https://resources.ca.gov/About-Us/Secretary-Speaker-Series</w:t>
        </w:r>
      </w:hyperlink>
    </w:p>
    <w:p w14:paraId="08C99BB4" w14:textId="12049ED7" w:rsidR="00EC4A19" w:rsidRPr="0020146E" w:rsidRDefault="1EDD68EF" w:rsidP="76AC12AB">
      <w:pPr>
        <w:spacing w:before="240" w:after="0"/>
        <w:rPr>
          <w:rFonts w:ascii="Century Gothic" w:hAnsi="Century Gothic"/>
          <w:sz w:val="24"/>
          <w:szCs w:val="24"/>
        </w:rPr>
      </w:pPr>
      <w:r w:rsidRPr="0020146E">
        <w:rPr>
          <w:rFonts w:ascii="Century Gothic" w:eastAsia="Century Gothic" w:hAnsi="Century Gothic" w:cs="Century Gothic"/>
          <w:sz w:val="24"/>
          <w:szCs w:val="24"/>
        </w:rPr>
        <w:t xml:space="preserve">CNRA AAPI Month 2025 Events – Celebrate with us! </w:t>
      </w:r>
      <w:hyperlink r:id="rId9">
        <w:r w:rsidRPr="0020146E">
          <w:rPr>
            <w:rStyle w:val="Hyperlink"/>
            <w:rFonts w:ascii="Century Gothic" w:eastAsia="Century Gothic" w:hAnsi="Century Gothic" w:cs="Century Gothic"/>
            <w:sz w:val="24"/>
            <w:szCs w:val="24"/>
          </w:rPr>
          <w:t>https://resources.ca.gov/Asian-American-and-Pacific-Islander-Heritage-Month</w:t>
        </w:r>
      </w:hyperlink>
    </w:p>
    <w:p w14:paraId="4E1DCF1F" w14:textId="5E05E4C7" w:rsidR="009124BF" w:rsidRPr="0020146E" w:rsidRDefault="1EDD68EF" w:rsidP="009124BF">
      <w:pPr>
        <w:spacing w:before="240" w:after="240" w:line="240" w:lineRule="auto"/>
        <w:rPr>
          <w:rFonts w:ascii="Century Gothic" w:hAnsi="Century Gothic"/>
          <w:sz w:val="24"/>
          <w:szCs w:val="24"/>
        </w:rPr>
      </w:pPr>
      <w:proofErr w:type="gramStart"/>
      <w:r w:rsidRPr="0020146E">
        <w:rPr>
          <w:rFonts w:ascii="Century Gothic" w:eastAsia="Century Gothic" w:hAnsi="Century Gothic" w:cs="Century Gothic"/>
          <w:sz w:val="24"/>
          <w:szCs w:val="24"/>
        </w:rPr>
        <w:t>Celebrate</w:t>
      </w:r>
      <w:proofErr w:type="gramEnd"/>
      <w:r w:rsidRPr="0020146E">
        <w:rPr>
          <w:rFonts w:ascii="Century Gothic" w:eastAsia="Century Gothic" w:hAnsi="Century Gothic" w:cs="Century Gothic"/>
          <w:sz w:val="24"/>
          <w:szCs w:val="24"/>
        </w:rPr>
        <w:t xml:space="preserve"> Pride Month with CNRA - </w:t>
      </w:r>
      <w:hyperlink r:id="rId10" w:history="1">
        <w:r w:rsidR="009124BF" w:rsidRPr="0020146E">
          <w:rPr>
            <w:rStyle w:val="Hyperlink"/>
            <w:rFonts w:ascii="Century Gothic" w:hAnsi="Century Gothic"/>
            <w:sz w:val="24"/>
            <w:szCs w:val="24"/>
          </w:rPr>
          <w:t>resources.ca.gov/Pride</w:t>
        </w:r>
      </w:hyperlink>
      <w:r w:rsidR="007B2488">
        <w:rPr>
          <w:rFonts w:ascii="Century Gothic" w:hAnsi="Century Gothic"/>
          <w:sz w:val="24"/>
          <w:szCs w:val="24"/>
        </w:rPr>
        <w:t xml:space="preserve"> </w:t>
      </w:r>
      <w:r w:rsidR="009124BF" w:rsidRPr="0020146E">
        <w:rPr>
          <w:rFonts w:ascii="Century Gothic" w:hAnsi="Century Gothic"/>
          <w:sz w:val="24"/>
          <w:szCs w:val="24"/>
        </w:rPr>
        <w:t xml:space="preserve"> </w:t>
      </w:r>
    </w:p>
    <w:p w14:paraId="12B13652" w14:textId="60CA5B4F" w:rsidR="00F40A85" w:rsidRPr="0020146E" w:rsidRDefault="00F40A85" w:rsidP="009124BF">
      <w:pPr>
        <w:spacing w:before="240" w:after="240" w:line="240" w:lineRule="auto"/>
        <w:rPr>
          <w:rFonts w:ascii="Century Gothic" w:hAnsi="Century Gothic"/>
          <w:sz w:val="24"/>
          <w:szCs w:val="24"/>
        </w:rPr>
      </w:pPr>
      <w:r w:rsidRPr="0020146E">
        <w:rPr>
          <w:rFonts w:ascii="Century Gothic" w:hAnsi="Century Gothic"/>
          <w:sz w:val="24"/>
          <w:szCs w:val="24"/>
        </w:rPr>
        <w:t>Wade Crowfoot, Secretary, California Natural Resources Agency</w:t>
      </w:r>
    </w:p>
    <w:p w14:paraId="146DAE4E" w14:textId="04FB0375" w:rsidR="00996AA4" w:rsidRPr="0020146E" w:rsidRDefault="00F40A85" w:rsidP="00F40A85">
      <w:pPr>
        <w:rPr>
          <w:rFonts w:ascii="Century Gothic" w:hAnsi="Century Gothic"/>
          <w:sz w:val="24"/>
          <w:szCs w:val="24"/>
        </w:rPr>
      </w:pPr>
      <w:hyperlink r:id="rId11" w:history="1">
        <w:r w:rsidRPr="0020146E">
          <w:rPr>
            <w:rStyle w:val="Hyperlink"/>
            <w:rFonts w:ascii="Century Gothic" w:hAnsi="Century Gothic"/>
            <w:sz w:val="24"/>
            <w:szCs w:val="24"/>
          </w:rPr>
          <w:t>https://resources.ca.gov/About-Us/Who-We-Are/Secretary-for-Natural-Resources</w:t>
        </w:r>
      </w:hyperlink>
      <w:r w:rsidRPr="0020146E">
        <w:rPr>
          <w:rFonts w:ascii="Century Gothic" w:hAnsi="Century Gothic"/>
          <w:sz w:val="24"/>
          <w:szCs w:val="24"/>
        </w:rPr>
        <w:t xml:space="preserve"> </w:t>
      </w:r>
    </w:p>
    <w:p w14:paraId="5F6F05F3" w14:textId="08B4FF81" w:rsidR="00112E6B" w:rsidRPr="0020146E" w:rsidRDefault="009E7CAC" w:rsidP="00E603FE">
      <w:pPr>
        <w:spacing w:after="0"/>
        <w:rPr>
          <w:rFonts w:ascii="Century Gothic" w:eastAsia="Century Gothic" w:hAnsi="Century Gothic" w:cs="Century Gothic"/>
          <w:b/>
          <w:bCs/>
          <w:sz w:val="24"/>
          <w:szCs w:val="24"/>
        </w:rPr>
      </w:pPr>
      <w:r w:rsidRPr="0020146E">
        <w:rPr>
          <w:rFonts w:ascii="Century Gothic" w:hAnsi="Century Gothic"/>
          <w:b/>
          <w:bCs/>
          <w:sz w:val="24"/>
          <w:szCs w:val="24"/>
        </w:rPr>
        <w:t>Dr. Rod Fujita,</w:t>
      </w:r>
      <w:r w:rsidR="00112E6B" w:rsidRPr="0020146E">
        <w:rPr>
          <w:rFonts w:ascii="Century Gothic" w:eastAsia="Century Gothic" w:hAnsi="Century Gothic" w:cs="Century Gothic"/>
          <w:b/>
          <w:bCs/>
          <w:sz w:val="24"/>
          <w:szCs w:val="24"/>
        </w:rPr>
        <w:t xml:space="preserve"> Ocean Innovations</w:t>
      </w:r>
      <w:r w:rsidR="00112E6B" w:rsidRPr="0020146E">
        <w:rPr>
          <w:rFonts w:ascii="Century Gothic" w:eastAsia="Century Gothic" w:hAnsi="Century Gothic" w:cs="Century Gothic"/>
          <w:b/>
          <w:bCs/>
          <w:sz w:val="24"/>
          <w:szCs w:val="24"/>
        </w:rPr>
        <w:t xml:space="preserve">, </w:t>
      </w:r>
      <w:r w:rsidR="00FE197D" w:rsidRPr="0020146E">
        <w:rPr>
          <w:rFonts w:ascii="Century Gothic" w:eastAsia="Century Gothic" w:hAnsi="Century Gothic" w:cs="Century Gothic"/>
          <w:b/>
          <w:bCs/>
          <w:sz w:val="24"/>
          <w:szCs w:val="24"/>
        </w:rPr>
        <w:t>Consultant</w:t>
      </w:r>
    </w:p>
    <w:p w14:paraId="41FA094A" w14:textId="7D548AE9" w:rsidR="00184174" w:rsidRPr="0020146E" w:rsidRDefault="00184174" w:rsidP="00184174">
      <w:pPr>
        <w:rPr>
          <w:rFonts w:ascii="Century Gothic" w:eastAsia="Century Gothic" w:hAnsi="Century Gothic" w:cs="Century Gothic"/>
          <w:bCs/>
          <w:sz w:val="24"/>
          <w:szCs w:val="24"/>
        </w:rPr>
      </w:pPr>
      <w:r w:rsidRPr="0020146E">
        <w:rPr>
          <w:rFonts w:ascii="Century Gothic" w:eastAsia="Century Gothic" w:hAnsi="Century Gothic" w:cs="Century Gothic"/>
          <w:bCs/>
          <w:sz w:val="24"/>
          <w:szCs w:val="24"/>
        </w:rPr>
        <w:t>Ocean Innovations - strategic advice, concept development, and project planning to protect the ocean and the people who depend on it</w:t>
      </w:r>
    </w:p>
    <w:p w14:paraId="350528B7" w14:textId="6B07759C" w:rsidR="00F62532" w:rsidRPr="0020146E" w:rsidRDefault="00F62532" w:rsidP="00965998">
      <w:pPr>
        <w:rPr>
          <w:rFonts w:ascii="Century Gothic" w:eastAsia="Century Gothic" w:hAnsi="Century Gothic" w:cs="Century Gothic"/>
          <w:b/>
          <w:sz w:val="24"/>
          <w:szCs w:val="24"/>
        </w:rPr>
      </w:pPr>
      <w:hyperlink r:id="rId12" w:history="1">
        <w:r w:rsidRPr="0020146E">
          <w:rPr>
            <w:rStyle w:val="Hyperlink"/>
            <w:rFonts w:ascii="Century Gothic" w:eastAsia="Century Gothic" w:hAnsi="Century Gothic" w:cs="Century Gothic"/>
            <w:b/>
            <w:sz w:val="24"/>
            <w:szCs w:val="24"/>
          </w:rPr>
          <w:t>https://www.oceaninnovations.me/</w:t>
        </w:r>
      </w:hyperlink>
      <w:r w:rsidRPr="0020146E">
        <w:rPr>
          <w:rFonts w:ascii="Century Gothic" w:eastAsia="Century Gothic" w:hAnsi="Century Gothic" w:cs="Century Gothic"/>
          <w:b/>
          <w:sz w:val="24"/>
          <w:szCs w:val="24"/>
        </w:rPr>
        <w:t xml:space="preserve"> </w:t>
      </w:r>
    </w:p>
    <w:p w14:paraId="2AA94D8F" w14:textId="20B1C8BF" w:rsidR="00147267" w:rsidRPr="0020146E" w:rsidRDefault="00147267" w:rsidP="00965998">
      <w:pPr>
        <w:rPr>
          <w:rFonts w:ascii="Century Gothic" w:eastAsia="Century Gothic" w:hAnsi="Century Gothic" w:cs="Century Gothic"/>
          <w:b/>
          <w:sz w:val="24"/>
          <w:szCs w:val="24"/>
        </w:rPr>
      </w:pPr>
      <w:r w:rsidRPr="0020146E">
        <w:rPr>
          <w:rFonts w:ascii="Century Gothic" w:eastAsia="Century Gothic" w:hAnsi="Century Gothic" w:cs="Century Gothic"/>
          <w:b/>
          <w:sz w:val="24"/>
          <w:szCs w:val="24"/>
        </w:rPr>
        <w:t>EDF Oceans:</w:t>
      </w:r>
      <w:r w:rsidR="00D4706A" w:rsidRPr="0020146E">
        <w:rPr>
          <w:rFonts w:ascii="Century Gothic" w:eastAsia="Century Gothic" w:hAnsi="Century Gothic" w:cs="Century Gothic"/>
          <w:b/>
          <w:sz w:val="24"/>
          <w:szCs w:val="24"/>
        </w:rPr>
        <w:t xml:space="preserve"> </w:t>
      </w:r>
      <w:hyperlink r:id="rId13" w:history="1">
        <w:r w:rsidR="00902EB2" w:rsidRPr="0020146E">
          <w:rPr>
            <w:rStyle w:val="Hyperlink"/>
            <w:rFonts w:ascii="Century Gothic" w:eastAsia="Century Gothic" w:hAnsi="Century Gothic" w:cs="Century Gothic"/>
            <w:bCs/>
            <w:sz w:val="24"/>
            <w:szCs w:val="24"/>
          </w:rPr>
          <w:t>https://www.edf.org/peopl</w:t>
        </w:r>
        <w:r w:rsidR="00902EB2" w:rsidRPr="0020146E">
          <w:rPr>
            <w:rStyle w:val="Hyperlink"/>
            <w:rFonts w:ascii="Century Gothic" w:eastAsia="Century Gothic" w:hAnsi="Century Gothic" w:cs="Century Gothic"/>
            <w:bCs/>
            <w:sz w:val="24"/>
            <w:szCs w:val="24"/>
          </w:rPr>
          <w:t>e</w:t>
        </w:r>
        <w:r w:rsidR="00902EB2" w:rsidRPr="0020146E">
          <w:rPr>
            <w:rStyle w:val="Hyperlink"/>
            <w:rFonts w:ascii="Century Gothic" w:eastAsia="Century Gothic" w:hAnsi="Century Gothic" w:cs="Century Gothic"/>
            <w:bCs/>
            <w:sz w:val="24"/>
            <w:szCs w:val="24"/>
          </w:rPr>
          <w:t>-and-nature</w:t>
        </w:r>
      </w:hyperlink>
      <w:r w:rsidR="00902EB2" w:rsidRPr="0020146E">
        <w:rPr>
          <w:rFonts w:ascii="Century Gothic" w:eastAsia="Century Gothic" w:hAnsi="Century Gothic" w:cs="Century Gothic"/>
          <w:b/>
          <w:sz w:val="24"/>
          <w:szCs w:val="24"/>
        </w:rPr>
        <w:t xml:space="preserve"> </w:t>
      </w:r>
    </w:p>
    <w:p w14:paraId="2EB162F9" w14:textId="65083DB1" w:rsidR="00D23393" w:rsidRPr="0020146E" w:rsidRDefault="00D23393" w:rsidP="00965998">
      <w:pPr>
        <w:rPr>
          <w:rFonts w:ascii="Century Gothic" w:eastAsia="Century Gothic" w:hAnsi="Century Gothic" w:cs="Century Gothic"/>
          <w:b/>
          <w:sz w:val="24"/>
          <w:szCs w:val="24"/>
        </w:rPr>
      </w:pPr>
      <w:r w:rsidRPr="0020146E">
        <w:rPr>
          <w:rFonts w:ascii="Century Gothic" w:eastAsia="Century Gothic" w:hAnsi="Century Gothic" w:cs="Century Gothic"/>
          <w:b/>
          <w:sz w:val="24"/>
          <w:szCs w:val="24"/>
        </w:rPr>
        <w:t xml:space="preserve">Ocean Innovations: </w:t>
      </w:r>
      <w:hyperlink r:id="rId14" w:history="1">
        <w:r w:rsidRPr="0020146E">
          <w:rPr>
            <w:rStyle w:val="Hyperlink"/>
            <w:rFonts w:ascii="Century Gothic" w:eastAsia="Century Gothic" w:hAnsi="Century Gothic" w:cs="Century Gothic"/>
            <w:bCs/>
            <w:sz w:val="24"/>
            <w:szCs w:val="24"/>
          </w:rPr>
          <w:t>https://www.oceaninnovations.me/</w:t>
        </w:r>
      </w:hyperlink>
      <w:r w:rsidRPr="0020146E">
        <w:rPr>
          <w:rFonts w:ascii="Century Gothic" w:eastAsia="Century Gothic" w:hAnsi="Century Gothic" w:cs="Century Gothic"/>
          <w:b/>
          <w:sz w:val="24"/>
          <w:szCs w:val="24"/>
        </w:rPr>
        <w:t xml:space="preserve"> </w:t>
      </w:r>
    </w:p>
    <w:p w14:paraId="53243FEE" w14:textId="44C582AD" w:rsidR="005F3CB6" w:rsidRPr="0020146E" w:rsidRDefault="005F3CB6" w:rsidP="00965998">
      <w:pPr>
        <w:rPr>
          <w:rFonts w:ascii="Century Gothic" w:eastAsia="Century Gothic" w:hAnsi="Century Gothic" w:cs="Century Gothic"/>
          <w:b/>
          <w:sz w:val="24"/>
          <w:szCs w:val="24"/>
        </w:rPr>
      </w:pPr>
      <w:r w:rsidRPr="0020146E">
        <w:rPr>
          <w:rFonts w:ascii="Century Gothic" w:eastAsia="Century Gothic" w:hAnsi="Century Gothic" w:cs="Century Gothic"/>
          <w:b/>
          <w:sz w:val="24"/>
          <w:szCs w:val="24"/>
        </w:rPr>
        <w:t>BOOKS:</w:t>
      </w:r>
    </w:p>
    <w:p w14:paraId="32F36F02" w14:textId="44718C68" w:rsidR="005A3E83" w:rsidRPr="0020146E" w:rsidRDefault="005A3E83" w:rsidP="00965998">
      <w:pPr>
        <w:rPr>
          <w:rFonts w:ascii="Century Gothic" w:eastAsia="Century Gothic" w:hAnsi="Century Gothic" w:cs="Century Gothic"/>
          <w:bCs/>
          <w:sz w:val="24"/>
          <w:szCs w:val="24"/>
        </w:rPr>
      </w:pPr>
      <w:r w:rsidRPr="0020146E">
        <w:rPr>
          <w:rFonts w:ascii="Century Gothic" w:eastAsia="Century Gothic" w:hAnsi="Century Gothic" w:cs="Century Gothic"/>
          <w:b/>
          <w:sz w:val="24"/>
          <w:szCs w:val="24"/>
        </w:rPr>
        <w:t xml:space="preserve">Heal the Ocean: Solutions for Saving Our Seas: </w:t>
      </w:r>
      <w:hyperlink r:id="rId15" w:history="1">
        <w:r w:rsidRPr="0020146E">
          <w:rPr>
            <w:rStyle w:val="Hyperlink"/>
            <w:rFonts w:ascii="Century Gothic" w:eastAsia="Century Gothic" w:hAnsi="Century Gothic" w:cs="Century Gothic"/>
            <w:bCs/>
            <w:sz w:val="24"/>
            <w:szCs w:val="24"/>
          </w:rPr>
          <w:t>https://www.amazon.com/Heal-Ocean-Solutions-Saving-Seas/dp/0865715009</w:t>
        </w:r>
      </w:hyperlink>
      <w:r w:rsidRPr="0020146E">
        <w:rPr>
          <w:rFonts w:ascii="Century Gothic" w:eastAsia="Century Gothic" w:hAnsi="Century Gothic" w:cs="Century Gothic"/>
          <w:bCs/>
          <w:sz w:val="24"/>
          <w:szCs w:val="24"/>
        </w:rPr>
        <w:t xml:space="preserve"> </w:t>
      </w:r>
    </w:p>
    <w:p w14:paraId="45BD7ACB" w14:textId="69F70F24" w:rsidR="00891E3F" w:rsidRPr="0020146E" w:rsidRDefault="00891E3F" w:rsidP="00965998">
      <w:pPr>
        <w:rPr>
          <w:rFonts w:ascii="Century Gothic" w:eastAsia="Century Gothic" w:hAnsi="Century Gothic" w:cs="Century Gothic"/>
          <w:b/>
          <w:sz w:val="24"/>
          <w:szCs w:val="24"/>
        </w:rPr>
      </w:pPr>
      <w:r w:rsidRPr="0020146E">
        <w:rPr>
          <w:rFonts w:ascii="Century Gothic" w:eastAsia="Century Gothic" w:hAnsi="Century Gothic" w:cs="Century Gothic"/>
          <w:b/>
          <w:sz w:val="24"/>
          <w:szCs w:val="24"/>
        </w:rPr>
        <w:t>Making Shift Happen</w:t>
      </w:r>
      <w:r w:rsidR="00615563" w:rsidRPr="0020146E">
        <w:rPr>
          <w:rFonts w:ascii="Century Gothic" w:eastAsia="Century Gothic" w:hAnsi="Century Gothic" w:cs="Century Gothic"/>
          <w:b/>
          <w:sz w:val="24"/>
          <w:szCs w:val="24"/>
        </w:rPr>
        <w:t>: Designing for Successful Environmental Behavior Change</w:t>
      </w:r>
      <w:r w:rsidRPr="0020146E">
        <w:rPr>
          <w:rFonts w:ascii="Century Gothic" w:eastAsia="Century Gothic" w:hAnsi="Century Gothic" w:cs="Century Gothic"/>
          <w:b/>
          <w:sz w:val="24"/>
          <w:szCs w:val="24"/>
        </w:rPr>
        <w:t>:</w:t>
      </w:r>
      <w:r w:rsidRPr="0020146E">
        <w:rPr>
          <w:rFonts w:ascii="Century Gothic" w:eastAsia="Century Gothic" w:hAnsi="Century Gothic" w:cs="Century Gothic"/>
          <w:bCs/>
          <w:sz w:val="24"/>
          <w:szCs w:val="24"/>
        </w:rPr>
        <w:t xml:space="preserve"> </w:t>
      </w:r>
      <w:hyperlink r:id="rId16" w:anchor=":~:text=Making%20Shift%20Happen%20is%20a%20must-have%20guide%20for,environmental%20outcomes%20and%20a%20better%20future%20for%20all" w:history="1">
        <w:r w:rsidRPr="0020146E">
          <w:rPr>
            <w:rStyle w:val="Hyperlink"/>
            <w:rFonts w:ascii="Century Gothic" w:eastAsia="Century Gothic" w:hAnsi="Century Gothic" w:cs="Century Gothic"/>
            <w:bCs/>
            <w:sz w:val="24"/>
            <w:szCs w:val="24"/>
          </w:rPr>
          <w:t>https://newsociety.com/book/making-shift-happen/#:~:text=Making%20Shift%20Happen%20is%20a%20must-have%20guide%20for,environmental%20outcomes%20and%20a%20better%20future%20for%20all</w:t>
        </w:r>
      </w:hyperlink>
      <w:r w:rsidRPr="0020146E">
        <w:rPr>
          <w:rFonts w:ascii="Century Gothic" w:eastAsia="Century Gothic" w:hAnsi="Century Gothic" w:cs="Century Gothic"/>
          <w:bCs/>
          <w:sz w:val="24"/>
          <w:szCs w:val="24"/>
        </w:rPr>
        <w:t xml:space="preserve">. </w:t>
      </w:r>
    </w:p>
    <w:p w14:paraId="0A5772F6" w14:textId="565F3288" w:rsidR="005F3CB6" w:rsidRPr="0020146E" w:rsidRDefault="005F3CB6" w:rsidP="00965998">
      <w:pPr>
        <w:rPr>
          <w:rFonts w:ascii="Century Gothic" w:eastAsia="Century Gothic" w:hAnsi="Century Gothic" w:cs="Century Gothic"/>
          <w:bCs/>
          <w:sz w:val="24"/>
          <w:szCs w:val="24"/>
        </w:rPr>
      </w:pPr>
      <w:r w:rsidRPr="0020146E">
        <w:rPr>
          <w:rFonts w:ascii="Century Gothic" w:eastAsia="Century Gothic" w:hAnsi="Century Gothic" w:cs="Century Gothic"/>
          <w:bCs/>
          <w:sz w:val="24"/>
          <w:szCs w:val="24"/>
        </w:rPr>
        <w:t>BLOG POST:</w:t>
      </w:r>
    </w:p>
    <w:p w14:paraId="53F5BBA4" w14:textId="68331271" w:rsidR="006F2240" w:rsidRPr="0020146E" w:rsidRDefault="006F2240" w:rsidP="00965998">
      <w:pPr>
        <w:rPr>
          <w:rFonts w:ascii="Century Gothic" w:eastAsia="Century Gothic" w:hAnsi="Century Gothic" w:cs="Century Gothic"/>
          <w:bCs/>
          <w:sz w:val="24"/>
          <w:szCs w:val="24"/>
        </w:rPr>
      </w:pPr>
      <w:r w:rsidRPr="0020146E">
        <w:rPr>
          <w:rFonts w:ascii="Century Gothic" w:eastAsia="Century Gothic" w:hAnsi="Century Gothic" w:cs="Century Gothic"/>
          <w:b/>
          <w:sz w:val="24"/>
          <w:szCs w:val="24"/>
        </w:rPr>
        <w:t xml:space="preserve">Can Seaweed Save the </w:t>
      </w:r>
      <w:proofErr w:type="gramStart"/>
      <w:r w:rsidRPr="0020146E">
        <w:rPr>
          <w:rFonts w:ascii="Century Gothic" w:eastAsia="Century Gothic" w:hAnsi="Century Gothic" w:cs="Century Gothic"/>
          <w:b/>
          <w:sz w:val="24"/>
          <w:szCs w:val="24"/>
        </w:rPr>
        <w:t>World?:</w:t>
      </w:r>
      <w:proofErr w:type="gramEnd"/>
      <w:r w:rsidRPr="0020146E">
        <w:rPr>
          <w:rFonts w:ascii="Century Gothic" w:eastAsia="Century Gothic" w:hAnsi="Century Gothic" w:cs="Century Gothic"/>
          <w:b/>
          <w:sz w:val="24"/>
          <w:szCs w:val="24"/>
        </w:rPr>
        <w:t xml:space="preserve"> </w:t>
      </w:r>
      <w:hyperlink r:id="rId17" w:history="1">
        <w:r w:rsidRPr="0020146E">
          <w:rPr>
            <w:rStyle w:val="Hyperlink"/>
            <w:rFonts w:ascii="Century Gothic" w:eastAsia="Century Gothic" w:hAnsi="Century Gothic" w:cs="Century Gothic"/>
            <w:bCs/>
            <w:sz w:val="24"/>
            <w:szCs w:val="24"/>
          </w:rPr>
          <w:t>https://medium.com/@rfujita56/can-seaweed-save-the-world-33c49c0ff9e8</w:t>
        </w:r>
      </w:hyperlink>
      <w:r w:rsidRPr="0020146E">
        <w:rPr>
          <w:rFonts w:ascii="Century Gothic" w:eastAsia="Century Gothic" w:hAnsi="Century Gothic" w:cs="Century Gothic"/>
          <w:bCs/>
          <w:sz w:val="24"/>
          <w:szCs w:val="24"/>
        </w:rPr>
        <w:t xml:space="preserve"> </w:t>
      </w:r>
    </w:p>
    <w:p w14:paraId="7384CE56" w14:textId="2098C79E" w:rsidR="00615563" w:rsidRPr="0020146E" w:rsidRDefault="00615563" w:rsidP="00965998">
      <w:pPr>
        <w:rPr>
          <w:rFonts w:ascii="Century Gothic" w:eastAsia="Century Gothic" w:hAnsi="Century Gothic" w:cs="Century Gothic"/>
          <w:bCs/>
          <w:sz w:val="24"/>
          <w:szCs w:val="24"/>
        </w:rPr>
      </w:pPr>
      <w:r w:rsidRPr="0020146E">
        <w:rPr>
          <w:rFonts w:ascii="Century Gothic" w:eastAsia="Century Gothic" w:hAnsi="Century Gothic" w:cs="Century Gothic"/>
          <w:bCs/>
          <w:sz w:val="24"/>
          <w:szCs w:val="24"/>
        </w:rPr>
        <w:t>NEWS:</w:t>
      </w:r>
    </w:p>
    <w:p w14:paraId="393F8527" w14:textId="3D9A8382" w:rsidR="00615563" w:rsidRPr="0020146E" w:rsidRDefault="00452DA3" w:rsidP="00615563">
      <w:pPr>
        <w:rPr>
          <w:rFonts w:ascii="Century Gothic" w:eastAsia="Century Gothic" w:hAnsi="Century Gothic" w:cs="Century Gothic"/>
          <w:b/>
          <w:sz w:val="24"/>
          <w:szCs w:val="24"/>
        </w:rPr>
      </w:pPr>
      <w:r w:rsidRPr="0020146E">
        <w:rPr>
          <w:rFonts w:ascii="Century Gothic" w:eastAsia="Century Gothic" w:hAnsi="Century Gothic" w:cs="Century Gothic"/>
          <w:b/>
          <w:sz w:val="24"/>
          <w:szCs w:val="24"/>
        </w:rPr>
        <w:t xml:space="preserve">CSP Welcome Three New Adjunct Faculty: </w:t>
      </w:r>
      <w:hyperlink r:id="rId18" w:history="1">
        <w:r w:rsidR="005F3CB6" w:rsidRPr="0020146E">
          <w:rPr>
            <w:rStyle w:val="Hyperlink"/>
            <w:rFonts w:ascii="Century Gothic" w:eastAsia="Century Gothic" w:hAnsi="Century Gothic" w:cs="Century Gothic"/>
            <w:bCs/>
            <w:sz w:val="24"/>
            <w:szCs w:val="24"/>
          </w:rPr>
          <w:t>https://csp.ucsc.edu/csp-welcome-three-new-adjunct-faculty/</w:t>
        </w:r>
      </w:hyperlink>
      <w:r w:rsidRPr="0020146E">
        <w:rPr>
          <w:rFonts w:ascii="Century Gothic" w:eastAsia="Century Gothic" w:hAnsi="Century Gothic" w:cs="Century Gothic"/>
          <w:b/>
          <w:sz w:val="24"/>
          <w:szCs w:val="24"/>
        </w:rPr>
        <w:t xml:space="preserve"> </w:t>
      </w:r>
    </w:p>
    <w:p w14:paraId="00A65F20" w14:textId="3082F2CC" w:rsidR="00965998" w:rsidRPr="0020146E" w:rsidRDefault="00965998" w:rsidP="00A940CA">
      <w:pPr>
        <w:spacing w:after="0"/>
        <w:rPr>
          <w:rFonts w:ascii="Century Gothic" w:eastAsia="Century Gothic" w:hAnsi="Century Gothic" w:cs="Century Gothic"/>
          <w:b/>
          <w:sz w:val="24"/>
          <w:szCs w:val="24"/>
        </w:rPr>
      </w:pPr>
      <w:r w:rsidRPr="0020146E">
        <w:rPr>
          <w:rFonts w:ascii="Century Gothic" w:eastAsia="Century Gothic" w:hAnsi="Century Gothic" w:cs="Century Gothic"/>
          <w:b/>
          <w:sz w:val="24"/>
          <w:szCs w:val="24"/>
        </w:rPr>
        <w:lastRenderedPageBreak/>
        <w:t>Shorter Bio:</w:t>
      </w:r>
    </w:p>
    <w:p w14:paraId="6A60B441" w14:textId="1A2D6C1C" w:rsidR="00965998" w:rsidRPr="0020146E" w:rsidRDefault="00965998" w:rsidP="00106952">
      <w:pPr>
        <w:rPr>
          <w:rFonts w:ascii="Century Gothic" w:eastAsia="Century Gothic" w:hAnsi="Century Gothic" w:cs="Century Gothic"/>
          <w:bCs/>
          <w:sz w:val="24"/>
          <w:szCs w:val="24"/>
        </w:rPr>
      </w:pPr>
      <w:r w:rsidRPr="0020146E">
        <w:rPr>
          <w:rFonts w:ascii="Century Gothic" w:eastAsia="Century Gothic" w:hAnsi="Century Gothic" w:cs="Century Gothic"/>
          <w:bCs/>
          <w:sz w:val="24"/>
          <w:szCs w:val="24"/>
        </w:rPr>
        <w:t xml:space="preserve">Dr. Rod Fujita is a marine ecologist with experience in wetlands, coral reefs and systems ecology. He is currently studying the safety and efficacy of approaches for drawing down atmospheric carbon dioxide </w:t>
      </w:r>
      <w:proofErr w:type="gramStart"/>
      <w:r w:rsidRPr="0020146E">
        <w:rPr>
          <w:rFonts w:ascii="Century Gothic" w:eastAsia="Century Gothic" w:hAnsi="Century Gothic" w:cs="Century Gothic"/>
          <w:bCs/>
          <w:sz w:val="24"/>
          <w:szCs w:val="24"/>
        </w:rPr>
        <w:t>in order to</w:t>
      </w:r>
      <w:proofErr w:type="gramEnd"/>
      <w:r w:rsidRPr="0020146E">
        <w:rPr>
          <w:rFonts w:ascii="Century Gothic" w:eastAsia="Century Gothic" w:hAnsi="Century Gothic" w:cs="Century Gothic"/>
          <w:bCs/>
          <w:sz w:val="24"/>
          <w:szCs w:val="24"/>
        </w:rPr>
        <w:t xml:space="preserve"> slow the rate of climate change. He has authored over 80 peer-reviewed papers and two books. He has received numerous awards for his work over his 36+ year career at the Environmental Defense Fund as Senior Scientist and Director, Ocean Innovations. Dr. Fujita now runs his own consultancy firm, Ocean Innovations.</w:t>
      </w:r>
    </w:p>
    <w:p w14:paraId="0995FD5E" w14:textId="1743C3E8" w:rsidR="00965998" w:rsidRPr="0020146E" w:rsidRDefault="00965998" w:rsidP="00A940CA">
      <w:pPr>
        <w:spacing w:after="0"/>
        <w:rPr>
          <w:rFonts w:ascii="Century Gothic" w:eastAsia="Century Gothic" w:hAnsi="Century Gothic" w:cs="Century Gothic"/>
          <w:b/>
          <w:sz w:val="24"/>
          <w:szCs w:val="24"/>
        </w:rPr>
      </w:pPr>
      <w:r w:rsidRPr="0020146E">
        <w:rPr>
          <w:rFonts w:ascii="Century Gothic" w:eastAsia="Century Gothic" w:hAnsi="Century Gothic" w:cs="Century Gothic"/>
          <w:b/>
          <w:sz w:val="24"/>
          <w:szCs w:val="24"/>
        </w:rPr>
        <w:t>Longer Bio:</w:t>
      </w:r>
    </w:p>
    <w:p w14:paraId="1491B199" w14:textId="77777777" w:rsidR="00106952" w:rsidRPr="0020146E" w:rsidRDefault="00106952" w:rsidP="00106952">
      <w:pPr>
        <w:rPr>
          <w:rFonts w:ascii="Century Gothic" w:eastAsia="Century Gothic" w:hAnsi="Century Gothic" w:cs="Century Gothic"/>
          <w:bCs/>
          <w:sz w:val="24"/>
          <w:szCs w:val="24"/>
        </w:rPr>
      </w:pPr>
      <w:r w:rsidRPr="0020146E">
        <w:rPr>
          <w:rFonts w:ascii="Century Gothic" w:eastAsia="Century Gothic" w:hAnsi="Century Gothic" w:cs="Century Gothic"/>
          <w:bCs/>
          <w:sz w:val="24"/>
          <w:szCs w:val="24"/>
        </w:rPr>
        <w:t xml:space="preserve">Rod is a visionary scientist who has spent his career studying and advocating for ocean sustainability. Over 35 years ago, he co-founded the Environmental Defense Fund’s Oceans program to apply science and economics to fishery improvement and worked in system mapping and analysis to understand complex system dynamics identifying high leverage interventions for system change. </w:t>
      </w:r>
    </w:p>
    <w:p w14:paraId="5728CCE9" w14:textId="77777777" w:rsidR="002A69C2" w:rsidRPr="0020146E" w:rsidRDefault="002A69C2" w:rsidP="002A69C2">
      <w:pPr>
        <w:spacing w:before="240" w:after="240"/>
        <w:rPr>
          <w:rFonts w:ascii="Century Gothic" w:eastAsia="Century Gothic" w:hAnsi="Century Gothic" w:cs="Century Gothic"/>
          <w:bCs/>
          <w:sz w:val="24"/>
          <w:szCs w:val="24"/>
        </w:rPr>
      </w:pPr>
      <w:r w:rsidRPr="0020146E">
        <w:rPr>
          <w:rFonts w:ascii="Century Gothic" w:eastAsia="Century Gothic" w:hAnsi="Century Gothic" w:cs="Century Gothic"/>
          <w:bCs/>
          <w:sz w:val="24"/>
          <w:szCs w:val="24"/>
        </w:rPr>
        <w:t xml:space="preserve">Rod published the well-received book, </w:t>
      </w:r>
      <w:r w:rsidRPr="0020146E">
        <w:rPr>
          <w:rFonts w:ascii="Century Gothic" w:eastAsia="Century Gothic" w:hAnsi="Century Gothic" w:cs="Century Gothic"/>
          <w:bCs/>
          <w:i/>
          <w:iCs/>
          <w:sz w:val="24"/>
          <w:szCs w:val="24"/>
        </w:rPr>
        <w:t>Heal the Ocean: Solutions for Saving our Seas</w:t>
      </w:r>
      <w:r w:rsidRPr="0020146E">
        <w:rPr>
          <w:rFonts w:ascii="Century Gothic" w:eastAsia="Century Gothic" w:hAnsi="Century Gothic" w:cs="Century Gothic"/>
          <w:bCs/>
          <w:sz w:val="24"/>
          <w:szCs w:val="24"/>
        </w:rPr>
        <w:t xml:space="preserve"> and co-authored the Nautilus Book Award Winner </w:t>
      </w:r>
      <w:r w:rsidRPr="0020146E">
        <w:rPr>
          <w:rFonts w:ascii="Century Gothic" w:eastAsia="Century Gothic" w:hAnsi="Century Gothic" w:cs="Century Gothic"/>
          <w:bCs/>
          <w:i/>
          <w:iCs/>
          <w:sz w:val="24"/>
          <w:szCs w:val="24"/>
        </w:rPr>
        <w:t xml:space="preserve">Making Shift Happen: Designing for Successful Environmental Behavior. </w:t>
      </w:r>
      <w:r w:rsidRPr="0020146E">
        <w:rPr>
          <w:rFonts w:ascii="Century Gothic" w:eastAsia="Century Gothic" w:hAnsi="Century Gothic" w:cs="Century Gothic"/>
          <w:bCs/>
          <w:sz w:val="24"/>
          <w:szCs w:val="24"/>
        </w:rPr>
        <w:t>As a leader in the sustainable oceans scientific community, he has authored or co-authored over a hundred peer-reviewed articles including articles on aquaculture, research on behavior change to reduce illegal fishing, and waste-to-energy regenerative production systems. He has trained hundreds of government officials, scientists, and community fishery practitioners domestically and abroad.</w:t>
      </w:r>
    </w:p>
    <w:p w14:paraId="5349E953" w14:textId="77777777" w:rsidR="002A69C2" w:rsidRPr="0020146E" w:rsidRDefault="002A69C2" w:rsidP="002A69C2">
      <w:pPr>
        <w:spacing w:before="240" w:after="240"/>
        <w:rPr>
          <w:rFonts w:ascii="Century Gothic" w:eastAsia="Century Gothic" w:hAnsi="Century Gothic" w:cs="Century Gothic"/>
          <w:bCs/>
          <w:sz w:val="24"/>
          <w:szCs w:val="24"/>
        </w:rPr>
      </w:pPr>
      <w:r w:rsidRPr="0020146E">
        <w:rPr>
          <w:rFonts w:ascii="Century Gothic" w:eastAsia="Century Gothic" w:hAnsi="Century Gothic" w:cs="Century Gothic"/>
          <w:bCs/>
          <w:sz w:val="24"/>
          <w:szCs w:val="24"/>
        </w:rPr>
        <w:t>Internationally, Fujita has been integral in the successful TURF-reserve system and fishery reform in the Philippines and Belize, contributed to the passing of Japan’s most important fisher reform legislation in 70 years, and leveraged data-limited assessment and management methods in Belize, Mexico, Cuba, Chile, the Philippines, and Indonesia. </w:t>
      </w:r>
    </w:p>
    <w:p w14:paraId="5588F775" w14:textId="77777777" w:rsidR="002A69C2" w:rsidRPr="0020146E" w:rsidRDefault="002A69C2" w:rsidP="002A69C2">
      <w:pPr>
        <w:spacing w:before="240" w:after="240"/>
        <w:rPr>
          <w:rFonts w:ascii="Century Gothic" w:eastAsia="Century Gothic" w:hAnsi="Century Gothic" w:cs="Century Gothic"/>
          <w:bCs/>
          <w:sz w:val="24"/>
          <w:szCs w:val="24"/>
        </w:rPr>
      </w:pPr>
      <w:r w:rsidRPr="0020146E">
        <w:rPr>
          <w:rFonts w:ascii="Century Gothic" w:eastAsia="Century Gothic" w:hAnsi="Century Gothic" w:cs="Century Gothic"/>
          <w:bCs/>
          <w:sz w:val="24"/>
          <w:szCs w:val="24"/>
        </w:rPr>
        <w:t>An early advocate of Marine Protected Areas, Rod has been involved in the establishment of over 10,000 square miles of MPAs including areas in California, Florida, and the Channel Islands.</w:t>
      </w:r>
    </w:p>
    <w:p w14:paraId="028A2956" w14:textId="165233E5" w:rsidR="002A69C2" w:rsidRPr="0020146E" w:rsidRDefault="002A69C2" w:rsidP="002A69C2">
      <w:pPr>
        <w:spacing w:before="240" w:after="240"/>
        <w:rPr>
          <w:rFonts w:ascii="Century Gothic" w:eastAsia="Century Gothic" w:hAnsi="Century Gothic" w:cs="Century Gothic"/>
          <w:bCs/>
          <w:sz w:val="24"/>
          <w:szCs w:val="24"/>
        </w:rPr>
      </w:pPr>
      <w:r w:rsidRPr="0020146E">
        <w:rPr>
          <w:rFonts w:ascii="Century Gothic" w:eastAsia="Century Gothic" w:hAnsi="Century Gothic" w:cs="Century Gothic"/>
          <w:bCs/>
          <w:sz w:val="24"/>
          <w:szCs w:val="24"/>
        </w:rPr>
        <w:t xml:space="preserve">Fujita has been integral in policy </w:t>
      </w:r>
      <w:proofErr w:type="gramStart"/>
      <w:r w:rsidRPr="0020146E">
        <w:rPr>
          <w:rFonts w:ascii="Century Gothic" w:eastAsia="Century Gothic" w:hAnsi="Century Gothic" w:cs="Century Gothic"/>
          <w:bCs/>
          <w:sz w:val="24"/>
          <w:szCs w:val="24"/>
        </w:rPr>
        <w:t>development</w:t>
      </w:r>
      <w:proofErr w:type="gramEnd"/>
      <w:r w:rsidRPr="0020146E">
        <w:rPr>
          <w:rFonts w:ascii="Century Gothic" w:eastAsia="Century Gothic" w:hAnsi="Century Gothic" w:cs="Century Gothic"/>
          <w:bCs/>
          <w:sz w:val="24"/>
          <w:szCs w:val="24"/>
        </w:rPr>
        <w:t xml:space="preserve"> helping create and </w:t>
      </w:r>
      <w:r w:rsidR="00902EB2" w:rsidRPr="0020146E">
        <w:rPr>
          <w:rFonts w:ascii="Century Gothic" w:eastAsia="Century Gothic" w:hAnsi="Century Gothic" w:cs="Century Gothic"/>
          <w:bCs/>
          <w:sz w:val="24"/>
          <w:szCs w:val="24"/>
        </w:rPr>
        <w:t>implement California’s</w:t>
      </w:r>
      <w:r w:rsidRPr="0020146E">
        <w:rPr>
          <w:rFonts w:ascii="Century Gothic" w:eastAsia="Century Gothic" w:hAnsi="Century Gothic" w:cs="Century Gothic"/>
          <w:bCs/>
          <w:sz w:val="24"/>
          <w:szCs w:val="24"/>
        </w:rPr>
        <w:t xml:space="preserve"> Marine Life Protection Act which resulted in the protection of 850 square miles of ocean habitat (15% of state territorial waters). He also participated in the creation and implementation of California’s Marine Life Management Act and served on its Master Plan development committee, and he helped create and fund California’s Ocean Protection Council.</w:t>
      </w:r>
    </w:p>
    <w:p w14:paraId="2DE02403" w14:textId="709908DC" w:rsidR="005C6B48" w:rsidRPr="0020146E" w:rsidRDefault="002A69C2" w:rsidP="007E5464">
      <w:pPr>
        <w:spacing w:before="240" w:after="240"/>
        <w:rPr>
          <w:rFonts w:ascii="Century Gothic" w:eastAsia="Century Gothic" w:hAnsi="Century Gothic" w:cs="Century Gothic"/>
          <w:bCs/>
          <w:sz w:val="24"/>
          <w:szCs w:val="24"/>
        </w:rPr>
      </w:pPr>
      <w:r w:rsidRPr="0020146E">
        <w:rPr>
          <w:rFonts w:ascii="Century Gothic" w:eastAsia="Century Gothic" w:hAnsi="Century Gothic" w:cs="Century Gothic"/>
          <w:bCs/>
          <w:sz w:val="24"/>
          <w:szCs w:val="24"/>
        </w:rPr>
        <w:lastRenderedPageBreak/>
        <w:t xml:space="preserve">Rod has served as a Fellow with the Center of Oceans Solutions at Stanford University, and he </w:t>
      </w:r>
      <w:r w:rsidR="00A940CA" w:rsidRPr="0020146E">
        <w:rPr>
          <w:rFonts w:ascii="Century Gothic" w:eastAsia="Century Gothic" w:hAnsi="Century Gothic" w:cs="Century Gothic"/>
          <w:bCs/>
          <w:sz w:val="24"/>
          <w:szCs w:val="24"/>
        </w:rPr>
        <w:t>has been</w:t>
      </w:r>
      <w:r w:rsidRPr="0020146E">
        <w:rPr>
          <w:rFonts w:ascii="Century Gothic" w:eastAsia="Century Gothic" w:hAnsi="Century Gothic" w:cs="Century Gothic"/>
          <w:bCs/>
          <w:sz w:val="24"/>
          <w:szCs w:val="24"/>
        </w:rPr>
        <w:t xml:space="preserve"> a Pew Fellow in Marine Conservation since 2000 Rod received his Bachelor of Arts degree in Ecology from Pitzer College and his PhD in marine ecology from Boston University and the Marine Biological </w:t>
      </w:r>
    </w:p>
    <w:p w14:paraId="358AEF39" w14:textId="77777777" w:rsidR="008F1879" w:rsidRPr="0020146E" w:rsidRDefault="008F1879" w:rsidP="008F1879">
      <w:pPr>
        <w:spacing w:before="240" w:after="0"/>
        <w:rPr>
          <w:rFonts w:ascii="Century Gothic" w:eastAsia="Century Gothic" w:hAnsi="Century Gothic" w:cs="Century Gothic"/>
          <w:b/>
          <w:bCs/>
          <w:sz w:val="24"/>
          <w:szCs w:val="24"/>
        </w:rPr>
      </w:pPr>
      <w:r w:rsidRPr="0020146E">
        <w:rPr>
          <w:rFonts w:ascii="Century Gothic" w:eastAsia="Century Gothic" w:hAnsi="Century Gothic" w:cs="Century Gothic"/>
          <w:b/>
          <w:bCs/>
          <w:sz w:val="24"/>
          <w:szCs w:val="24"/>
        </w:rPr>
        <w:t>Rhody Soria, District Director at Inland Empire, California Conservation Corps</w:t>
      </w:r>
    </w:p>
    <w:p w14:paraId="17A70660" w14:textId="54C142A0" w:rsidR="008F1879" w:rsidRPr="0020146E" w:rsidRDefault="008F1879" w:rsidP="008F1879">
      <w:pPr>
        <w:shd w:val="clear" w:color="auto" w:fill="FFFFFF" w:themeFill="background1"/>
        <w:spacing w:after="180"/>
        <w:rPr>
          <w:rFonts w:ascii="Century Gothic" w:eastAsia="Century Gothic" w:hAnsi="Century Gothic" w:cs="Century Gothic"/>
          <w:sz w:val="24"/>
          <w:szCs w:val="24"/>
        </w:rPr>
      </w:pPr>
      <w:r w:rsidRPr="0020146E">
        <w:rPr>
          <w:rFonts w:ascii="Century Gothic" w:eastAsia="Century Gothic" w:hAnsi="Century Gothic" w:cs="Century Gothic"/>
          <w:color w:val="000000" w:themeColor="text1"/>
          <w:sz w:val="24"/>
          <w:szCs w:val="24"/>
        </w:rPr>
        <w:t xml:space="preserve">CCC: </w:t>
      </w:r>
      <w:hyperlink r:id="rId19">
        <w:r w:rsidRPr="0020146E">
          <w:rPr>
            <w:rStyle w:val="Hyperlink"/>
            <w:rFonts w:ascii="Century Gothic" w:eastAsia="Century Gothic" w:hAnsi="Century Gothic" w:cs="Century Gothic"/>
            <w:sz w:val="24"/>
            <w:szCs w:val="24"/>
          </w:rPr>
          <w:t>https://ccc.ca.gov/</w:t>
        </w:r>
      </w:hyperlink>
    </w:p>
    <w:p w14:paraId="2E084004" w14:textId="77777777" w:rsidR="008F1879" w:rsidRPr="0020146E" w:rsidRDefault="008F1879" w:rsidP="008F1879">
      <w:pPr>
        <w:shd w:val="clear" w:color="auto" w:fill="FFFFFF" w:themeFill="background1"/>
        <w:spacing w:after="180"/>
        <w:rPr>
          <w:rFonts w:ascii="Century Gothic" w:eastAsia="Century Gothic" w:hAnsi="Century Gothic" w:cs="Century Gothic"/>
          <w:color w:val="000000" w:themeColor="text1"/>
          <w:sz w:val="24"/>
          <w:szCs w:val="24"/>
        </w:rPr>
      </w:pPr>
      <w:r w:rsidRPr="0020146E">
        <w:rPr>
          <w:rFonts w:ascii="Century Gothic" w:eastAsia="Century Gothic" w:hAnsi="Century Gothic" w:cs="Century Gothic"/>
          <w:color w:val="000000" w:themeColor="text1"/>
          <w:sz w:val="24"/>
          <w:szCs w:val="24"/>
        </w:rPr>
        <w:t>Rhody began his state service in 1980 as a Corpsmember with the California Conservation Corps (CCC), later joining Caltrans before returning to the CCC to lead their fire crew at the Camarillo Center. From there, Rhody continued to grow within the organization, eventually becoming District Director for the Inland Empire.</w:t>
      </w:r>
    </w:p>
    <w:p w14:paraId="0D8C98EC" w14:textId="77777777" w:rsidR="008F1879" w:rsidRPr="0020146E" w:rsidRDefault="008F1879" w:rsidP="008F1879">
      <w:pPr>
        <w:shd w:val="clear" w:color="auto" w:fill="FFFFFF" w:themeFill="background1"/>
        <w:spacing w:after="180"/>
        <w:rPr>
          <w:rFonts w:ascii="Century Gothic" w:eastAsia="Century Gothic" w:hAnsi="Century Gothic" w:cs="Century Gothic"/>
          <w:color w:val="000000" w:themeColor="text1"/>
          <w:sz w:val="24"/>
          <w:szCs w:val="24"/>
        </w:rPr>
      </w:pPr>
      <w:r w:rsidRPr="0020146E">
        <w:rPr>
          <w:rFonts w:ascii="Century Gothic" w:eastAsia="Century Gothic" w:hAnsi="Century Gothic" w:cs="Century Gothic"/>
          <w:color w:val="000000" w:themeColor="text1"/>
          <w:sz w:val="24"/>
          <w:szCs w:val="24"/>
        </w:rPr>
        <w:t>Over four decades with the CCC, he has led several milestone initiatives — establishing the first all-Female Fire crew, launching the CCC’s first all-Veteran Corps crew and Forestry Corps crews, and helping CCC teams become the nation’s first “shovel-ready” project funded by the American Recovery and Reinvestment Act (ARRA).</w:t>
      </w:r>
    </w:p>
    <w:p w14:paraId="13C527B0" w14:textId="0D903A38" w:rsidR="008F1879" w:rsidRPr="0020146E" w:rsidRDefault="008F1879" w:rsidP="008F1879">
      <w:pPr>
        <w:shd w:val="clear" w:color="auto" w:fill="FFFFFF" w:themeFill="background1"/>
        <w:spacing w:after="180"/>
        <w:rPr>
          <w:rFonts w:ascii="Century Gothic" w:eastAsia="Century Gothic" w:hAnsi="Century Gothic" w:cs="Century Gothic"/>
          <w:color w:val="000000" w:themeColor="text1"/>
          <w:sz w:val="24"/>
          <w:szCs w:val="24"/>
        </w:rPr>
      </w:pPr>
      <w:r w:rsidRPr="0020146E">
        <w:rPr>
          <w:rFonts w:ascii="Century Gothic" w:eastAsia="Century Gothic" w:hAnsi="Century Gothic" w:cs="Century Gothic"/>
          <w:color w:val="000000" w:themeColor="text1"/>
          <w:sz w:val="24"/>
          <w:szCs w:val="24"/>
        </w:rPr>
        <w:t xml:space="preserve">What he is most proud of is the </w:t>
      </w:r>
      <w:proofErr w:type="gramStart"/>
      <w:r w:rsidRPr="0020146E">
        <w:rPr>
          <w:rFonts w:ascii="Century Gothic" w:eastAsia="Century Gothic" w:hAnsi="Century Gothic" w:cs="Century Gothic"/>
          <w:color w:val="000000" w:themeColor="text1"/>
          <w:sz w:val="24"/>
          <w:szCs w:val="24"/>
        </w:rPr>
        <w:t>impact</w:t>
      </w:r>
      <w:proofErr w:type="gramEnd"/>
      <w:r w:rsidRPr="0020146E">
        <w:rPr>
          <w:rFonts w:ascii="Century Gothic" w:eastAsia="Century Gothic" w:hAnsi="Century Gothic" w:cs="Century Gothic"/>
          <w:color w:val="000000" w:themeColor="text1"/>
          <w:sz w:val="24"/>
          <w:szCs w:val="24"/>
        </w:rPr>
        <w:t xml:space="preserve"> has had on thousands of young people who gained skills, earned diplomas, and launched careers all while helping protect and improve California’s natural resources.</w:t>
      </w:r>
    </w:p>
    <w:p w14:paraId="1BC891D0" w14:textId="49A0C54D" w:rsidR="009E7CAC" w:rsidRPr="0020146E" w:rsidRDefault="0BF7F5D4" w:rsidP="008F1879">
      <w:pPr>
        <w:spacing w:before="240" w:after="0"/>
        <w:rPr>
          <w:rFonts w:ascii="Century Gothic" w:eastAsia="Century Gothic" w:hAnsi="Century Gothic" w:cs="Century Gothic"/>
          <w:b/>
          <w:sz w:val="24"/>
          <w:szCs w:val="24"/>
        </w:rPr>
      </w:pPr>
      <w:r w:rsidRPr="0020146E">
        <w:rPr>
          <w:rFonts w:ascii="Century Gothic" w:eastAsia="Century Gothic" w:hAnsi="Century Gothic" w:cs="Century Gothic"/>
          <w:b/>
          <w:sz w:val="24"/>
          <w:szCs w:val="24"/>
        </w:rPr>
        <w:t>Harriet Lai Ross, Director of Regulatory Affairs, San Francisco Bay Conservation and Development Commission</w:t>
      </w:r>
    </w:p>
    <w:p w14:paraId="627CBDD2" w14:textId="115997D1" w:rsidR="00E421BA" w:rsidRPr="0020146E" w:rsidRDefault="00E421BA" w:rsidP="00A940CA">
      <w:pPr>
        <w:spacing w:after="0"/>
        <w:rPr>
          <w:rFonts w:ascii="Century Gothic" w:eastAsia="Century Gothic" w:hAnsi="Century Gothic" w:cs="Century Gothic"/>
          <w:sz w:val="24"/>
          <w:szCs w:val="24"/>
        </w:rPr>
      </w:pPr>
      <w:r w:rsidRPr="0020146E">
        <w:rPr>
          <w:rFonts w:ascii="Century Gothic" w:eastAsia="Century Gothic" w:hAnsi="Century Gothic" w:cs="Century Gothic"/>
          <w:sz w:val="24"/>
          <w:szCs w:val="24"/>
        </w:rPr>
        <w:t xml:space="preserve">Harriet Ross: </w:t>
      </w:r>
      <w:hyperlink r:id="rId20" w:history="1">
        <w:r w:rsidRPr="0020146E">
          <w:rPr>
            <w:rStyle w:val="Hyperlink"/>
            <w:rFonts w:ascii="Century Gothic" w:eastAsia="Century Gothic" w:hAnsi="Century Gothic" w:cs="Century Gothic"/>
            <w:sz w:val="24"/>
            <w:szCs w:val="24"/>
          </w:rPr>
          <w:t>https://www.linkedin.com/in/harrietlaiross/</w:t>
        </w:r>
      </w:hyperlink>
      <w:r w:rsidRPr="0020146E">
        <w:rPr>
          <w:rFonts w:ascii="Century Gothic" w:eastAsia="Century Gothic" w:hAnsi="Century Gothic" w:cs="Century Gothic"/>
          <w:sz w:val="24"/>
          <w:szCs w:val="24"/>
        </w:rPr>
        <w:t xml:space="preserve"> </w:t>
      </w:r>
    </w:p>
    <w:p w14:paraId="3E38CFB1" w14:textId="0CEFC986" w:rsidR="000E4B3C" w:rsidRPr="000E4B3C" w:rsidRDefault="008F1879" w:rsidP="000E4B3C">
      <w:pPr>
        <w:spacing w:before="240" w:after="240"/>
        <w:rPr>
          <w:rFonts w:ascii="Century Gothic" w:eastAsia="Century Gothic" w:hAnsi="Century Gothic" w:cs="Century Gothic"/>
          <w:sz w:val="24"/>
          <w:szCs w:val="24"/>
        </w:rPr>
      </w:pPr>
      <w:r w:rsidRPr="0020146E">
        <w:rPr>
          <w:rFonts w:ascii="Century Gothic" w:eastAsia="Century Gothic" w:hAnsi="Century Gothic" w:cs="Century Gothic"/>
          <w:sz w:val="24"/>
          <w:szCs w:val="24"/>
        </w:rPr>
        <w:t>San Francisco Bay Conservation and Development Commission:</w:t>
      </w:r>
      <w:r w:rsidRPr="0020146E">
        <w:rPr>
          <w:rFonts w:ascii="Century Gothic" w:eastAsia="Century Gothic" w:hAnsi="Century Gothic" w:cs="Century Gothic"/>
          <w:b/>
          <w:bCs/>
          <w:sz w:val="24"/>
          <w:szCs w:val="24"/>
        </w:rPr>
        <w:t xml:space="preserve"> </w:t>
      </w:r>
      <w:hyperlink r:id="rId21">
        <w:r w:rsidRPr="0020146E">
          <w:rPr>
            <w:rStyle w:val="Hyperlink"/>
            <w:rFonts w:ascii="Century Gothic" w:eastAsia="Century Gothic" w:hAnsi="Century Gothic" w:cs="Century Gothic"/>
            <w:sz w:val="24"/>
            <w:szCs w:val="24"/>
          </w:rPr>
          <w:t>https://www.bcdc.ca.gov/</w:t>
        </w:r>
      </w:hyperlink>
      <w:r w:rsidRPr="0020146E">
        <w:rPr>
          <w:rFonts w:ascii="Century Gothic" w:eastAsia="Century Gothic" w:hAnsi="Century Gothic" w:cs="Century Gothic"/>
          <w:sz w:val="24"/>
          <w:szCs w:val="24"/>
        </w:rPr>
        <w:t xml:space="preserve"> </w:t>
      </w:r>
    </w:p>
    <w:p w14:paraId="24847F10" w14:textId="77777777" w:rsidR="000E4B3C" w:rsidRPr="000E4B3C" w:rsidRDefault="000E4B3C" w:rsidP="000E4B3C">
      <w:pPr>
        <w:spacing w:before="240" w:after="240"/>
        <w:rPr>
          <w:rFonts w:ascii="Century Gothic" w:eastAsia="Century Gothic" w:hAnsi="Century Gothic" w:cs="Century Gothic"/>
          <w:b/>
          <w:bCs/>
          <w:sz w:val="24"/>
          <w:szCs w:val="24"/>
        </w:rPr>
      </w:pPr>
      <w:r w:rsidRPr="000E4B3C">
        <w:rPr>
          <w:rFonts w:ascii="Century Gothic" w:eastAsia="Century Gothic" w:hAnsi="Century Gothic" w:cs="Century Gothic"/>
          <w:b/>
          <w:bCs/>
          <w:sz w:val="24"/>
          <w:szCs w:val="24"/>
        </w:rPr>
        <w:t>When I mention Delta Stewardship Council and comp Vulneraility assessment and adaptation plan</w:t>
      </w:r>
    </w:p>
    <w:p w14:paraId="6CB2CD70" w14:textId="089BA9F7" w:rsidR="000E4B3C" w:rsidRPr="000E4B3C" w:rsidRDefault="000E4B3C" w:rsidP="00D52447">
      <w:pPr>
        <w:rPr>
          <w:rFonts w:ascii="Century Gothic" w:hAnsi="Century Gothic"/>
          <w:b/>
          <w:bCs/>
          <w:sz w:val="24"/>
          <w:szCs w:val="24"/>
        </w:rPr>
      </w:pPr>
      <w:r w:rsidRPr="000E4B3C">
        <w:rPr>
          <w:rFonts w:ascii="Century Gothic" w:hAnsi="Century Gothic"/>
          <w:b/>
          <w:bCs/>
          <w:sz w:val="24"/>
          <w:szCs w:val="24"/>
        </w:rPr>
        <w:t>Delta Adapts: Creat</w:t>
      </w:r>
      <w:r w:rsidRPr="000E4B3C">
        <w:rPr>
          <w:rFonts w:ascii="Century Gothic" w:hAnsi="Century Gothic"/>
          <w:b/>
          <w:bCs/>
          <w:sz w:val="24"/>
          <w:szCs w:val="24"/>
        </w:rPr>
        <w:t>i</w:t>
      </w:r>
      <w:r w:rsidRPr="000E4B3C">
        <w:rPr>
          <w:rFonts w:ascii="Century Gothic" w:hAnsi="Century Gothic"/>
          <w:b/>
          <w:bCs/>
          <w:sz w:val="24"/>
          <w:szCs w:val="24"/>
        </w:rPr>
        <w:t>ng a Climate Resilient</w:t>
      </w:r>
      <w:r w:rsidR="00D52447" w:rsidRPr="0020146E">
        <w:rPr>
          <w:rFonts w:ascii="Century Gothic" w:hAnsi="Century Gothic"/>
          <w:b/>
          <w:bCs/>
          <w:sz w:val="24"/>
          <w:szCs w:val="24"/>
        </w:rPr>
        <w:t xml:space="preserve"> </w:t>
      </w:r>
      <w:r w:rsidRPr="000E4B3C">
        <w:rPr>
          <w:rFonts w:ascii="Century Gothic" w:hAnsi="Century Gothic"/>
          <w:b/>
          <w:bCs/>
          <w:sz w:val="24"/>
          <w:szCs w:val="24"/>
        </w:rPr>
        <w:t>Future</w:t>
      </w:r>
      <w:r w:rsidR="00E421BA" w:rsidRPr="0020146E">
        <w:rPr>
          <w:rFonts w:ascii="Century Gothic" w:hAnsi="Century Gothic"/>
          <w:b/>
          <w:bCs/>
          <w:sz w:val="24"/>
          <w:szCs w:val="24"/>
        </w:rPr>
        <w:t>: </w:t>
      </w:r>
      <w:hyperlink r:id="rId22" w:history="1">
        <w:r w:rsidR="00E7463D" w:rsidRPr="0020146E">
          <w:rPr>
            <w:rStyle w:val="Hyperlink"/>
            <w:rFonts w:ascii="Century Gothic" w:eastAsia="Century Gothic" w:hAnsi="Century Gothic" w:cs="Century Gothic"/>
            <w:b/>
            <w:bCs/>
            <w:sz w:val="24"/>
            <w:szCs w:val="24"/>
          </w:rPr>
          <w:t>https://deltacouncil.ca.gov/delta-plan/climate-change</w:t>
        </w:r>
      </w:hyperlink>
      <w:r w:rsidR="002C0F2A" w:rsidRPr="0020146E">
        <w:rPr>
          <w:rFonts w:ascii="Century Gothic" w:eastAsia="Century Gothic" w:hAnsi="Century Gothic" w:cs="Century Gothic"/>
          <w:b/>
          <w:bCs/>
          <w:sz w:val="24"/>
          <w:szCs w:val="24"/>
        </w:rPr>
        <w:t xml:space="preserve"> </w:t>
      </w:r>
    </w:p>
    <w:p w14:paraId="43E2C317" w14:textId="2D4DB2BB" w:rsidR="5F4F3A50" w:rsidRPr="0020146E" w:rsidRDefault="5BD9C89F" w:rsidP="008F1879">
      <w:pPr>
        <w:spacing w:before="240" w:after="240"/>
        <w:rPr>
          <w:rFonts w:ascii="Century Gothic" w:eastAsia="Century Gothic" w:hAnsi="Century Gothic" w:cs="Century Gothic"/>
          <w:sz w:val="24"/>
          <w:szCs w:val="24"/>
        </w:rPr>
      </w:pPr>
      <w:r w:rsidRPr="0020146E">
        <w:rPr>
          <w:rFonts w:ascii="Century Gothic" w:eastAsia="Century Gothic" w:hAnsi="Century Gothic" w:cs="Century Gothic"/>
          <w:sz w:val="24"/>
          <w:szCs w:val="24"/>
        </w:rPr>
        <w:t xml:space="preserve">Harriet Lai Ross joined the San Francisco Bay Conservation Development Commission as the Director of Regulatory Affairs in September 2023. In this role, Harriette provides executive leadership for the agency and leads the Commission's Regulatory Program, which includes investigating, evaluating, and recommending actions on all permit applications, consistency determinations and plan reviews, as well as administering the Commission's regulations. Harriet has over 25 years of experience in both the private and public sectors. </w:t>
      </w:r>
      <w:r w:rsidR="57FFA166" w:rsidRPr="0020146E">
        <w:rPr>
          <w:rFonts w:ascii="Century Gothic" w:eastAsia="Century Gothic" w:hAnsi="Century Gothic" w:cs="Century Gothic"/>
          <w:sz w:val="24"/>
          <w:szCs w:val="24"/>
        </w:rPr>
        <w:t xml:space="preserve">In her </w:t>
      </w:r>
      <w:r w:rsidR="57FFA166" w:rsidRPr="0020146E">
        <w:rPr>
          <w:rFonts w:ascii="Century Gothic" w:eastAsia="Century Gothic" w:hAnsi="Century Gothic" w:cs="Century Gothic"/>
          <w:sz w:val="24"/>
          <w:szCs w:val="24"/>
        </w:rPr>
        <w:lastRenderedPageBreak/>
        <w:t xml:space="preserve">previous role as the Associate Deputy Executive Officer for Planning and Climate at the Delta Stewardship Council she oversaw </w:t>
      </w:r>
      <w:r w:rsidRPr="0020146E">
        <w:rPr>
          <w:rFonts w:ascii="Century Gothic" w:eastAsia="Century Gothic" w:hAnsi="Century Gothic" w:cs="Century Gothic"/>
          <w:sz w:val="24"/>
          <w:szCs w:val="24"/>
        </w:rPr>
        <w:t xml:space="preserve">Delta Adapts, the Council’s comprehensive climate change study. </w:t>
      </w:r>
      <w:r w:rsidR="52B9E3D5" w:rsidRPr="0020146E">
        <w:rPr>
          <w:rFonts w:ascii="Century Gothic" w:eastAsia="Century Gothic" w:hAnsi="Century Gothic" w:cs="Century Gothic"/>
          <w:sz w:val="24"/>
          <w:szCs w:val="24"/>
        </w:rPr>
        <w:t>Additionally</w:t>
      </w:r>
      <w:r w:rsidRPr="0020146E">
        <w:rPr>
          <w:rFonts w:ascii="Century Gothic" w:eastAsia="Century Gothic" w:hAnsi="Century Gothic" w:cs="Century Gothic"/>
          <w:sz w:val="24"/>
          <w:szCs w:val="24"/>
        </w:rPr>
        <w:t xml:space="preserve">, Harriet served as the Council’s assistant planning director, overseeing Delta Plan development, implementation, and policy to ensure </w:t>
      </w:r>
      <w:r w:rsidR="00F31D3B" w:rsidRPr="0020146E">
        <w:rPr>
          <w:rFonts w:ascii="Century Gothic" w:eastAsia="Century Gothic" w:hAnsi="Century Gothic" w:cs="Century Gothic"/>
          <w:sz w:val="24"/>
          <w:szCs w:val="24"/>
        </w:rPr>
        <w:t>long</w:t>
      </w:r>
      <w:r w:rsidRPr="0020146E">
        <w:rPr>
          <w:rFonts w:ascii="Century Gothic" w:eastAsia="Century Gothic" w:hAnsi="Century Gothic" w:cs="Century Gothic"/>
          <w:sz w:val="24"/>
          <w:szCs w:val="24"/>
        </w:rPr>
        <w:t xml:space="preserve">-term resilience of the region. She is experienced in translating the best available science into effective policy; working with a wide range of interests to find common ground; and preparing, updating, and implementing large, multi-disciplinary plans at both local and State levels.  </w:t>
      </w:r>
    </w:p>
    <w:p w14:paraId="74EE6865" w14:textId="77777777" w:rsidR="008F1879" w:rsidRPr="0020146E" w:rsidRDefault="008F1879" w:rsidP="008F1879">
      <w:pPr>
        <w:spacing w:before="240" w:after="0"/>
        <w:rPr>
          <w:rFonts w:ascii="Century Gothic" w:eastAsia="Century Gothic" w:hAnsi="Century Gothic" w:cs="Century Gothic"/>
          <w:b/>
          <w:bCs/>
          <w:sz w:val="24"/>
          <w:szCs w:val="24"/>
        </w:rPr>
      </w:pPr>
      <w:r w:rsidRPr="0020146E">
        <w:rPr>
          <w:rFonts w:ascii="Century Gothic" w:eastAsia="Century Gothic" w:hAnsi="Century Gothic" w:cs="Century Gothic"/>
          <w:b/>
          <w:bCs/>
          <w:sz w:val="24"/>
          <w:szCs w:val="24"/>
        </w:rPr>
        <w:t>Stephanie Shimazu, General Counsel, California Natural Resources Agency</w:t>
      </w:r>
    </w:p>
    <w:p w14:paraId="7927E712" w14:textId="77777777" w:rsidR="008F1879" w:rsidRPr="0020146E" w:rsidRDefault="008F1879" w:rsidP="00E72BF9">
      <w:pPr>
        <w:spacing w:after="240"/>
        <w:rPr>
          <w:rFonts w:ascii="Century Gothic" w:eastAsia="Century Gothic" w:hAnsi="Century Gothic" w:cs="Century Gothic"/>
          <w:sz w:val="24"/>
          <w:szCs w:val="24"/>
        </w:rPr>
      </w:pPr>
      <w:r w:rsidRPr="0020146E">
        <w:rPr>
          <w:rFonts w:ascii="Century Gothic" w:eastAsia="Century Gothic" w:hAnsi="Century Gothic" w:cs="Century Gothic"/>
          <w:sz w:val="24"/>
          <w:szCs w:val="24"/>
        </w:rPr>
        <w:t xml:space="preserve">Stephanies Bio: </w:t>
      </w:r>
      <w:hyperlink r:id="rId23">
        <w:r w:rsidRPr="0020146E">
          <w:rPr>
            <w:rStyle w:val="Hyperlink"/>
            <w:rFonts w:ascii="Century Gothic" w:eastAsia="Century Gothic" w:hAnsi="Century Gothic" w:cs="Century Gothic"/>
            <w:color w:val="467886"/>
            <w:sz w:val="24"/>
            <w:szCs w:val="24"/>
          </w:rPr>
          <w:t>https://resources.ca.gov/About-Us/Who-We-Are/General-Counsel</w:t>
        </w:r>
      </w:hyperlink>
      <w:r w:rsidRPr="0020146E">
        <w:rPr>
          <w:rFonts w:ascii="Century Gothic" w:eastAsia="Century Gothic" w:hAnsi="Century Gothic" w:cs="Century Gothic"/>
          <w:sz w:val="24"/>
          <w:szCs w:val="24"/>
        </w:rPr>
        <w:t xml:space="preserve"> </w:t>
      </w:r>
    </w:p>
    <w:p w14:paraId="24DAFCBD" w14:textId="60719192" w:rsidR="00D419B9" w:rsidRPr="0020146E" w:rsidRDefault="008F1879" w:rsidP="008D2E37">
      <w:pPr>
        <w:spacing w:before="240" w:after="240"/>
        <w:rPr>
          <w:rFonts w:ascii="Century Gothic" w:eastAsia="Century Gothic" w:hAnsi="Century Gothic" w:cs="Century Gothic"/>
          <w:sz w:val="24"/>
          <w:szCs w:val="24"/>
        </w:rPr>
      </w:pPr>
      <w:r w:rsidRPr="0020146E">
        <w:rPr>
          <w:rFonts w:ascii="Century Gothic" w:eastAsia="Century Gothic" w:hAnsi="Century Gothic" w:cs="Century Gothic"/>
          <w:sz w:val="24"/>
          <w:szCs w:val="24"/>
        </w:rPr>
        <w:t xml:space="preserve">Stephanie Shimazu joined the California Natural Resources Agency as General Counsel in May 2022.  Stephanie has held several positions in state government, most recently as Acting Assistant Chief of the Division of Law Enforcement and Director of the Bureau of Gambling Control for the California Department of Justice.  Prior to that, Stephanie worked under CNRA as Chief Counsel for the Department of Forestry and Fire Protection.  She served as Chair and Commissioner of the California Gambling Control Commission, Deputy Legal Affairs Secretary in the Governor’s Office, and was an attorney for the Department of Social Services, Legislative Counsel’s Office, and the Department of Corrections.  She began her legal career in the Sacramento City Attorney’s Office.  Stephanie received a J.D. from the University of San Francisco and a B.A. from the University of California, Davis.  She was born and raised in Sacramento where she currently lives.  She enjoys spending time with her two children, is an avid horror movie fan, and is currently attempting to try her hand at gardening.  </w:t>
      </w:r>
    </w:p>
    <w:p w14:paraId="7DBACE14" w14:textId="4F485CE3" w:rsidR="00D419B9" w:rsidRPr="0020146E" w:rsidRDefault="002F22FE" w:rsidP="5F4F3A50">
      <w:pPr>
        <w:shd w:val="clear" w:color="auto" w:fill="FFFFFF" w:themeFill="background1"/>
        <w:spacing w:after="180"/>
        <w:rPr>
          <w:rFonts w:ascii="Century Gothic" w:eastAsia="Aptos" w:hAnsi="Century Gothic" w:cs="Aptos"/>
          <w:b/>
          <w:bCs/>
          <w:sz w:val="24"/>
          <w:szCs w:val="24"/>
        </w:rPr>
      </w:pPr>
      <w:r w:rsidRPr="0020146E">
        <w:rPr>
          <w:rFonts w:ascii="Century Gothic" w:eastAsia="Aptos" w:hAnsi="Century Gothic" w:cs="Aptos"/>
          <w:b/>
          <w:bCs/>
          <w:sz w:val="24"/>
          <w:szCs w:val="24"/>
        </w:rPr>
        <w:t>Noaki Schwartz</w:t>
      </w:r>
      <w:r w:rsidR="00D419B9" w:rsidRPr="0020146E">
        <w:rPr>
          <w:rFonts w:ascii="Century Gothic" w:eastAsia="Aptos" w:hAnsi="Century Gothic" w:cs="Aptos"/>
          <w:b/>
          <w:bCs/>
          <w:sz w:val="24"/>
          <w:szCs w:val="24"/>
        </w:rPr>
        <w:t>, Deputy Secretary f</w:t>
      </w:r>
      <w:r w:rsidR="00D72720" w:rsidRPr="0020146E">
        <w:rPr>
          <w:rFonts w:ascii="Century Gothic" w:eastAsia="Aptos" w:hAnsi="Century Gothic" w:cs="Aptos"/>
          <w:b/>
          <w:bCs/>
          <w:sz w:val="24"/>
          <w:szCs w:val="24"/>
        </w:rPr>
        <w:t>or Equity and Environmental Justice, California Natural Resources Agency</w:t>
      </w:r>
    </w:p>
    <w:p w14:paraId="2BDC32E4" w14:textId="3C006EB9" w:rsidR="002F6D1F" w:rsidRPr="0020146E" w:rsidRDefault="00D419B9" w:rsidP="5F4F3A50">
      <w:pPr>
        <w:shd w:val="clear" w:color="auto" w:fill="FFFFFF" w:themeFill="background1"/>
        <w:spacing w:after="180"/>
        <w:rPr>
          <w:rFonts w:ascii="Century Gothic" w:eastAsia="Aptos" w:hAnsi="Century Gothic" w:cs="Aptos"/>
          <w:sz w:val="24"/>
          <w:szCs w:val="24"/>
        </w:rPr>
      </w:pPr>
      <w:hyperlink r:id="rId24" w:history="1">
        <w:r w:rsidRPr="0020146E">
          <w:rPr>
            <w:rStyle w:val="Hyperlink"/>
            <w:rFonts w:ascii="Century Gothic" w:eastAsia="Aptos" w:hAnsi="Century Gothic" w:cs="Aptos"/>
            <w:sz w:val="24"/>
            <w:szCs w:val="24"/>
          </w:rPr>
          <w:t>https://resources.ca.gov/About-Us/Who-We-Are/Deputy-Secretary-for-Equity-and-Environmental-Justice</w:t>
        </w:r>
      </w:hyperlink>
      <w:r w:rsidRPr="0020146E">
        <w:rPr>
          <w:rFonts w:ascii="Century Gothic" w:eastAsia="Aptos" w:hAnsi="Century Gothic" w:cs="Aptos"/>
          <w:sz w:val="24"/>
          <w:szCs w:val="24"/>
        </w:rPr>
        <w:t xml:space="preserve"> </w:t>
      </w:r>
    </w:p>
    <w:p w14:paraId="5F9F3A42" w14:textId="02B01228" w:rsidR="0056409D" w:rsidRPr="0020146E" w:rsidRDefault="0056409D" w:rsidP="5F4F3A50">
      <w:pPr>
        <w:shd w:val="clear" w:color="auto" w:fill="FFFFFF" w:themeFill="background1"/>
        <w:spacing w:after="180"/>
        <w:rPr>
          <w:rFonts w:ascii="Century Gothic" w:eastAsia="Aptos" w:hAnsi="Century Gothic" w:cs="Aptos"/>
          <w:sz w:val="24"/>
          <w:szCs w:val="24"/>
        </w:rPr>
      </w:pPr>
      <w:r w:rsidRPr="0020146E">
        <w:rPr>
          <w:rFonts w:ascii="Century Gothic" w:eastAsia="Aptos" w:hAnsi="Century Gothic" w:cs="Aptos"/>
          <w:sz w:val="24"/>
          <w:szCs w:val="24"/>
        </w:rPr>
        <w:t>N</w:t>
      </w:r>
      <w:r w:rsidRPr="0020146E">
        <w:rPr>
          <w:rFonts w:ascii="Century Gothic" w:eastAsia="Aptos" w:hAnsi="Century Gothic" w:cs="Aptos"/>
          <w:sz w:val="24"/>
          <w:szCs w:val="24"/>
        </w:rPr>
        <w:t xml:space="preserve">oaki Schwartz joined the Natural Resources Agency in March 2023. As the Deputy Secretary for Equity and Environmental Justice, Noaki works across our more than 26 member departments, boards and conservancies to ensure we are helping all Californians thrive. This means making sure our funding processes are more accessible, that the full talent pool has access to state jobs, that government decision-making is fair and transparent, that we celebrate the </w:t>
      </w:r>
      <w:r w:rsidRPr="0020146E">
        <w:rPr>
          <w:rFonts w:ascii="Century Gothic" w:eastAsia="Aptos" w:hAnsi="Century Gothic" w:cs="Aptos"/>
          <w:sz w:val="24"/>
          <w:szCs w:val="24"/>
        </w:rPr>
        <w:lastRenderedPageBreak/>
        <w:t>diversity that make us American and so much more. Noaki was the Deputy Director of Communications, Environmental Justice and Tribal Affairs at the California Coastal Commission, where she worked for eight years.</w:t>
      </w:r>
    </w:p>
    <w:p w14:paraId="3FD4D9C0" w14:textId="0BADCFE0" w:rsidR="00115767" w:rsidRPr="0020146E" w:rsidRDefault="00115767" w:rsidP="5F4F3A50">
      <w:pPr>
        <w:shd w:val="clear" w:color="auto" w:fill="FFFFFF" w:themeFill="background1"/>
        <w:spacing w:after="180"/>
        <w:rPr>
          <w:rFonts w:ascii="Century Gothic" w:eastAsia="Aptos" w:hAnsi="Century Gothic" w:cs="Aptos"/>
          <w:b/>
          <w:bCs/>
          <w:sz w:val="24"/>
          <w:szCs w:val="24"/>
        </w:rPr>
      </w:pPr>
      <w:r w:rsidRPr="0020146E">
        <w:rPr>
          <w:rFonts w:ascii="Century Gothic" w:eastAsia="Aptos" w:hAnsi="Century Gothic" w:cs="Aptos"/>
          <w:b/>
          <w:bCs/>
          <w:sz w:val="24"/>
          <w:szCs w:val="24"/>
        </w:rPr>
        <w:t>CNRA Equityand Environement</w:t>
      </w:r>
      <w:r w:rsidR="00903770" w:rsidRPr="0020146E">
        <w:rPr>
          <w:rFonts w:ascii="Century Gothic" w:eastAsia="Aptos" w:hAnsi="Century Gothic" w:cs="Aptos"/>
          <w:b/>
          <w:bCs/>
          <w:sz w:val="24"/>
          <w:szCs w:val="24"/>
        </w:rPr>
        <w:t>al</w:t>
      </w:r>
      <w:r w:rsidRPr="0020146E">
        <w:rPr>
          <w:rFonts w:ascii="Century Gothic" w:eastAsia="Aptos" w:hAnsi="Century Gothic" w:cs="Aptos"/>
          <w:b/>
          <w:bCs/>
          <w:sz w:val="24"/>
          <w:szCs w:val="24"/>
        </w:rPr>
        <w:t xml:space="preserve"> Justice Policies</w:t>
      </w:r>
    </w:p>
    <w:p w14:paraId="70B4CA28" w14:textId="45123263" w:rsidR="000F569F" w:rsidRPr="0020146E" w:rsidRDefault="000F569F" w:rsidP="5F4F3A50">
      <w:pPr>
        <w:shd w:val="clear" w:color="auto" w:fill="FFFFFF" w:themeFill="background1"/>
        <w:spacing w:after="180"/>
        <w:rPr>
          <w:rFonts w:ascii="Century Gothic" w:eastAsia="Aptos" w:hAnsi="Century Gothic" w:cs="Aptos"/>
          <w:sz w:val="24"/>
          <w:szCs w:val="24"/>
        </w:rPr>
      </w:pPr>
      <w:hyperlink r:id="rId25" w:history="1">
        <w:r w:rsidRPr="0020146E">
          <w:rPr>
            <w:rStyle w:val="Hyperlink"/>
            <w:rFonts w:ascii="Century Gothic" w:eastAsia="Aptos" w:hAnsi="Century Gothic" w:cs="Aptos"/>
            <w:sz w:val="24"/>
            <w:szCs w:val="24"/>
          </w:rPr>
          <w:t>https://resources.ca.gov/Initiatives/Equity-and-Environmental-Justice/Equity-and-Environmental-Justice-Policies</w:t>
        </w:r>
      </w:hyperlink>
      <w:r w:rsidRPr="0020146E">
        <w:rPr>
          <w:rFonts w:ascii="Century Gothic" w:eastAsia="Aptos" w:hAnsi="Century Gothic" w:cs="Aptos"/>
          <w:sz w:val="24"/>
          <w:szCs w:val="24"/>
        </w:rPr>
        <w:t xml:space="preserve"> </w:t>
      </w:r>
    </w:p>
    <w:p w14:paraId="6E8B3451" w14:textId="1A88F9B7" w:rsidR="009E7CAC" w:rsidRPr="0020146E" w:rsidRDefault="00ED0F54" w:rsidP="4AE8D1D5">
      <w:pPr>
        <w:spacing w:before="240" w:after="240"/>
        <w:rPr>
          <w:rFonts w:ascii="Century Gothic" w:eastAsia="Century Gothic" w:hAnsi="Century Gothic" w:cs="Century Gothic"/>
          <w:b/>
          <w:sz w:val="24"/>
          <w:szCs w:val="24"/>
        </w:rPr>
      </w:pPr>
      <w:r w:rsidRPr="0020146E">
        <w:rPr>
          <w:rFonts w:ascii="Century Gothic" w:eastAsia="Century Gothic" w:hAnsi="Century Gothic" w:cs="Century Gothic"/>
          <w:b/>
          <w:sz w:val="24"/>
          <w:szCs w:val="24"/>
        </w:rPr>
        <w:t xml:space="preserve">CNRA Careers: </w:t>
      </w:r>
      <w:hyperlink r:id="rId26" w:history="1">
        <w:r w:rsidRPr="0020146E">
          <w:rPr>
            <w:rStyle w:val="Hyperlink"/>
            <w:rFonts w:ascii="Century Gothic" w:eastAsia="Century Gothic" w:hAnsi="Century Gothic" w:cs="Century Gothic"/>
            <w:b/>
            <w:sz w:val="24"/>
            <w:szCs w:val="24"/>
          </w:rPr>
          <w:t>https://resources.ca.gov/careers</w:t>
        </w:r>
      </w:hyperlink>
      <w:r w:rsidRPr="0020146E">
        <w:rPr>
          <w:rFonts w:ascii="Century Gothic" w:eastAsia="Century Gothic" w:hAnsi="Century Gothic" w:cs="Century Gothic"/>
          <w:b/>
          <w:sz w:val="24"/>
          <w:szCs w:val="24"/>
        </w:rPr>
        <w:t xml:space="preserve"> </w:t>
      </w:r>
    </w:p>
    <w:p w14:paraId="31D42B09" w14:textId="77777777" w:rsidR="00F40A85" w:rsidRDefault="00F40A85">
      <w:pPr>
        <w:rPr>
          <w:rFonts w:ascii="Century Gothic" w:eastAsia="Century Gothic" w:hAnsi="Century Gothic" w:cs="Century Gothic"/>
          <w:sz w:val="24"/>
          <w:szCs w:val="24"/>
        </w:rPr>
      </w:pPr>
    </w:p>
    <w:sectPr w:rsidR="00F40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93EB7"/>
    <w:multiLevelType w:val="hybridMultilevel"/>
    <w:tmpl w:val="70CEE9F2"/>
    <w:lvl w:ilvl="0" w:tplc="FEA48436">
      <w:numFmt w:val="bullet"/>
      <w:lvlText w:val="-"/>
      <w:lvlJc w:val="left"/>
      <w:pPr>
        <w:ind w:left="720" w:hanging="360"/>
      </w:pPr>
      <w:rPr>
        <w:rFonts w:ascii="Century Gothic" w:eastAsia="Century Gothic"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27D74"/>
    <w:multiLevelType w:val="hybridMultilevel"/>
    <w:tmpl w:val="6E8A3A6A"/>
    <w:lvl w:ilvl="0" w:tplc="AD38B5A8">
      <w:numFmt w:val="bullet"/>
      <w:lvlText w:val="-"/>
      <w:lvlJc w:val="left"/>
      <w:pPr>
        <w:ind w:left="720" w:hanging="360"/>
      </w:pPr>
      <w:rPr>
        <w:rFonts w:ascii="Century Gothic" w:eastAsia="Century Gothic" w:hAnsi="Century Gothic" w:cs="Century Gothic"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2185067">
    <w:abstractNumId w:val="1"/>
  </w:num>
  <w:num w:numId="2" w16cid:durableId="1441534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85"/>
    <w:rsid w:val="00004DF3"/>
    <w:rsid w:val="00024103"/>
    <w:rsid w:val="00045E07"/>
    <w:rsid w:val="000E4B3C"/>
    <w:rsid w:val="000F2B3B"/>
    <w:rsid w:val="000F569F"/>
    <w:rsid w:val="00106952"/>
    <w:rsid w:val="00112E5F"/>
    <w:rsid w:val="00112E6B"/>
    <w:rsid w:val="00115767"/>
    <w:rsid w:val="00146FEE"/>
    <w:rsid w:val="00147267"/>
    <w:rsid w:val="00184174"/>
    <w:rsid w:val="001A718F"/>
    <w:rsid w:val="001B58C7"/>
    <w:rsid w:val="001D454F"/>
    <w:rsid w:val="0020146E"/>
    <w:rsid w:val="00213886"/>
    <w:rsid w:val="00260D87"/>
    <w:rsid w:val="002A69C2"/>
    <w:rsid w:val="002B67B9"/>
    <w:rsid w:val="002C0F2A"/>
    <w:rsid w:val="002F22FE"/>
    <w:rsid w:val="002F6D1F"/>
    <w:rsid w:val="003339E0"/>
    <w:rsid w:val="003703EE"/>
    <w:rsid w:val="00374D3B"/>
    <w:rsid w:val="003A1446"/>
    <w:rsid w:val="003B0842"/>
    <w:rsid w:val="003C2047"/>
    <w:rsid w:val="00406FE7"/>
    <w:rsid w:val="00447C22"/>
    <w:rsid w:val="00452DA3"/>
    <w:rsid w:val="00461ADA"/>
    <w:rsid w:val="004D1BBD"/>
    <w:rsid w:val="004F36E3"/>
    <w:rsid w:val="0056409D"/>
    <w:rsid w:val="005A3E83"/>
    <w:rsid w:val="005C6B48"/>
    <w:rsid w:val="005E64B9"/>
    <w:rsid w:val="005F3CB6"/>
    <w:rsid w:val="006010E7"/>
    <w:rsid w:val="00601DA6"/>
    <w:rsid w:val="00615563"/>
    <w:rsid w:val="006716BE"/>
    <w:rsid w:val="00690E03"/>
    <w:rsid w:val="006F2240"/>
    <w:rsid w:val="007007F5"/>
    <w:rsid w:val="00726B77"/>
    <w:rsid w:val="00727A6D"/>
    <w:rsid w:val="00736338"/>
    <w:rsid w:val="00755F13"/>
    <w:rsid w:val="0075674B"/>
    <w:rsid w:val="00766F70"/>
    <w:rsid w:val="00774DF7"/>
    <w:rsid w:val="0078494D"/>
    <w:rsid w:val="007A6C1A"/>
    <w:rsid w:val="007B2488"/>
    <w:rsid w:val="007E5464"/>
    <w:rsid w:val="007E6F7B"/>
    <w:rsid w:val="008172E2"/>
    <w:rsid w:val="00830776"/>
    <w:rsid w:val="00831E25"/>
    <w:rsid w:val="00835699"/>
    <w:rsid w:val="00845C69"/>
    <w:rsid w:val="00845FDC"/>
    <w:rsid w:val="00891E3F"/>
    <w:rsid w:val="008A4197"/>
    <w:rsid w:val="008B45F1"/>
    <w:rsid w:val="008D2E37"/>
    <w:rsid w:val="008F1879"/>
    <w:rsid w:val="008F5183"/>
    <w:rsid w:val="00902EB2"/>
    <w:rsid w:val="00903770"/>
    <w:rsid w:val="009124BF"/>
    <w:rsid w:val="00965998"/>
    <w:rsid w:val="00975BD7"/>
    <w:rsid w:val="00977AE3"/>
    <w:rsid w:val="00982EFE"/>
    <w:rsid w:val="00990BCB"/>
    <w:rsid w:val="00996AA4"/>
    <w:rsid w:val="009B33AB"/>
    <w:rsid w:val="009C72AF"/>
    <w:rsid w:val="009E4A43"/>
    <w:rsid w:val="009E7CAC"/>
    <w:rsid w:val="00A32D17"/>
    <w:rsid w:val="00A940CA"/>
    <w:rsid w:val="00AA5704"/>
    <w:rsid w:val="00AC6663"/>
    <w:rsid w:val="00B37C54"/>
    <w:rsid w:val="00B82C5B"/>
    <w:rsid w:val="00C524FF"/>
    <w:rsid w:val="00C748D7"/>
    <w:rsid w:val="00CE12F4"/>
    <w:rsid w:val="00D17C5F"/>
    <w:rsid w:val="00D23393"/>
    <w:rsid w:val="00D26A2B"/>
    <w:rsid w:val="00D419B9"/>
    <w:rsid w:val="00D4706A"/>
    <w:rsid w:val="00D52447"/>
    <w:rsid w:val="00D71200"/>
    <w:rsid w:val="00D72720"/>
    <w:rsid w:val="00D94010"/>
    <w:rsid w:val="00D9729D"/>
    <w:rsid w:val="00DA7A7E"/>
    <w:rsid w:val="00DC3DE7"/>
    <w:rsid w:val="00E043C3"/>
    <w:rsid w:val="00E411F4"/>
    <w:rsid w:val="00E421BA"/>
    <w:rsid w:val="00E603FE"/>
    <w:rsid w:val="00E72BF9"/>
    <w:rsid w:val="00E7463D"/>
    <w:rsid w:val="00EC2847"/>
    <w:rsid w:val="00EC4A19"/>
    <w:rsid w:val="00ED0F54"/>
    <w:rsid w:val="00F12D0D"/>
    <w:rsid w:val="00F21882"/>
    <w:rsid w:val="00F31D3B"/>
    <w:rsid w:val="00F40A85"/>
    <w:rsid w:val="00F40C1D"/>
    <w:rsid w:val="00F4111B"/>
    <w:rsid w:val="00F565B3"/>
    <w:rsid w:val="00F62532"/>
    <w:rsid w:val="00F9655B"/>
    <w:rsid w:val="00FE197D"/>
    <w:rsid w:val="029A14D9"/>
    <w:rsid w:val="032CD0BD"/>
    <w:rsid w:val="039C6335"/>
    <w:rsid w:val="0BF7F5D4"/>
    <w:rsid w:val="11F54747"/>
    <w:rsid w:val="13BA65C7"/>
    <w:rsid w:val="15F0E068"/>
    <w:rsid w:val="19FF87EC"/>
    <w:rsid w:val="1CD6B199"/>
    <w:rsid w:val="1EDD68EF"/>
    <w:rsid w:val="277F2D93"/>
    <w:rsid w:val="28DF5851"/>
    <w:rsid w:val="31612F33"/>
    <w:rsid w:val="357AB4BA"/>
    <w:rsid w:val="3703D474"/>
    <w:rsid w:val="4575A869"/>
    <w:rsid w:val="47A55E5E"/>
    <w:rsid w:val="4968BAA6"/>
    <w:rsid w:val="4AE8D1D5"/>
    <w:rsid w:val="4B42D177"/>
    <w:rsid w:val="4CF66166"/>
    <w:rsid w:val="4FA23BDD"/>
    <w:rsid w:val="51B8357E"/>
    <w:rsid w:val="52B9E3D5"/>
    <w:rsid w:val="53782F7F"/>
    <w:rsid w:val="545E8460"/>
    <w:rsid w:val="57FFA166"/>
    <w:rsid w:val="58114D08"/>
    <w:rsid w:val="5BD9C89F"/>
    <w:rsid w:val="5CA7DBC7"/>
    <w:rsid w:val="5F4F3A50"/>
    <w:rsid w:val="628CC907"/>
    <w:rsid w:val="631B2E22"/>
    <w:rsid w:val="63C3E573"/>
    <w:rsid w:val="65484EED"/>
    <w:rsid w:val="6770709A"/>
    <w:rsid w:val="67BFE76C"/>
    <w:rsid w:val="6C0446B6"/>
    <w:rsid w:val="6CE89C3C"/>
    <w:rsid w:val="6D339F3E"/>
    <w:rsid w:val="6E8B21CC"/>
    <w:rsid w:val="6F2DE876"/>
    <w:rsid w:val="6FF58EBA"/>
    <w:rsid w:val="73098E92"/>
    <w:rsid w:val="7487B684"/>
    <w:rsid w:val="75E72DD7"/>
    <w:rsid w:val="76AC12AB"/>
    <w:rsid w:val="784D42E0"/>
    <w:rsid w:val="7ABC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5864"/>
  <w15:chartTrackingRefBased/>
  <w15:docId w15:val="{6713A522-DB6A-4735-9381-3DF3551D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A85"/>
    <w:pPr>
      <w:spacing w:line="256" w:lineRule="auto"/>
    </w:pPr>
    <w:rPr>
      <w:sz w:val="22"/>
      <w:szCs w:val="22"/>
    </w:rPr>
  </w:style>
  <w:style w:type="paragraph" w:styleId="Heading1">
    <w:name w:val="heading 1"/>
    <w:basedOn w:val="Normal"/>
    <w:next w:val="Normal"/>
    <w:link w:val="Heading1Char"/>
    <w:uiPriority w:val="9"/>
    <w:qFormat/>
    <w:rsid w:val="00F40A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0A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0A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0A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0A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0A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A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A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A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A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0A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0A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0A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0A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0A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A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A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A85"/>
    <w:rPr>
      <w:rFonts w:eastAsiaTheme="majorEastAsia" w:cstheme="majorBidi"/>
      <w:color w:val="272727" w:themeColor="text1" w:themeTint="D8"/>
    </w:rPr>
  </w:style>
  <w:style w:type="paragraph" w:styleId="Title">
    <w:name w:val="Title"/>
    <w:basedOn w:val="Normal"/>
    <w:next w:val="Normal"/>
    <w:link w:val="TitleChar"/>
    <w:uiPriority w:val="10"/>
    <w:qFormat/>
    <w:rsid w:val="00F40A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A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A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A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A85"/>
    <w:pPr>
      <w:spacing w:before="160"/>
      <w:jc w:val="center"/>
    </w:pPr>
    <w:rPr>
      <w:i/>
      <w:iCs/>
      <w:color w:val="404040" w:themeColor="text1" w:themeTint="BF"/>
    </w:rPr>
  </w:style>
  <w:style w:type="character" w:customStyle="1" w:styleId="QuoteChar">
    <w:name w:val="Quote Char"/>
    <w:basedOn w:val="DefaultParagraphFont"/>
    <w:link w:val="Quote"/>
    <w:uiPriority w:val="29"/>
    <w:rsid w:val="00F40A85"/>
    <w:rPr>
      <w:i/>
      <w:iCs/>
      <w:color w:val="404040" w:themeColor="text1" w:themeTint="BF"/>
    </w:rPr>
  </w:style>
  <w:style w:type="paragraph" w:styleId="ListParagraph">
    <w:name w:val="List Paragraph"/>
    <w:basedOn w:val="Normal"/>
    <w:uiPriority w:val="34"/>
    <w:qFormat/>
    <w:rsid w:val="00F40A85"/>
    <w:pPr>
      <w:ind w:left="720"/>
      <w:contextualSpacing/>
    </w:pPr>
  </w:style>
  <w:style w:type="character" w:styleId="IntenseEmphasis">
    <w:name w:val="Intense Emphasis"/>
    <w:basedOn w:val="DefaultParagraphFont"/>
    <w:uiPriority w:val="21"/>
    <w:qFormat/>
    <w:rsid w:val="00F40A85"/>
    <w:rPr>
      <w:i/>
      <w:iCs/>
      <w:color w:val="0F4761" w:themeColor="accent1" w:themeShade="BF"/>
    </w:rPr>
  </w:style>
  <w:style w:type="paragraph" w:styleId="IntenseQuote">
    <w:name w:val="Intense Quote"/>
    <w:basedOn w:val="Normal"/>
    <w:next w:val="Normal"/>
    <w:link w:val="IntenseQuoteChar"/>
    <w:uiPriority w:val="30"/>
    <w:qFormat/>
    <w:rsid w:val="00F40A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0A85"/>
    <w:rPr>
      <w:i/>
      <w:iCs/>
      <w:color w:val="0F4761" w:themeColor="accent1" w:themeShade="BF"/>
    </w:rPr>
  </w:style>
  <w:style w:type="character" w:styleId="IntenseReference">
    <w:name w:val="Intense Reference"/>
    <w:basedOn w:val="DefaultParagraphFont"/>
    <w:uiPriority w:val="32"/>
    <w:qFormat/>
    <w:rsid w:val="00F40A85"/>
    <w:rPr>
      <w:b/>
      <w:bCs/>
      <w:smallCaps/>
      <w:color w:val="0F4761" w:themeColor="accent1" w:themeShade="BF"/>
      <w:spacing w:val="5"/>
    </w:rPr>
  </w:style>
  <w:style w:type="character" w:styleId="Hyperlink">
    <w:name w:val="Hyperlink"/>
    <w:basedOn w:val="DefaultParagraphFont"/>
    <w:uiPriority w:val="99"/>
    <w:unhideWhenUsed/>
    <w:rsid w:val="00F40A85"/>
    <w:rPr>
      <w:color w:val="467886" w:themeColor="hyperlink"/>
      <w:u w:val="single"/>
    </w:rPr>
  </w:style>
  <w:style w:type="paragraph" w:customStyle="1" w:styleId="paragraph">
    <w:name w:val="paragraph"/>
    <w:basedOn w:val="Normal"/>
    <w:rsid w:val="00F40A85"/>
    <w:pPr>
      <w:spacing w:before="100" w:beforeAutospacing="1" w:after="100" w:afterAutospacing="1" w:line="240" w:lineRule="auto"/>
    </w:pPr>
    <w:rPr>
      <w:rFonts w:ascii="Calibri" w:eastAsia="Times New Roman" w:hAnsi="Calibri" w:cs="Calibri"/>
      <w:kern w:val="0"/>
      <w14:ligatures w14:val="none"/>
    </w:rPr>
  </w:style>
  <w:style w:type="character" w:customStyle="1" w:styleId="normaltextrun">
    <w:name w:val="normaltextrun"/>
    <w:basedOn w:val="DefaultParagraphFont"/>
    <w:rsid w:val="00F40A85"/>
  </w:style>
  <w:style w:type="character" w:styleId="UnresolvedMention">
    <w:name w:val="Unresolved Mention"/>
    <w:basedOn w:val="DefaultParagraphFont"/>
    <w:uiPriority w:val="99"/>
    <w:semiHidden/>
    <w:unhideWhenUsed/>
    <w:rsid w:val="009C72AF"/>
    <w:rPr>
      <w:color w:val="605E5C"/>
      <w:shd w:val="clear" w:color="auto" w:fill="E1DFDD"/>
    </w:rPr>
  </w:style>
  <w:style w:type="character" w:styleId="FollowedHyperlink">
    <w:name w:val="FollowedHyperlink"/>
    <w:basedOn w:val="DefaultParagraphFont"/>
    <w:uiPriority w:val="99"/>
    <w:semiHidden/>
    <w:unhideWhenUsed/>
    <w:rsid w:val="00902EB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61653">
      <w:bodyDiv w:val="1"/>
      <w:marLeft w:val="0"/>
      <w:marRight w:val="0"/>
      <w:marTop w:val="0"/>
      <w:marBottom w:val="0"/>
      <w:divBdr>
        <w:top w:val="none" w:sz="0" w:space="0" w:color="auto"/>
        <w:left w:val="none" w:sz="0" w:space="0" w:color="auto"/>
        <w:bottom w:val="none" w:sz="0" w:space="0" w:color="auto"/>
        <w:right w:val="none" w:sz="0" w:space="0" w:color="auto"/>
      </w:divBdr>
    </w:div>
    <w:div w:id="61760003">
      <w:bodyDiv w:val="1"/>
      <w:marLeft w:val="0"/>
      <w:marRight w:val="0"/>
      <w:marTop w:val="0"/>
      <w:marBottom w:val="0"/>
      <w:divBdr>
        <w:top w:val="none" w:sz="0" w:space="0" w:color="auto"/>
        <w:left w:val="none" w:sz="0" w:space="0" w:color="auto"/>
        <w:bottom w:val="none" w:sz="0" w:space="0" w:color="auto"/>
        <w:right w:val="none" w:sz="0" w:space="0" w:color="auto"/>
      </w:divBdr>
    </w:div>
    <w:div w:id="252519501">
      <w:bodyDiv w:val="1"/>
      <w:marLeft w:val="0"/>
      <w:marRight w:val="0"/>
      <w:marTop w:val="0"/>
      <w:marBottom w:val="0"/>
      <w:divBdr>
        <w:top w:val="none" w:sz="0" w:space="0" w:color="auto"/>
        <w:left w:val="none" w:sz="0" w:space="0" w:color="auto"/>
        <w:bottom w:val="none" w:sz="0" w:space="0" w:color="auto"/>
        <w:right w:val="none" w:sz="0" w:space="0" w:color="auto"/>
      </w:divBdr>
    </w:div>
    <w:div w:id="421147345">
      <w:bodyDiv w:val="1"/>
      <w:marLeft w:val="0"/>
      <w:marRight w:val="0"/>
      <w:marTop w:val="0"/>
      <w:marBottom w:val="0"/>
      <w:divBdr>
        <w:top w:val="none" w:sz="0" w:space="0" w:color="auto"/>
        <w:left w:val="none" w:sz="0" w:space="0" w:color="auto"/>
        <w:bottom w:val="none" w:sz="0" w:space="0" w:color="auto"/>
        <w:right w:val="none" w:sz="0" w:space="0" w:color="auto"/>
      </w:divBdr>
    </w:div>
    <w:div w:id="675153390">
      <w:bodyDiv w:val="1"/>
      <w:marLeft w:val="0"/>
      <w:marRight w:val="0"/>
      <w:marTop w:val="0"/>
      <w:marBottom w:val="0"/>
      <w:divBdr>
        <w:top w:val="none" w:sz="0" w:space="0" w:color="auto"/>
        <w:left w:val="none" w:sz="0" w:space="0" w:color="auto"/>
        <w:bottom w:val="none" w:sz="0" w:space="0" w:color="auto"/>
        <w:right w:val="none" w:sz="0" w:space="0" w:color="auto"/>
      </w:divBdr>
    </w:div>
    <w:div w:id="709495896">
      <w:bodyDiv w:val="1"/>
      <w:marLeft w:val="0"/>
      <w:marRight w:val="0"/>
      <w:marTop w:val="0"/>
      <w:marBottom w:val="0"/>
      <w:divBdr>
        <w:top w:val="none" w:sz="0" w:space="0" w:color="auto"/>
        <w:left w:val="none" w:sz="0" w:space="0" w:color="auto"/>
        <w:bottom w:val="none" w:sz="0" w:space="0" w:color="auto"/>
        <w:right w:val="none" w:sz="0" w:space="0" w:color="auto"/>
      </w:divBdr>
    </w:div>
    <w:div w:id="1001933349">
      <w:bodyDiv w:val="1"/>
      <w:marLeft w:val="0"/>
      <w:marRight w:val="0"/>
      <w:marTop w:val="0"/>
      <w:marBottom w:val="0"/>
      <w:divBdr>
        <w:top w:val="none" w:sz="0" w:space="0" w:color="auto"/>
        <w:left w:val="none" w:sz="0" w:space="0" w:color="auto"/>
        <w:bottom w:val="none" w:sz="0" w:space="0" w:color="auto"/>
        <w:right w:val="none" w:sz="0" w:space="0" w:color="auto"/>
      </w:divBdr>
    </w:div>
    <w:div w:id="1199661046">
      <w:bodyDiv w:val="1"/>
      <w:marLeft w:val="0"/>
      <w:marRight w:val="0"/>
      <w:marTop w:val="0"/>
      <w:marBottom w:val="0"/>
      <w:divBdr>
        <w:top w:val="none" w:sz="0" w:space="0" w:color="auto"/>
        <w:left w:val="none" w:sz="0" w:space="0" w:color="auto"/>
        <w:bottom w:val="none" w:sz="0" w:space="0" w:color="auto"/>
        <w:right w:val="none" w:sz="0" w:space="0" w:color="auto"/>
      </w:divBdr>
    </w:div>
    <w:div w:id="1568110707">
      <w:bodyDiv w:val="1"/>
      <w:marLeft w:val="0"/>
      <w:marRight w:val="0"/>
      <w:marTop w:val="0"/>
      <w:marBottom w:val="0"/>
      <w:divBdr>
        <w:top w:val="none" w:sz="0" w:space="0" w:color="auto"/>
        <w:left w:val="none" w:sz="0" w:space="0" w:color="auto"/>
        <w:bottom w:val="none" w:sz="0" w:space="0" w:color="auto"/>
        <w:right w:val="none" w:sz="0" w:space="0" w:color="auto"/>
      </w:divBdr>
    </w:div>
    <w:div w:id="1680690263">
      <w:bodyDiv w:val="1"/>
      <w:marLeft w:val="0"/>
      <w:marRight w:val="0"/>
      <w:marTop w:val="0"/>
      <w:marBottom w:val="0"/>
      <w:divBdr>
        <w:top w:val="none" w:sz="0" w:space="0" w:color="auto"/>
        <w:left w:val="none" w:sz="0" w:space="0" w:color="auto"/>
        <w:bottom w:val="none" w:sz="0" w:space="0" w:color="auto"/>
        <w:right w:val="none" w:sz="0" w:space="0" w:color="auto"/>
      </w:divBdr>
    </w:div>
    <w:div w:id="214696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ca.gov/About-Us/Secretary-Speaker-Series" TargetMode="External"/><Relationship Id="rId13" Type="http://schemas.openxmlformats.org/officeDocument/2006/relationships/hyperlink" Target="https://www.edf.org/people-and-nature" TargetMode="External"/><Relationship Id="rId18" Type="http://schemas.openxmlformats.org/officeDocument/2006/relationships/hyperlink" Target="https://csp.ucsc.edu/csp-welcome-three-new-adjunct-faculty/" TargetMode="External"/><Relationship Id="rId26" Type="http://schemas.openxmlformats.org/officeDocument/2006/relationships/hyperlink" Target="https://resources.ca.gov/careers" TargetMode="External"/><Relationship Id="rId3" Type="http://schemas.openxmlformats.org/officeDocument/2006/relationships/customXml" Target="../customXml/item3.xml"/><Relationship Id="rId21" Type="http://schemas.openxmlformats.org/officeDocument/2006/relationships/hyperlink" Target="https://www.bcdc.ca.gov/" TargetMode="External"/><Relationship Id="rId7" Type="http://schemas.openxmlformats.org/officeDocument/2006/relationships/webSettings" Target="webSettings.xml"/><Relationship Id="rId12" Type="http://schemas.openxmlformats.org/officeDocument/2006/relationships/hyperlink" Target="https://www.oceaninnovations.me/" TargetMode="External"/><Relationship Id="rId17" Type="http://schemas.openxmlformats.org/officeDocument/2006/relationships/hyperlink" Target="https://medium.com/@rfujita56/can-seaweed-save-the-world-33c49c0ff9e8" TargetMode="External"/><Relationship Id="rId25" Type="http://schemas.openxmlformats.org/officeDocument/2006/relationships/hyperlink" Target="https://resources.ca.gov/Initiatives/Equity-and-Environmental-Justice/Equity-and-Environmental-Justice-Policies" TargetMode="External"/><Relationship Id="rId2" Type="http://schemas.openxmlformats.org/officeDocument/2006/relationships/customXml" Target="../customXml/item2.xml"/><Relationship Id="rId16" Type="http://schemas.openxmlformats.org/officeDocument/2006/relationships/hyperlink" Target="https://newsociety.com/book/making-shift-happen/" TargetMode="External"/><Relationship Id="rId20" Type="http://schemas.openxmlformats.org/officeDocument/2006/relationships/hyperlink" Target="https://www.linkedin.com/in/harrietlairo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ources.ca.gov/About-Us/Who-We-Are/Secretary-for-Natural-Resources" TargetMode="External"/><Relationship Id="rId24" Type="http://schemas.openxmlformats.org/officeDocument/2006/relationships/hyperlink" Target="https://resources.ca.gov/About-Us/Who-We-Are/Deputy-Secretary-for-Equity-and-Environmental-Justice" TargetMode="External"/><Relationship Id="rId5" Type="http://schemas.openxmlformats.org/officeDocument/2006/relationships/styles" Target="styles.xml"/><Relationship Id="rId15" Type="http://schemas.openxmlformats.org/officeDocument/2006/relationships/hyperlink" Target="https://www.amazon.com/Heal-Ocean-Solutions-Saving-Seas/dp/0865715009" TargetMode="External"/><Relationship Id="rId23" Type="http://schemas.openxmlformats.org/officeDocument/2006/relationships/hyperlink" Target="https://resources.ca.gov/About-Us/Who-We-Are/General-Counsel" TargetMode="External"/><Relationship Id="rId28" Type="http://schemas.openxmlformats.org/officeDocument/2006/relationships/theme" Target="theme/theme1.xml"/><Relationship Id="rId10" Type="http://schemas.openxmlformats.org/officeDocument/2006/relationships/hyperlink" Target="https://resources.ca.gov/pride" TargetMode="External"/><Relationship Id="rId19" Type="http://schemas.openxmlformats.org/officeDocument/2006/relationships/hyperlink" Target="https://ccc.ca.gov/" TargetMode="External"/><Relationship Id="rId4" Type="http://schemas.openxmlformats.org/officeDocument/2006/relationships/numbering" Target="numbering.xml"/><Relationship Id="rId9" Type="http://schemas.openxmlformats.org/officeDocument/2006/relationships/hyperlink" Target="https://resources.ca.gov/Asian-American-and-Pacific-Islander-Heritage-Month" TargetMode="External"/><Relationship Id="rId14" Type="http://schemas.openxmlformats.org/officeDocument/2006/relationships/hyperlink" Target="https://www.oceaninnovations.me/" TargetMode="External"/><Relationship Id="rId22" Type="http://schemas.openxmlformats.org/officeDocument/2006/relationships/hyperlink" Target="https://deltacouncil.ca.gov/delta-plan/climate-chang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A1965040349844AA24DC3CF4CB4398" ma:contentTypeVersion="16" ma:contentTypeDescription="Create a new document." ma:contentTypeScope="" ma:versionID="5a581ec00f4c7a318c56f23ed86bf635">
  <xsd:schema xmlns:xsd="http://www.w3.org/2001/XMLSchema" xmlns:xs="http://www.w3.org/2001/XMLSchema" xmlns:p="http://schemas.microsoft.com/office/2006/metadata/properties" xmlns:ns2="61550dec-e683-4262-bee8-cde927f185ba" xmlns:ns3="e6145271-591f-4782-9960-13cb75ca66a3" targetNamespace="http://schemas.microsoft.com/office/2006/metadata/properties" ma:root="true" ma:fieldsID="0803b567ff2091bc9e6edde8e7b0aefd" ns2:_="" ns3:_="">
    <xsd:import namespace="61550dec-e683-4262-bee8-cde927f185ba"/>
    <xsd:import namespace="e6145271-591f-4782-9960-13cb75ca66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50dec-e683-4262-bee8-cde927f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45271-591f-4782-9960-13cb75ca66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9f1f82c-96ec-402d-b2ee-e608fc807309}" ma:internalName="TaxCatchAll" ma:showField="CatchAllData" ma:web="e6145271-591f-4782-9960-13cb75ca66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145271-591f-4782-9960-13cb75ca66a3" xsi:nil="true"/>
    <lcf76f155ced4ddcb4097134ff3c332f xmlns="61550dec-e683-4262-bee8-cde927f185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2F30DC-3CF3-426C-A6B1-B74292FE3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50dec-e683-4262-bee8-cde927f185ba"/>
    <ds:schemaRef ds:uri="e6145271-591f-4782-9960-13cb75ca6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C3E4DF-0179-40ED-A43E-FCD0BF06D592}">
  <ds:schemaRefs>
    <ds:schemaRef ds:uri="http://schemas.microsoft.com/sharepoint/v3/contenttype/forms"/>
  </ds:schemaRefs>
</ds:datastoreItem>
</file>

<file path=customXml/itemProps3.xml><?xml version="1.0" encoding="utf-8"?>
<ds:datastoreItem xmlns:ds="http://schemas.openxmlformats.org/officeDocument/2006/customXml" ds:itemID="{986D3D5C-A499-4CFA-8ACB-080EF2662C59}">
  <ds:schemaRefs>
    <ds:schemaRef ds:uri="http://schemas.microsoft.com/office/2006/metadata/properties"/>
    <ds:schemaRef ds:uri="http://schemas.microsoft.com/office/infopath/2007/PartnerControls"/>
    <ds:schemaRef ds:uri="e6145271-591f-4782-9960-13cb75ca66a3"/>
    <ds:schemaRef ds:uri="61550dec-e683-4262-bee8-cde927f185b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California Coastal Commission</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Schmitter, Sydney@Coastal</dc:creator>
  <cp:keywords/>
  <dc:description/>
  <cp:lastModifiedBy>Chandra, Gita@CNRA</cp:lastModifiedBy>
  <cp:revision>2</cp:revision>
  <dcterms:created xsi:type="dcterms:W3CDTF">2025-05-28T22:22:00Z</dcterms:created>
  <dcterms:modified xsi:type="dcterms:W3CDTF">2025-05-28T22:22:00Z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0x0101001DA1965040349844AA24DC3CF4CB4398</vt:lpwstr>
  </property>
  <property fmtid="{D5CDD505-2E9C-101B-9397-08002B2CF9AE}" pid="3" name="MediaServiceImageTags">
    <vt:lpwstr/>
  </property>
</Properties>
</file>