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B3" w:rsidRPr="00B779A5" w:rsidRDefault="004E35B3" w:rsidP="004E35B3">
      <w:pPr>
        <w:pStyle w:val="Head1NS"/>
        <w:spacing w:after="360"/>
      </w:pPr>
      <w:r w:rsidRPr="00B779A5">
        <w:t xml:space="preserve">APPENDIX </w:t>
      </w:r>
      <w:r>
        <w:t>o</w:t>
      </w:r>
      <w:r w:rsidRPr="00B779A5">
        <w:t xml:space="preserve"> – aVAILABLE rESOURCES</w:t>
      </w:r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>CAL FIRE’s Tree Planting Standards and Specifications</w:t>
      </w:r>
    </w:p>
    <w:p w:rsidR="004E35B3" w:rsidRPr="00E248FF" w:rsidRDefault="004E35B3" w:rsidP="004E35B3">
      <w:pPr>
        <w:spacing w:after="240"/>
        <w:rPr>
          <w:rFonts w:cs="Arial"/>
          <w:color w:val="2F5496" w:themeColor="accent1" w:themeShade="BF"/>
          <w:szCs w:val="24"/>
        </w:rPr>
      </w:pPr>
      <w:hyperlink r:id="rId4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http://www.fire.ca.gov/resource_mgt/downloads/CALFIRE_Nursery_Standards_and_Specs11_12.pdf</w:t>
        </w:r>
      </w:hyperlink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>California Conservation Corps</w:t>
      </w:r>
    </w:p>
    <w:p w:rsidR="004E35B3" w:rsidRPr="00E248FF" w:rsidRDefault="004E35B3" w:rsidP="004E35B3">
      <w:pPr>
        <w:spacing w:after="240"/>
        <w:rPr>
          <w:rFonts w:cs="Arial"/>
          <w:color w:val="2F5496" w:themeColor="accent1" w:themeShade="BF"/>
          <w:szCs w:val="24"/>
        </w:rPr>
      </w:pPr>
      <w:hyperlink r:id="rId5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https://ccc.ca.gov/contact/</w:t>
        </w:r>
      </w:hyperlink>
    </w:p>
    <w:p w:rsidR="004E35B3" w:rsidRPr="00B779A5" w:rsidRDefault="004E35B3" w:rsidP="004E35B3">
      <w:pPr>
        <w:rPr>
          <w:rFonts w:cs="Arial"/>
          <w:b/>
          <w:szCs w:val="24"/>
        </w:rPr>
      </w:pPr>
      <w:hyperlink r:id="rId6" w:history="1">
        <w:r w:rsidRPr="00B779A5">
          <w:rPr>
            <w:rStyle w:val="Strong"/>
            <w:rFonts w:cs="Arial"/>
            <w:b w:val="0"/>
            <w:szCs w:val="24"/>
            <w:shd w:val="clear" w:color="auto" w:fill="FFFFFF"/>
          </w:rPr>
          <w:t>California Department of Industrial Relations</w:t>
        </w:r>
      </w:hyperlink>
      <w:r w:rsidRPr="00B779A5">
        <w:rPr>
          <w:rFonts w:cs="Arial"/>
          <w:b/>
          <w:szCs w:val="24"/>
        </w:rPr>
        <w:t xml:space="preserve"> </w:t>
      </w:r>
      <w:r w:rsidRPr="00B779A5">
        <w:rPr>
          <w:rFonts w:cs="Arial"/>
          <w:szCs w:val="24"/>
        </w:rPr>
        <w:t>Prevailing Wage Determination</w:t>
      </w:r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7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https://www.dir.ca.gov/OPRL/DPreWageDetermination.htm</w:t>
        </w:r>
      </w:hyperlink>
    </w:p>
    <w:p w:rsidR="004E35B3" w:rsidRDefault="004E35B3" w:rsidP="004E35B3">
      <w:pPr>
        <w:rPr>
          <w:rFonts w:cs="Arial"/>
          <w:szCs w:val="24"/>
        </w:rPr>
      </w:pPr>
      <w:r>
        <w:rPr>
          <w:rFonts w:cs="Arial"/>
          <w:szCs w:val="24"/>
        </w:rPr>
        <w:t>California Native American Heritage Commission</w:t>
      </w:r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8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http://nahc.ca.gov/</w:t>
        </w:r>
      </w:hyperlink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 xml:space="preserve">California Native Plant Society </w:t>
      </w:r>
    </w:p>
    <w:p w:rsidR="004E35B3" w:rsidRPr="00E248FF" w:rsidRDefault="004E35B3" w:rsidP="004E35B3">
      <w:pPr>
        <w:spacing w:after="240"/>
        <w:rPr>
          <w:rStyle w:val="Hyperlink"/>
          <w:rFonts w:cs="Arial"/>
          <w:color w:val="2F5496" w:themeColor="accent1" w:themeShade="BF"/>
          <w:szCs w:val="24"/>
        </w:rPr>
      </w:pPr>
      <w:hyperlink r:id="rId9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https://www.cnps.org/helpful-tools</w:t>
        </w:r>
      </w:hyperlink>
    </w:p>
    <w:p w:rsidR="004E35B3" w:rsidRDefault="004E35B3" w:rsidP="004E35B3">
      <w:pPr>
        <w:rPr>
          <w:rFonts w:cs="Arial"/>
          <w:szCs w:val="24"/>
        </w:rPr>
      </w:pPr>
      <w:r>
        <w:rPr>
          <w:rFonts w:cs="Arial"/>
          <w:szCs w:val="24"/>
        </w:rPr>
        <w:t>California Secretary of State Business Search</w:t>
      </w:r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10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https://businesssearch.sos.ca.gov/</w:t>
        </w:r>
      </w:hyperlink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 xml:space="preserve">California Stormwater Quality Association </w:t>
      </w:r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11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https://www.casqa.org/resources/california-lid-portal</w:t>
        </w:r>
      </w:hyperlink>
    </w:p>
    <w:p w:rsidR="004E35B3" w:rsidRDefault="004E35B3" w:rsidP="004E35B3">
      <w:pPr>
        <w:rPr>
          <w:rFonts w:cs="Arial"/>
          <w:szCs w:val="24"/>
        </w:rPr>
      </w:pPr>
      <w:r>
        <w:rPr>
          <w:rFonts w:cs="Arial"/>
          <w:szCs w:val="24"/>
        </w:rPr>
        <w:t>California Forest Carbon Plan</w:t>
      </w:r>
    </w:p>
    <w:p w:rsidR="004E35B3" w:rsidRPr="00B33C9D" w:rsidRDefault="004E35B3" w:rsidP="004E35B3">
      <w:pPr>
        <w:rPr>
          <w:color w:val="2F5496" w:themeColor="accent1" w:themeShade="BF"/>
        </w:rPr>
      </w:pPr>
      <w:hyperlink r:id="rId12" w:history="1">
        <w:r w:rsidRPr="00B33C9D">
          <w:rPr>
            <w:rStyle w:val="Hyperlink"/>
            <w:color w:val="2F5496" w:themeColor="accent1" w:themeShade="BF"/>
          </w:rPr>
          <w:t>http://resources.ca.gov/wp-content/uploads/2018/05/California-Forest-Carbon-Plan-Final-Draft-for-Public-Release-May-2018.pdf</w:t>
        </w:r>
      </w:hyperlink>
    </w:p>
    <w:p w:rsidR="004E35B3" w:rsidRDefault="004E35B3" w:rsidP="004E35B3">
      <w:pPr>
        <w:rPr>
          <w:rFonts w:cs="Arial"/>
          <w:szCs w:val="24"/>
        </w:rPr>
      </w:pPr>
    </w:p>
    <w:p w:rsidR="004E35B3" w:rsidRPr="00B33C9D" w:rsidRDefault="004E35B3" w:rsidP="004E35B3">
      <w:pPr>
        <w:rPr>
          <w:rFonts w:cs="Arial"/>
          <w:color w:val="2F5496" w:themeColor="accent1" w:themeShade="BF"/>
          <w:szCs w:val="24"/>
        </w:rPr>
      </w:pPr>
      <w:r>
        <w:rPr>
          <w:rFonts w:cs="Arial"/>
          <w:szCs w:val="24"/>
        </w:rPr>
        <w:t>California Water Action Plan</w:t>
      </w:r>
    </w:p>
    <w:p w:rsidR="004E35B3" w:rsidRPr="00B33C9D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13" w:history="1">
        <w:r w:rsidRPr="00B33C9D">
          <w:rPr>
            <w:rStyle w:val="Hyperlink"/>
            <w:color w:val="2F5496" w:themeColor="accent1" w:themeShade="BF"/>
          </w:rPr>
          <w:t>http://</w:t>
        </w:r>
        <w:r w:rsidRPr="00B33C9D">
          <w:rPr>
            <w:rStyle w:val="Hyperlink"/>
            <w:rFonts w:cs="Arial"/>
            <w:color w:val="2F5496" w:themeColor="accent1" w:themeShade="BF"/>
            <w:szCs w:val="24"/>
          </w:rPr>
          <w:t>resources</w:t>
        </w:r>
        <w:r w:rsidRPr="00B33C9D">
          <w:rPr>
            <w:rStyle w:val="Hyperlink"/>
            <w:color w:val="2F5496" w:themeColor="accent1" w:themeShade="BF"/>
          </w:rPr>
          <w:t>.ca.gov/california_water_action_plan/</w:t>
        </w:r>
      </w:hyperlink>
    </w:p>
    <w:p w:rsidR="004E35B3" w:rsidRPr="00B33C9D" w:rsidRDefault="004E35B3" w:rsidP="004E35B3">
      <w:pPr>
        <w:rPr>
          <w:rStyle w:val="Hyperlink"/>
        </w:rPr>
      </w:pPr>
      <w:r w:rsidRPr="00B33C9D">
        <w:rPr>
          <w:rStyle w:val="Hyperlink"/>
        </w:rPr>
        <w:t>California Water Portfolio</w:t>
      </w:r>
    </w:p>
    <w:p w:rsidR="004E35B3" w:rsidRPr="00B33C9D" w:rsidRDefault="004E35B3" w:rsidP="004E35B3">
      <w:pPr>
        <w:rPr>
          <w:color w:val="2F5496" w:themeColor="accent1" w:themeShade="BF"/>
        </w:rPr>
      </w:pPr>
      <w:hyperlink r:id="rId14" w:history="1">
        <w:r w:rsidRPr="00B33C9D">
          <w:rPr>
            <w:rStyle w:val="Hyperlink"/>
            <w:color w:val="2F5496" w:themeColor="accent1" w:themeShade="BF"/>
          </w:rPr>
          <w:t>https://water.ca.gov/Programs/California-Water-Plan/Water-Portfolios</w:t>
        </w:r>
      </w:hyperlink>
    </w:p>
    <w:p w:rsidR="004E35B3" w:rsidRDefault="004E35B3" w:rsidP="004E35B3">
      <w:pPr>
        <w:rPr>
          <w:rFonts w:cs="Arial"/>
          <w:szCs w:val="24"/>
        </w:rPr>
      </w:pPr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 xml:space="preserve">Community </w:t>
      </w:r>
      <w:proofErr w:type="spellStart"/>
      <w:r w:rsidRPr="00B779A5">
        <w:rPr>
          <w:rFonts w:cs="Arial"/>
          <w:szCs w:val="24"/>
        </w:rPr>
        <w:t>FactFinder</w:t>
      </w:r>
      <w:proofErr w:type="spellEnd"/>
      <w:r w:rsidRPr="00B779A5">
        <w:rPr>
          <w:rFonts w:cs="Arial"/>
          <w:szCs w:val="24"/>
        </w:rPr>
        <w:t xml:space="preserve"> (SCORP)</w:t>
      </w:r>
    </w:p>
    <w:p w:rsidR="004E35B3" w:rsidRPr="00E248FF" w:rsidRDefault="004E35B3" w:rsidP="004E35B3">
      <w:pPr>
        <w:spacing w:after="240"/>
        <w:rPr>
          <w:rFonts w:cs="Arial"/>
          <w:color w:val="2F5496" w:themeColor="accent1" w:themeShade="BF"/>
          <w:szCs w:val="24"/>
        </w:rPr>
      </w:pPr>
      <w:hyperlink r:id="rId15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http://www.parksforcalifornia.org/communities</w:t>
        </w:r>
      </w:hyperlink>
      <w:r w:rsidRPr="00E248FF">
        <w:rPr>
          <w:rFonts w:cs="Arial"/>
          <w:color w:val="2F5496" w:themeColor="accent1" w:themeShade="BF"/>
          <w:szCs w:val="24"/>
        </w:rPr>
        <w:t xml:space="preserve"> </w:t>
      </w:r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 xml:space="preserve">Department of Water Resources </w:t>
      </w:r>
      <w:hyperlink r:id="rId16" w:tgtFrame="_blank" w:tooltip="Click to go to the DAC Mapping Tool Resources page" w:history="1">
        <w:r w:rsidRPr="00B779A5">
          <w:rPr>
            <w:rFonts w:cs="Arial"/>
            <w:szCs w:val="24"/>
          </w:rPr>
          <w:t>Disadvantaged Communities Mapping Tool</w:t>
        </w:r>
      </w:hyperlink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17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https://gis.water.ca.gov/app/dacs/</w:t>
        </w:r>
      </w:hyperlink>
    </w:p>
    <w:p w:rsidR="004E35B3" w:rsidRPr="00B779A5" w:rsidRDefault="004E35B3" w:rsidP="004E35B3">
      <w:pPr>
        <w:rPr>
          <w:rFonts w:cs="Arial"/>
          <w:b/>
          <w:szCs w:val="24"/>
        </w:rPr>
      </w:pPr>
      <w:hyperlink r:id="rId18" w:history="1">
        <w:r w:rsidRPr="00B779A5">
          <w:rPr>
            <w:rStyle w:val="Strong"/>
            <w:rFonts w:cs="Arial"/>
            <w:b w:val="0"/>
            <w:szCs w:val="24"/>
            <w:shd w:val="clear" w:color="auto" w:fill="FFFFFF"/>
          </w:rPr>
          <w:t>Governor’s Office of Planning and Research CEQA Documents</w:t>
        </w:r>
      </w:hyperlink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19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http://opr.ca.gov/clearinghouse/ceqa/document-submission.html</w:t>
        </w:r>
      </w:hyperlink>
    </w:p>
    <w:p w:rsidR="004E35B3" w:rsidRPr="00B779A5" w:rsidRDefault="004E35B3" w:rsidP="004E35B3">
      <w:pPr>
        <w:rPr>
          <w:rFonts w:cs="Arial"/>
          <w:szCs w:val="24"/>
        </w:rPr>
      </w:pPr>
      <w:proofErr w:type="spellStart"/>
      <w:r w:rsidRPr="00B779A5">
        <w:rPr>
          <w:rFonts w:cs="Arial"/>
          <w:szCs w:val="24"/>
        </w:rPr>
        <w:t>i</w:t>
      </w:r>
      <w:proofErr w:type="spellEnd"/>
      <w:r w:rsidRPr="00B779A5">
        <w:rPr>
          <w:rFonts w:cs="Arial"/>
          <w:szCs w:val="24"/>
        </w:rPr>
        <w:t xml:space="preserve">-Tree Planting </w:t>
      </w:r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20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https://planting.itreetools.org/</w:t>
        </w:r>
      </w:hyperlink>
    </w:p>
    <w:p w:rsidR="004E35B3" w:rsidRPr="00B779A5" w:rsidRDefault="004E35B3" w:rsidP="004E35B3">
      <w:pPr>
        <w:rPr>
          <w:rFonts w:cs="Arial"/>
          <w:szCs w:val="24"/>
        </w:rPr>
      </w:pPr>
      <w:proofErr w:type="spellStart"/>
      <w:r w:rsidRPr="00B779A5">
        <w:rPr>
          <w:rFonts w:cs="Arial"/>
          <w:szCs w:val="24"/>
        </w:rPr>
        <w:t>i</w:t>
      </w:r>
      <w:proofErr w:type="spellEnd"/>
      <w:r w:rsidRPr="00B779A5">
        <w:rPr>
          <w:rFonts w:cs="Arial"/>
          <w:szCs w:val="24"/>
        </w:rPr>
        <w:t xml:space="preserve">-Tree Streets </w:t>
      </w:r>
    </w:p>
    <w:p w:rsidR="004E35B3" w:rsidRPr="00E248FF" w:rsidRDefault="004E35B3" w:rsidP="004E35B3">
      <w:pPr>
        <w:spacing w:after="240"/>
        <w:rPr>
          <w:rFonts w:cs="Arial"/>
          <w:color w:val="2F5496" w:themeColor="accent1" w:themeShade="BF"/>
          <w:szCs w:val="24"/>
        </w:rPr>
      </w:pPr>
      <w:hyperlink r:id="rId21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http://www.itreetools.org/</w:t>
        </w:r>
      </w:hyperlink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lastRenderedPageBreak/>
        <w:t>Local Conservation Corps</w:t>
      </w:r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22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http://calocalcorps.org/local-conservation-corps/</w:t>
        </w:r>
      </w:hyperlink>
      <w:r w:rsidRPr="00E248FF">
        <w:rPr>
          <w:rStyle w:val="Hyperlink"/>
          <w:color w:val="2F5496" w:themeColor="accent1" w:themeShade="BF"/>
        </w:rPr>
        <w:t xml:space="preserve"> </w:t>
      </w:r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>Proposition 68 Text (Pub. Res. Code §8000, et seq.)</w:t>
      </w:r>
    </w:p>
    <w:p w:rsidR="004E35B3" w:rsidRPr="00E248FF" w:rsidRDefault="004E35B3" w:rsidP="004E35B3">
      <w:pPr>
        <w:rPr>
          <w:color w:val="2F5496" w:themeColor="accent1" w:themeShade="BF"/>
        </w:rPr>
      </w:pPr>
      <w:hyperlink r:id="rId23" w:history="1">
        <w:r w:rsidRPr="00E248FF">
          <w:rPr>
            <w:rStyle w:val="Hyperlink"/>
            <w:color w:val="2F5496" w:themeColor="accent1" w:themeShade="BF"/>
          </w:rPr>
          <w:t>http://leginfo.legislature.ca.gov/faces/codes_displayexpandedbranch.xhtml?lawCode=PRC&amp;division=45.&amp;title=&amp;part=&amp;chapter=3.&amp;article=&amp;goUp=Y</w:t>
        </w:r>
      </w:hyperlink>
    </w:p>
    <w:p w:rsidR="004E35B3" w:rsidRDefault="004E35B3" w:rsidP="004E35B3"/>
    <w:p w:rsidR="004E35B3" w:rsidRDefault="004E35B3" w:rsidP="004E35B3">
      <w:pPr>
        <w:rPr>
          <w:rFonts w:cs="Arial"/>
          <w:szCs w:val="24"/>
        </w:rPr>
      </w:pPr>
      <w:r>
        <w:rPr>
          <w:rFonts w:cs="Arial"/>
          <w:szCs w:val="24"/>
        </w:rPr>
        <w:t>Safeguarding California</w:t>
      </w:r>
    </w:p>
    <w:p w:rsidR="004E35B3" w:rsidRPr="00B33C9D" w:rsidRDefault="004E35B3" w:rsidP="004E35B3">
      <w:pPr>
        <w:rPr>
          <w:color w:val="2F5496" w:themeColor="accent1" w:themeShade="BF"/>
        </w:rPr>
      </w:pPr>
      <w:hyperlink r:id="rId24" w:history="1">
        <w:r w:rsidRPr="00B33C9D">
          <w:rPr>
            <w:rStyle w:val="Hyperlink"/>
            <w:color w:val="2F5496" w:themeColor="accent1" w:themeShade="BF"/>
          </w:rPr>
          <w:t>http://resources.ca.gov/docs/climate/safeguarding/update2018/safeguarding-california-plan-2018-update.pdf</w:t>
        </w:r>
      </w:hyperlink>
    </w:p>
    <w:p w:rsidR="004E35B3" w:rsidRDefault="004E35B3" w:rsidP="004E35B3">
      <w:pPr>
        <w:rPr>
          <w:rFonts w:cs="Arial"/>
          <w:szCs w:val="24"/>
        </w:rPr>
      </w:pPr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>Save Our Water</w:t>
      </w:r>
    </w:p>
    <w:p w:rsidR="004E35B3" w:rsidRPr="00E248FF" w:rsidRDefault="004E35B3" w:rsidP="004E35B3">
      <w:pPr>
        <w:spacing w:after="240"/>
        <w:rPr>
          <w:rStyle w:val="Hyperlink"/>
          <w:color w:val="2F5496" w:themeColor="accent1" w:themeShade="BF"/>
        </w:rPr>
      </w:pPr>
      <w:hyperlink r:id="rId25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http://saveourwater.com/</w:t>
        </w:r>
      </w:hyperlink>
      <w:r w:rsidRPr="00E248FF">
        <w:rPr>
          <w:rStyle w:val="Hyperlink"/>
          <w:color w:val="2F5496" w:themeColor="accent1" w:themeShade="BF"/>
        </w:rPr>
        <w:t xml:space="preserve"> </w:t>
      </w:r>
    </w:p>
    <w:p w:rsidR="004E35B3" w:rsidRDefault="004E35B3" w:rsidP="004E35B3">
      <w:pPr>
        <w:rPr>
          <w:rFonts w:cs="Arial"/>
          <w:szCs w:val="24"/>
        </w:rPr>
      </w:pPr>
      <w:r>
        <w:rPr>
          <w:rFonts w:cs="Arial"/>
          <w:szCs w:val="24"/>
        </w:rPr>
        <w:t>State Wildlife Action Plan</w:t>
      </w:r>
    </w:p>
    <w:p w:rsidR="004E35B3" w:rsidRPr="00B33C9D" w:rsidRDefault="004E35B3" w:rsidP="004E35B3">
      <w:pPr>
        <w:rPr>
          <w:color w:val="2F5496" w:themeColor="accent1" w:themeShade="BF"/>
        </w:rPr>
      </w:pPr>
      <w:hyperlink r:id="rId26" w:history="1">
        <w:r w:rsidRPr="00B33C9D">
          <w:rPr>
            <w:rStyle w:val="Hyperlink"/>
            <w:color w:val="2F5496" w:themeColor="accent1" w:themeShade="BF"/>
          </w:rPr>
          <w:t>https://www.wildlife.ca.gov/SWAP</w:t>
        </w:r>
      </w:hyperlink>
    </w:p>
    <w:p w:rsidR="004E35B3" w:rsidRDefault="004E35B3" w:rsidP="004E35B3">
      <w:pPr>
        <w:rPr>
          <w:rFonts w:cs="Arial"/>
          <w:szCs w:val="24"/>
        </w:rPr>
      </w:pPr>
    </w:p>
    <w:p w:rsidR="004E35B3" w:rsidRPr="00B779A5" w:rsidRDefault="004E35B3" w:rsidP="004E35B3">
      <w:pPr>
        <w:rPr>
          <w:rFonts w:cs="Arial"/>
          <w:szCs w:val="24"/>
        </w:rPr>
      </w:pPr>
      <w:r w:rsidRPr="00B779A5">
        <w:rPr>
          <w:rFonts w:cs="Arial"/>
          <w:szCs w:val="24"/>
        </w:rPr>
        <w:t>Water Use Classification by Landscape Species (WUCOLS)</w:t>
      </w:r>
    </w:p>
    <w:p w:rsidR="00D5177D" w:rsidRPr="004E35B3" w:rsidRDefault="004E35B3" w:rsidP="004E35B3">
      <w:pPr>
        <w:spacing w:after="240"/>
        <w:rPr>
          <w:rFonts w:eastAsia="Times New Roman" w:cstheme="majorBidi"/>
          <w:b/>
          <w:caps/>
          <w:sz w:val="28"/>
          <w:szCs w:val="32"/>
        </w:rPr>
      </w:pPr>
      <w:hyperlink r:id="rId27" w:history="1">
        <w:r w:rsidRPr="00E248FF">
          <w:rPr>
            <w:rStyle w:val="Hyperlink"/>
            <w:rFonts w:cs="Arial"/>
            <w:color w:val="2F5496" w:themeColor="accent1" w:themeShade="BF"/>
            <w:szCs w:val="24"/>
          </w:rPr>
          <w:t>http://ucanr.edu/sites/WUCOLS/</w:t>
        </w:r>
      </w:hyperlink>
      <w:bookmarkStart w:id="0" w:name="_GoBack"/>
      <w:bookmarkEnd w:id="0"/>
    </w:p>
    <w:sectPr w:rsidR="00D5177D" w:rsidRPr="004E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B3"/>
    <w:rsid w:val="004E35B3"/>
    <w:rsid w:val="00CB158C"/>
    <w:rsid w:val="00D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F035"/>
  <w15:chartTrackingRefBased/>
  <w15:docId w15:val="{694FDC3F-DD89-4075-B3D4-FC085AC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5B3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5B3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4E35B3"/>
    <w:rPr>
      <w:b/>
      <w:bCs/>
    </w:rPr>
  </w:style>
  <w:style w:type="paragraph" w:customStyle="1" w:styleId="Head1NS">
    <w:name w:val="Head 1 NS"/>
    <w:basedOn w:val="Heading1"/>
    <w:qFormat/>
    <w:rsid w:val="004E35B3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E3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c.ca.gov/" TargetMode="External"/><Relationship Id="rId13" Type="http://schemas.openxmlformats.org/officeDocument/2006/relationships/hyperlink" Target="http://resources.ca.gov/california_water_action_plan/" TargetMode="External"/><Relationship Id="rId18" Type="http://schemas.openxmlformats.org/officeDocument/2006/relationships/hyperlink" Target="http://opr.ca.gov/clearinghouse/ceqa/document-submission.html" TargetMode="External"/><Relationship Id="rId26" Type="http://schemas.openxmlformats.org/officeDocument/2006/relationships/hyperlink" Target="https://www.wildlife.ca.gov/SWA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treetools.org/" TargetMode="External"/><Relationship Id="rId7" Type="http://schemas.openxmlformats.org/officeDocument/2006/relationships/hyperlink" Target="https://www.dir.ca.gov/OPRL/DPreWageDetermination.htm" TargetMode="External"/><Relationship Id="rId12" Type="http://schemas.openxmlformats.org/officeDocument/2006/relationships/hyperlink" Target="http://resources.ca.gov/wp-content/uploads/2018/05/California-Forest-Carbon-Plan-Final-Draft-for-Public-Release-May-2018.pdf" TargetMode="External"/><Relationship Id="rId17" Type="http://schemas.openxmlformats.org/officeDocument/2006/relationships/hyperlink" Target="https://gis.water.ca.gov/app/dacs/" TargetMode="External"/><Relationship Id="rId25" Type="http://schemas.openxmlformats.org/officeDocument/2006/relationships/hyperlink" Target="http://saveourwate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ter.ca.gov/irwm/grants/resources_dac.cfm" TargetMode="External"/><Relationship Id="rId20" Type="http://schemas.openxmlformats.org/officeDocument/2006/relationships/hyperlink" Target="https://planting.itreetools.or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r.ca.gov/DLSR/PWD/" TargetMode="External"/><Relationship Id="rId11" Type="http://schemas.openxmlformats.org/officeDocument/2006/relationships/hyperlink" Target="https://www.casqa.org/resources/california-lid-portal" TargetMode="External"/><Relationship Id="rId24" Type="http://schemas.openxmlformats.org/officeDocument/2006/relationships/hyperlink" Target="http://resources.ca.gov/docs/climate/safeguarding/update2018/safeguarding-california-plan-2018-update.pdf" TargetMode="External"/><Relationship Id="rId5" Type="http://schemas.openxmlformats.org/officeDocument/2006/relationships/hyperlink" Target="https://ccc.ca.gov/contact/" TargetMode="External"/><Relationship Id="rId15" Type="http://schemas.openxmlformats.org/officeDocument/2006/relationships/hyperlink" Target="http://www.parksforcalifornia.org/communities" TargetMode="External"/><Relationship Id="rId23" Type="http://schemas.openxmlformats.org/officeDocument/2006/relationships/hyperlink" Target="http://leginfo.legislature.ca.gov/faces/codes_displayexpandedbranch.xhtml?lawCode=PRC&amp;division=45.&amp;title=&amp;part=&amp;chapter=3.&amp;article=&amp;goUp=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sinesssearch.sos.ca.gov/" TargetMode="External"/><Relationship Id="rId19" Type="http://schemas.openxmlformats.org/officeDocument/2006/relationships/hyperlink" Target="http://opr.ca.gov/clearinghouse/ceqa/document-submission.html" TargetMode="External"/><Relationship Id="rId4" Type="http://schemas.openxmlformats.org/officeDocument/2006/relationships/hyperlink" Target="http://www.fire.ca.gov/resource_mgt/downloads/CALFIRE_Nursery_Standards_and_Specs11_12.pdf" TargetMode="External"/><Relationship Id="rId9" Type="http://schemas.openxmlformats.org/officeDocument/2006/relationships/hyperlink" Target="https://www.cnps.org/helpful-tools" TargetMode="External"/><Relationship Id="rId14" Type="http://schemas.openxmlformats.org/officeDocument/2006/relationships/hyperlink" Target="https://water.ca.gov/Programs/California-Water-Plan/Water-Portfolios" TargetMode="External"/><Relationship Id="rId22" Type="http://schemas.openxmlformats.org/officeDocument/2006/relationships/hyperlink" Target="http://calocalcorps.org/local-conservation-corps/" TargetMode="External"/><Relationship Id="rId27" Type="http://schemas.openxmlformats.org/officeDocument/2006/relationships/hyperlink" Target="http://ucanr.edu/sites/WUC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o – aVAILABLE rESOURCES</vt:lpstr>
    </vt:vector>
  </TitlesOfParts>
  <Company>CNRA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Taillon, Cristelle@CNRA</dc:creator>
  <cp:keywords/>
  <dc:description/>
  <cp:lastModifiedBy>Taillon, Cristelle@CNRA</cp:lastModifiedBy>
  <cp:revision>1</cp:revision>
  <dcterms:created xsi:type="dcterms:W3CDTF">2019-12-16T18:41:00Z</dcterms:created>
  <dcterms:modified xsi:type="dcterms:W3CDTF">2019-12-16T18:42:00Z</dcterms:modified>
</cp:coreProperties>
</file>