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78" w:rsidRPr="002B5336" w:rsidRDefault="00F84DAD" w:rsidP="00291B20">
      <w:pPr>
        <w:pStyle w:val="Header"/>
        <w:jc w:val="center"/>
        <w:rPr>
          <w:b/>
          <w:sz w:val="56"/>
          <w:szCs w:val="56"/>
        </w:rPr>
      </w:pPr>
      <w:r w:rsidRPr="002B5336">
        <w:rPr>
          <w:noProof/>
          <w:sz w:val="24"/>
          <w:szCs w:val="24"/>
        </w:rPr>
        <w:drawing>
          <wp:inline distT="0" distB="0" distL="0" distR="0" wp14:anchorId="01353329" wp14:editId="70F85E52">
            <wp:extent cx="3883068" cy="1531656"/>
            <wp:effectExtent l="0" t="0" r="3175" b="0"/>
            <wp:docPr id="1" name="Picture 1" descr="CCHE PFA Jewel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HE PFA Jewel Box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4947" cy="1540286"/>
                    </a:xfrm>
                    <a:prstGeom prst="rect">
                      <a:avLst/>
                    </a:prstGeom>
                    <a:noFill/>
                    <a:ln>
                      <a:noFill/>
                    </a:ln>
                  </pic:spPr>
                </pic:pic>
              </a:graphicData>
            </a:graphic>
          </wp:inline>
        </w:drawing>
      </w:r>
    </w:p>
    <w:p w:rsidR="00291B20" w:rsidRPr="002B5336" w:rsidRDefault="00291B20" w:rsidP="00291B20">
      <w:pPr>
        <w:pStyle w:val="Header"/>
        <w:jc w:val="center"/>
        <w:rPr>
          <w:b/>
          <w:sz w:val="56"/>
          <w:szCs w:val="56"/>
        </w:rPr>
      </w:pPr>
    </w:p>
    <w:p w:rsidR="00383E33" w:rsidRPr="002B5336" w:rsidRDefault="00383E33" w:rsidP="00291B20">
      <w:pPr>
        <w:pStyle w:val="Header"/>
        <w:jc w:val="center"/>
        <w:rPr>
          <w:b/>
          <w:sz w:val="60"/>
          <w:szCs w:val="60"/>
        </w:rPr>
      </w:pPr>
      <w:r w:rsidRPr="002B5336">
        <w:rPr>
          <w:b/>
          <w:sz w:val="60"/>
          <w:szCs w:val="60"/>
        </w:rPr>
        <w:t>Museum Grant Program</w:t>
      </w:r>
    </w:p>
    <w:p w:rsidR="006955AF" w:rsidRPr="002B5336" w:rsidRDefault="006955AF" w:rsidP="006955AF">
      <w:pPr>
        <w:pStyle w:val="Heading1"/>
        <w:tabs>
          <w:tab w:val="center" w:pos="4680"/>
        </w:tabs>
        <w:spacing w:before="0" w:line="240" w:lineRule="auto"/>
        <w:jc w:val="center"/>
        <w:rPr>
          <w:rFonts w:asciiTheme="minorHAnsi" w:hAnsiTheme="minorHAnsi"/>
          <w:bCs w:val="0"/>
          <w:color w:val="auto"/>
          <w:sz w:val="24"/>
        </w:rPr>
      </w:pPr>
    </w:p>
    <w:p w:rsidR="006955AF" w:rsidRPr="002B5336" w:rsidRDefault="006955AF" w:rsidP="006955AF">
      <w:pPr>
        <w:pStyle w:val="Heading1"/>
        <w:tabs>
          <w:tab w:val="center" w:pos="4680"/>
        </w:tabs>
        <w:spacing w:before="0" w:line="240" w:lineRule="auto"/>
        <w:jc w:val="center"/>
        <w:rPr>
          <w:rFonts w:asciiTheme="minorHAnsi" w:hAnsiTheme="minorHAnsi"/>
          <w:bCs w:val="0"/>
          <w:color w:val="auto"/>
          <w:sz w:val="24"/>
        </w:rPr>
      </w:pPr>
      <w:r w:rsidRPr="002B5336">
        <w:rPr>
          <w:rFonts w:asciiTheme="minorHAnsi" w:hAnsiTheme="minorHAnsi"/>
          <w:bCs w:val="0"/>
          <w:color w:val="auto"/>
          <w:sz w:val="24"/>
        </w:rPr>
        <w:t>FUNDED BY</w:t>
      </w:r>
    </w:p>
    <w:p w:rsidR="006955AF" w:rsidRPr="002B5336" w:rsidRDefault="006955AF" w:rsidP="006955AF">
      <w:pPr>
        <w:pStyle w:val="Heading4"/>
        <w:spacing w:before="0" w:line="240" w:lineRule="auto"/>
        <w:jc w:val="center"/>
        <w:rPr>
          <w:rFonts w:asciiTheme="minorHAnsi" w:hAnsiTheme="minorHAnsi"/>
          <w:i w:val="0"/>
          <w:color w:val="auto"/>
          <w:spacing w:val="-2"/>
          <w:sz w:val="16"/>
          <w:szCs w:val="28"/>
        </w:rPr>
      </w:pPr>
    </w:p>
    <w:p w:rsidR="006955AF" w:rsidRPr="002B5336" w:rsidRDefault="006955AF" w:rsidP="006955AF">
      <w:pPr>
        <w:pStyle w:val="Heading4"/>
        <w:spacing w:before="0" w:line="240" w:lineRule="auto"/>
        <w:jc w:val="center"/>
        <w:rPr>
          <w:rFonts w:asciiTheme="minorHAnsi" w:hAnsiTheme="minorHAnsi"/>
          <w:b w:val="0"/>
          <w:i w:val="0"/>
          <w:color w:val="auto"/>
          <w:spacing w:val="-2"/>
          <w:sz w:val="20"/>
          <w:szCs w:val="20"/>
        </w:rPr>
      </w:pPr>
      <w:r w:rsidRPr="002B5336">
        <w:rPr>
          <w:rFonts w:asciiTheme="minorHAnsi" w:hAnsiTheme="minorHAnsi"/>
          <w:b w:val="0"/>
          <w:i w:val="0"/>
          <w:color w:val="auto"/>
          <w:spacing w:val="-2"/>
          <w:sz w:val="20"/>
          <w:szCs w:val="20"/>
        </w:rPr>
        <w:t>California Clean Water, Clean Air,</w:t>
      </w:r>
    </w:p>
    <w:p w:rsidR="006955AF" w:rsidRPr="002B5336" w:rsidRDefault="006955AF" w:rsidP="006955AF">
      <w:pPr>
        <w:pStyle w:val="Heading4"/>
        <w:spacing w:before="0" w:line="240" w:lineRule="auto"/>
        <w:jc w:val="center"/>
        <w:rPr>
          <w:rFonts w:asciiTheme="minorHAnsi" w:hAnsiTheme="minorHAnsi"/>
          <w:b w:val="0"/>
          <w:i w:val="0"/>
          <w:color w:val="auto"/>
          <w:spacing w:val="-2"/>
          <w:sz w:val="20"/>
          <w:szCs w:val="20"/>
        </w:rPr>
      </w:pPr>
      <w:r w:rsidRPr="002B5336">
        <w:rPr>
          <w:rFonts w:asciiTheme="minorHAnsi" w:hAnsiTheme="minorHAnsi"/>
          <w:b w:val="0"/>
          <w:i w:val="0"/>
          <w:color w:val="auto"/>
          <w:spacing w:val="-2"/>
          <w:sz w:val="20"/>
          <w:szCs w:val="20"/>
        </w:rPr>
        <w:t>Safe Neighborhood Parks, and Coastal Protection</w:t>
      </w:r>
    </w:p>
    <w:p w:rsidR="006955AF" w:rsidRPr="002B5336" w:rsidRDefault="006955AF" w:rsidP="006955AF">
      <w:pPr>
        <w:pStyle w:val="Heading4"/>
        <w:spacing w:before="0" w:line="240" w:lineRule="auto"/>
        <w:jc w:val="center"/>
        <w:rPr>
          <w:rFonts w:asciiTheme="minorHAnsi" w:hAnsiTheme="minorHAnsi"/>
          <w:b w:val="0"/>
          <w:i w:val="0"/>
          <w:color w:val="auto"/>
          <w:spacing w:val="-2"/>
          <w:sz w:val="20"/>
          <w:szCs w:val="20"/>
        </w:rPr>
      </w:pPr>
      <w:r w:rsidRPr="002B5336">
        <w:rPr>
          <w:rFonts w:asciiTheme="minorHAnsi" w:hAnsiTheme="minorHAnsi"/>
          <w:b w:val="0"/>
          <w:i w:val="0"/>
          <w:color w:val="auto"/>
          <w:spacing w:val="-2"/>
          <w:sz w:val="20"/>
          <w:szCs w:val="20"/>
        </w:rPr>
        <w:t>Act of 2002</w:t>
      </w:r>
    </w:p>
    <w:p w:rsidR="006955AF" w:rsidRPr="002B5336" w:rsidRDefault="006955AF" w:rsidP="006955AF">
      <w:pPr>
        <w:pStyle w:val="Heading4"/>
        <w:spacing w:before="0" w:line="240" w:lineRule="auto"/>
        <w:jc w:val="center"/>
        <w:rPr>
          <w:rFonts w:asciiTheme="minorHAnsi" w:hAnsiTheme="minorHAnsi"/>
          <w:b w:val="0"/>
          <w:i w:val="0"/>
          <w:color w:val="auto"/>
          <w:spacing w:val="-2"/>
          <w:sz w:val="20"/>
          <w:szCs w:val="20"/>
        </w:rPr>
      </w:pPr>
      <w:r w:rsidRPr="002B5336">
        <w:rPr>
          <w:rFonts w:asciiTheme="minorHAnsi" w:hAnsiTheme="minorHAnsi"/>
          <w:b w:val="0"/>
          <w:i w:val="0"/>
          <w:color w:val="auto"/>
          <w:spacing w:val="-2"/>
          <w:sz w:val="20"/>
          <w:szCs w:val="20"/>
        </w:rPr>
        <w:t>Proposition 40</w:t>
      </w:r>
    </w:p>
    <w:p w:rsidR="006709DD" w:rsidRDefault="006709DD" w:rsidP="006709DD">
      <w:pPr>
        <w:pStyle w:val="Header"/>
        <w:jc w:val="center"/>
        <w:rPr>
          <w:b/>
          <w:sz w:val="56"/>
          <w:szCs w:val="56"/>
        </w:rPr>
      </w:pPr>
    </w:p>
    <w:p w:rsidR="006709DD" w:rsidRPr="002B5336" w:rsidRDefault="006709DD" w:rsidP="006709DD">
      <w:pPr>
        <w:pStyle w:val="Header"/>
        <w:jc w:val="center"/>
        <w:rPr>
          <w:b/>
          <w:sz w:val="56"/>
          <w:szCs w:val="56"/>
        </w:rPr>
      </w:pPr>
      <w:r w:rsidRPr="002B5336">
        <w:rPr>
          <w:b/>
          <w:sz w:val="56"/>
          <w:szCs w:val="56"/>
        </w:rPr>
        <w:t>2014-15</w:t>
      </w:r>
    </w:p>
    <w:p w:rsidR="00383E33" w:rsidRPr="002B5336" w:rsidRDefault="00AF06CA" w:rsidP="00291B20">
      <w:pPr>
        <w:pStyle w:val="Header"/>
        <w:jc w:val="center"/>
        <w:rPr>
          <w:b/>
          <w:sz w:val="56"/>
          <w:szCs w:val="56"/>
        </w:rPr>
      </w:pPr>
      <w:r w:rsidRPr="002B5336">
        <w:rPr>
          <w:b/>
          <w:sz w:val="56"/>
          <w:szCs w:val="56"/>
        </w:rPr>
        <w:t>GUIDELINES</w:t>
      </w:r>
    </w:p>
    <w:p w:rsidR="00383E33" w:rsidRPr="002B5336" w:rsidRDefault="00383E33" w:rsidP="00291B20">
      <w:pPr>
        <w:spacing w:after="0" w:line="240" w:lineRule="auto"/>
        <w:rPr>
          <w:sz w:val="24"/>
          <w:szCs w:val="24"/>
        </w:rPr>
      </w:pPr>
    </w:p>
    <w:p w:rsidR="00383E33" w:rsidRPr="002B5336" w:rsidRDefault="00383E33" w:rsidP="00291B20">
      <w:pPr>
        <w:pStyle w:val="Heading1"/>
        <w:tabs>
          <w:tab w:val="center" w:pos="4680"/>
        </w:tabs>
        <w:spacing w:before="0" w:line="240" w:lineRule="auto"/>
        <w:jc w:val="center"/>
        <w:rPr>
          <w:rFonts w:asciiTheme="minorHAnsi" w:hAnsiTheme="minorHAnsi"/>
          <w:bCs w:val="0"/>
          <w:color w:val="auto"/>
          <w:sz w:val="24"/>
          <w:szCs w:val="24"/>
        </w:rPr>
      </w:pPr>
    </w:p>
    <w:p w:rsidR="00DF6547" w:rsidRPr="002B5336" w:rsidRDefault="00DF6547" w:rsidP="00291B20">
      <w:pPr>
        <w:pStyle w:val="Header"/>
        <w:jc w:val="center"/>
        <w:rPr>
          <w:sz w:val="24"/>
          <w:szCs w:val="24"/>
        </w:rPr>
      </w:pPr>
    </w:p>
    <w:p w:rsidR="00383E33" w:rsidRPr="002B5336" w:rsidRDefault="00383E33" w:rsidP="00291B20">
      <w:pPr>
        <w:pStyle w:val="Header"/>
        <w:jc w:val="center"/>
        <w:rPr>
          <w:b/>
          <w:sz w:val="24"/>
          <w:szCs w:val="24"/>
        </w:rPr>
      </w:pPr>
    </w:p>
    <w:p w:rsidR="00383E33" w:rsidRPr="002B5336" w:rsidRDefault="00383E33" w:rsidP="00291B20">
      <w:pPr>
        <w:pStyle w:val="Header"/>
        <w:jc w:val="center"/>
        <w:rPr>
          <w:b/>
          <w:sz w:val="40"/>
          <w:szCs w:val="40"/>
        </w:rPr>
      </w:pPr>
      <w:r w:rsidRPr="002B5336">
        <w:rPr>
          <w:b/>
          <w:sz w:val="40"/>
          <w:szCs w:val="40"/>
        </w:rPr>
        <w:t xml:space="preserve">Application Deadline: </w:t>
      </w:r>
      <w:r w:rsidR="003A1791" w:rsidRPr="002B5336">
        <w:rPr>
          <w:b/>
          <w:sz w:val="40"/>
          <w:szCs w:val="40"/>
        </w:rPr>
        <w:t>September 1,</w:t>
      </w:r>
      <w:r w:rsidRPr="002B5336">
        <w:rPr>
          <w:b/>
          <w:sz w:val="40"/>
          <w:szCs w:val="40"/>
        </w:rPr>
        <w:t xml:space="preserve"> 2015</w:t>
      </w:r>
    </w:p>
    <w:p w:rsidR="00364A75" w:rsidRPr="002B5336" w:rsidRDefault="00364A75" w:rsidP="00291B20">
      <w:pPr>
        <w:pStyle w:val="Header"/>
        <w:jc w:val="center"/>
        <w:rPr>
          <w:b/>
          <w:sz w:val="24"/>
          <w:szCs w:val="24"/>
        </w:rPr>
      </w:pPr>
    </w:p>
    <w:p w:rsidR="008E6D78" w:rsidRPr="002B5336" w:rsidRDefault="008E6D78" w:rsidP="00291B20">
      <w:pPr>
        <w:pStyle w:val="Header"/>
        <w:jc w:val="center"/>
        <w:rPr>
          <w:b/>
          <w:sz w:val="24"/>
          <w:szCs w:val="24"/>
        </w:rPr>
      </w:pPr>
    </w:p>
    <w:p w:rsidR="00364A75" w:rsidRPr="002B5336" w:rsidRDefault="00364A75" w:rsidP="00291B20">
      <w:pPr>
        <w:pStyle w:val="Header"/>
        <w:jc w:val="center"/>
        <w:rPr>
          <w:sz w:val="20"/>
          <w:szCs w:val="20"/>
        </w:rPr>
      </w:pPr>
      <w:r w:rsidRPr="002B5336">
        <w:rPr>
          <w:sz w:val="20"/>
          <w:szCs w:val="20"/>
        </w:rPr>
        <w:t>California Cultural and Historical Endowment</w:t>
      </w:r>
    </w:p>
    <w:p w:rsidR="00364A75" w:rsidRPr="002B5336" w:rsidRDefault="00364A75" w:rsidP="00291B20">
      <w:pPr>
        <w:spacing w:after="0" w:line="240" w:lineRule="auto"/>
        <w:jc w:val="center"/>
        <w:rPr>
          <w:rFonts w:cs="Arial"/>
          <w:spacing w:val="-2"/>
          <w:sz w:val="20"/>
          <w:szCs w:val="20"/>
        </w:rPr>
      </w:pPr>
      <w:r w:rsidRPr="002B5336">
        <w:rPr>
          <w:rFonts w:cs="Arial"/>
          <w:spacing w:val="-2"/>
          <w:sz w:val="20"/>
          <w:szCs w:val="20"/>
        </w:rPr>
        <w:t xml:space="preserve">c/o </w:t>
      </w:r>
      <w:r w:rsidR="00383E33" w:rsidRPr="002B5336">
        <w:rPr>
          <w:rFonts w:cs="Arial"/>
          <w:spacing w:val="-2"/>
          <w:sz w:val="20"/>
          <w:szCs w:val="20"/>
        </w:rPr>
        <w:t>CALIFORNIA NATURAL RESOURCES AGENCY</w:t>
      </w:r>
    </w:p>
    <w:p w:rsidR="00383E33" w:rsidRPr="002B5336" w:rsidRDefault="00383E33" w:rsidP="00291B20">
      <w:pPr>
        <w:spacing w:after="0" w:line="240" w:lineRule="auto"/>
        <w:jc w:val="center"/>
        <w:rPr>
          <w:rFonts w:cs="Arial"/>
          <w:spacing w:val="-2"/>
          <w:sz w:val="20"/>
          <w:szCs w:val="20"/>
        </w:rPr>
      </w:pPr>
      <w:r w:rsidRPr="002B5336">
        <w:rPr>
          <w:rFonts w:cs="Arial"/>
          <w:spacing w:val="-2"/>
          <w:sz w:val="20"/>
          <w:szCs w:val="20"/>
        </w:rPr>
        <w:t>1416 Ninth Street, Suite 1311</w:t>
      </w:r>
    </w:p>
    <w:p w:rsidR="00383E33" w:rsidRPr="002B5336" w:rsidRDefault="00383E33" w:rsidP="00291B20">
      <w:pPr>
        <w:tabs>
          <w:tab w:val="left" w:pos="-720"/>
        </w:tabs>
        <w:suppressAutoHyphens/>
        <w:spacing w:after="0" w:line="240" w:lineRule="auto"/>
        <w:jc w:val="center"/>
        <w:rPr>
          <w:rFonts w:cs="Arial"/>
          <w:spacing w:val="-2"/>
          <w:sz w:val="20"/>
          <w:szCs w:val="20"/>
        </w:rPr>
      </w:pPr>
      <w:r w:rsidRPr="002B5336">
        <w:rPr>
          <w:rFonts w:cs="Arial"/>
          <w:spacing w:val="-2"/>
          <w:sz w:val="20"/>
          <w:szCs w:val="20"/>
        </w:rPr>
        <w:t>Sacramento, CA  95814</w:t>
      </w:r>
    </w:p>
    <w:p w:rsidR="00364A75" w:rsidRPr="002B5336" w:rsidRDefault="00364A75" w:rsidP="00291B20">
      <w:pPr>
        <w:tabs>
          <w:tab w:val="left" w:pos="-720"/>
        </w:tabs>
        <w:suppressAutoHyphens/>
        <w:spacing w:after="0" w:line="240" w:lineRule="auto"/>
        <w:rPr>
          <w:rFonts w:cs="Arial"/>
          <w:spacing w:val="-2"/>
          <w:sz w:val="24"/>
          <w:szCs w:val="24"/>
        </w:rPr>
      </w:pPr>
    </w:p>
    <w:p w:rsidR="006806E7" w:rsidRPr="002B5336" w:rsidRDefault="005A79FB" w:rsidP="00291B20">
      <w:pPr>
        <w:spacing w:after="0" w:line="240" w:lineRule="auto"/>
        <w:rPr>
          <w:rFonts w:ascii="Arial" w:hAnsi="Arial" w:cs="Arial"/>
          <w:b/>
          <w:sz w:val="28"/>
          <w:szCs w:val="28"/>
          <w:u w:val="single"/>
        </w:rPr>
      </w:pPr>
      <w:r w:rsidRPr="002B5336">
        <w:rPr>
          <w:noProof/>
        </w:rPr>
        <w:drawing>
          <wp:anchor distT="0" distB="0" distL="114300" distR="114300" simplePos="0" relativeHeight="251659264" behindDoc="1" locked="0" layoutInCell="1" allowOverlap="1" wp14:anchorId="03475300" wp14:editId="6247D288">
            <wp:simplePos x="0" y="0"/>
            <wp:positionH relativeFrom="column">
              <wp:posOffset>2167890</wp:posOffset>
            </wp:positionH>
            <wp:positionV relativeFrom="paragraph">
              <wp:posOffset>91440</wp:posOffset>
            </wp:positionV>
            <wp:extent cx="1495425" cy="542925"/>
            <wp:effectExtent l="0" t="0" r="9525" b="9525"/>
            <wp:wrapTight wrapText="bothSides">
              <wp:wrapPolygon edited="0">
                <wp:start x="0" y="0"/>
                <wp:lineTo x="0" y="21221"/>
                <wp:lineTo x="21462" y="21221"/>
                <wp:lineTo x="21462" y="0"/>
                <wp:lineTo x="0" y="0"/>
              </wp:wrapPolygon>
            </wp:wrapTight>
            <wp:docPr id="128" name="Picture 3" descr="Welcome to the State of Californ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to the State of California">
                      <a:hlinkClick r:id="rId10"/>
                    </pic:cNvPr>
                    <pic:cNvPicPr>
                      <a:picLocks noChangeAspect="1" noChangeArrowheads="1"/>
                    </pic:cNvPicPr>
                  </pic:nvPicPr>
                  <pic:blipFill>
                    <a:blip r:embed="rId11" cstate="print"/>
                    <a:srcRect/>
                    <a:stretch>
                      <a:fillRect/>
                    </a:stretch>
                  </pic:blipFill>
                  <pic:spPr bwMode="auto">
                    <a:xfrm>
                      <a:off x="0" y="0"/>
                      <a:ext cx="1495425" cy="542925"/>
                    </a:xfrm>
                    <a:prstGeom prst="rect">
                      <a:avLst/>
                    </a:prstGeom>
                    <a:noFill/>
                    <a:ln w="9525">
                      <a:noFill/>
                      <a:miter lim="800000"/>
                      <a:headEnd/>
                      <a:tailEnd/>
                    </a:ln>
                  </pic:spPr>
                </pic:pic>
              </a:graphicData>
            </a:graphic>
          </wp:anchor>
        </w:drawing>
      </w:r>
      <w:r w:rsidR="006806E7" w:rsidRPr="002B5336">
        <w:rPr>
          <w:rFonts w:ascii="Arial" w:hAnsi="Arial" w:cs="Arial"/>
          <w:b/>
          <w:sz w:val="28"/>
          <w:szCs w:val="28"/>
          <w:u w:val="single"/>
        </w:rPr>
        <w:br w:type="page"/>
      </w:r>
    </w:p>
    <w:p w:rsidR="002B36EC" w:rsidRPr="002B5336" w:rsidRDefault="00AF0D8D" w:rsidP="003A1791">
      <w:pPr>
        <w:pStyle w:val="Default"/>
        <w:rPr>
          <w:rStyle w:val="Hyperlink"/>
          <w:color w:val="auto"/>
        </w:rPr>
      </w:pPr>
      <w:r w:rsidRPr="002B5336">
        <w:rPr>
          <w:rFonts w:asciiTheme="minorHAnsi" w:hAnsiTheme="minorHAnsi"/>
          <w:noProof/>
          <w:color w:val="auto"/>
          <w:sz w:val="20"/>
          <w:szCs w:val="20"/>
        </w:rPr>
        <w:lastRenderedPageBreak/>
        <w:drawing>
          <wp:anchor distT="0" distB="0" distL="114300" distR="114300" simplePos="0" relativeHeight="251660288" behindDoc="1" locked="0" layoutInCell="1" allowOverlap="1" wp14:anchorId="2265ECB4" wp14:editId="3B368198">
            <wp:simplePos x="0" y="0"/>
            <wp:positionH relativeFrom="column">
              <wp:posOffset>-894080</wp:posOffset>
            </wp:positionH>
            <wp:positionV relativeFrom="paragraph">
              <wp:posOffset>-740410</wp:posOffset>
            </wp:positionV>
            <wp:extent cx="7773670" cy="1380490"/>
            <wp:effectExtent l="0" t="0" r="0" b="0"/>
            <wp:wrapNone/>
            <wp:docPr id="3" name="Picture 3" descr="letterhead_top_1-5-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top_1-5-2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3670" cy="1380490"/>
                    </a:xfrm>
                    <a:prstGeom prst="rect">
                      <a:avLst/>
                    </a:prstGeom>
                    <a:noFill/>
                    <a:ln>
                      <a:noFill/>
                    </a:ln>
                  </pic:spPr>
                </pic:pic>
              </a:graphicData>
            </a:graphic>
          </wp:anchor>
        </w:drawing>
      </w:r>
    </w:p>
    <w:p w:rsidR="00670953" w:rsidRPr="002B5336" w:rsidRDefault="00670953" w:rsidP="00291B20">
      <w:pPr>
        <w:pStyle w:val="Default"/>
        <w:rPr>
          <w:rFonts w:asciiTheme="minorHAnsi" w:hAnsiTheme="minorHAnsi"/>
          <w:color w:val="auto"/>
          <w:sz w:val="20"/>
          <w:szCs w:val="20"/>
        </w:rPr>
      </w:pPr>
    </w:p>
    <w:p w:rsidR="00670953" w:rsidRPr="002B5336" w:rsidRDefault="00670953" w:rsidP="00291B20">
      <w:pPr>
        <w:pStyle w:val="Default"/>
        <w:rPr>
          <w:rFonts w:asciiTheme="minorHAnsi" w:hAnsiTheme="minorHAnsi"/>
          <w:color w:val="auto"/>
          <w:sz w:val="20"/>
          <w:szCs w:val="20"/>
        </w:rPr>
      </w:pPr>
    </w:p>
    <w:p w:rsidR="00670953" w:rsidRPr="002B5336" w:rsidRDefault="00670953" w:rsidP="00291B20">
      <w:pPr>
        <w:pStyle w:val="Default"/>
        <w:rPr>
          <w:rFonts w:asciiTheme="minorHAnsi" w:hAnsiTheme="minorHAnsi"/>
          <w:color w:val="auto"/>
          <w:sz w:val="20"/>
          <w:szCs w:val="20"/>
        </w:rPr>
      </w:pPr>
    </w:p>
    <w:p w:rsidR="00670953" w:rsidRPr="002B5336" w:rsidRDefault="00670953" w:rsidP="00291B20">
      <w:pPr>
        <w:pStyle w:val="Default"/>
        <w:rPr>
          <w:rFonts w:asciiTheme="minorHAnsi" w:hAnsiTheme="minorHAnsi"/>
          <w:color w:val="auto"/>
          <w:sz w:val="20"/>
          <w:szCs w:val="20"/>
        </w:rPr>
      </w:pPr>
    </w:p>
    <w:p w:rsidR="00520923" w:rsidRPr="002B5336" w:rsidRDefault="00520923" w:rsidP="00291B20">
      <w:pPr>
        <w:pStyle w:val="Default"/>
        <w:rPr>
          <w:rFonts w:asciiTheme="minorHAnsi" w:hAnsiTheme="minorHAnsi"/>
          <w:color w:val="auto"/>
          <w:sz w:val="20"/>
          <w:szCs w:val="22"/>
        </w:rPr>
      </w:pPr>
      <w:r w:rsidRPr="002B5336">
        <w:rPr>
          <w:rFonts w:asciiTheme="minorHAnsi" w:hAnsiTheme="minorHAnsi"/>
          <w:color w:val="auto"/>
          <w:sz w:val="20"/>
          <w:szCs w:val="22"/>
        </w:rPr>
        <w:t xml:space="preserve">Dear Prospective Applicant: </w:t>
      </w:r>
    </w:p>
    <w:p w:rsidR="00520923" w:rsidRPr="002B5336" w:rsidRDefault="00520923" w:rsidP="00291B20">
      <w:pPr>
        <w:pStyle w:val="Header"/>
        <w:rPr>
          <w:sz w:val="20"/>
        </w:rPr>
      </w:pPr>
    </w:p>
    <w:p w:rsidR="00520923" w:rsidRPr="002B5336" w:rsidRDefault="00520923" w:rsidP="00291B20">
      <w:pPr>
        <w:pStyle w:val="Header"/>
        <w:rPr>
          <w:sz w:val="20"/>
        </w:rPr>
      </w:pPr>
      <w:r w:rsidRPr="002B5336">
        <w:rPr>
          <w:sz w:val="20"/>
        </w:rPr>
        <w:t>The California Cultural and Historical Endowment (CCHE) is pleased to announce the release of the Guidelines</w:t>
      </w:r>
      <w:r w:rsidR="00D7632A" w:rsidRPr="002B5336">
        <w:rPr>
          <w:sz w:val="20"/>
        </w:rPr>
        <w:t>, Application and Forms</w:t>
      </w:r>
      <w:r w:rsidRPr="002B5336">
        <w:rPr>
          <w:sz w:val="20"/>
        </w:rPr>
        <w:t xml:space="preserve"> for the 2014-15 grant cycle of the </w:t>
      </w:r>
      <w:r w:rsidRPr="002B5336">
        <w:rPr>
          <w:i/>
          <w:sz w:val="20"/>
        </w:rPr>
        <w:t>new</w:t>
      </w:r>
      <w:r w:rsidRPr="002B5336">
        <w:rPr>
          <w:sz w:val="20"/>
        </w:rPr>
        <w:t xml:space="preserve"> Museum Grant Program, as authorized by </w:t>
      </w:r>
      <w:r w:rsidRPr="002B5336">
        <w:rPr>
          <w:rFonts w:cs="Arial"/>
          <w:sz w:val="20"/>
        </w:rPr>
        <w:t>Assembly Bill 482</w:t>
      </w:r>
      <w:r w:rsidRPr="002B5336">
        <w:rPr>
          <w:sz w:val="20"/>
        </w:rPr>
        <w:t xml:space="preserve">. </w:t>
      </w:r>
    </w:p>
    <w:p w:rsidR="00520923" w:rsidRPr="002B5336" w:rsidRDefault="00520923" w:rsidP="00291B20">
      <w:pPr>
        <w:pStyle w:val="Header"/>
        <w:rPr>
          <w:sz w:val="20"/>
        </w:rPr>
      </w:pPr>
    </w:p>
    <w:p w:rsidR="00520923" w:rsidRPr="002B5336" w:rsidRDefault="00520923" w:rsidP="00291B20">
      <w:pPr>
        <w:pStyle w:val="Header"/>
        <w:rPr>
          <w:rFonts w:cs="Arial"/>
          <w:sz w:val="20"/>
        </w:rPr>
      </w:pPr>
      <w:r w:rsidRPr="002B5336">
        <w:rPr>
          <w:rFonts w:cs="Arial"/>
          <w:sz w:val="20"/>
        </w:rPr>
        <w:t xml:space="preserve">CCHE grants help preserve the tangible aspects of California’s history: the artifacts, collections, archives, historic structures and properties that cultivate understanding of our collective past, and preserve the many historic treasures that are California's cultural legacy. </w:t>
      </w:r>
    </w:p>
    <w:p w:rsidR="00520923" w:rsidRPr="002B5336" w:rsidRDefault="00520923" w:rsidP="00291B20">
      <w:pPr>
        <w:pStyle w:val="Header"/>
        <w:rPr>
          <w:sz w:val="20"/>
        </w:rPr>
      </w:pPr>
    </w:p>
    <w:p w:rsidR="00520923" w:rsidRPr="002B5336" w:rsidRDefault="00520923" w:rsidP="00291B20">
      <w:pPr>
        <w:pStyle w:val="Header"/>
        <w:rPr>
          <w:sz w:val="20"/>
        </w:rPr>
      </w:pPr>
      <w:r w:rsidRPr="002B5336">
        <w:rPr>
          <w:sz w:val="20"/>
        </w:rPr>
        <w:t>The Museum Grant Program was established in statu</w:t>
      </w:r>
      <w:r w:rsidR="000E276F" w:rsidRPr="002B5336">
        <w:rPr>
          <w:sz w:val="20"/>
        </w:rPr>
        <w:t>t</w:t>
      </w:r>
      <w:r w:rsidRPr="002B5336">
        <w:rPr>
          <w:sz w:val="20"/>
        </w:rPr>
        <w:t xml:space="preserve">e to assist and enhance the services </w:t>
      </w:r>
      <w:r w:rsidR="000E276F" w:rsidRPr="002B5336">
        <w:rPr>
          <w:sz w:val="20"/>
        </w:rPr>
        <w:t xml:space="preserve">provided by </w:t>
      </w:r>
      <w:r w:rsidRPr="002B5336">
        <w:rPr>
          <w:sz w:val="20"/>
        </w:rPr>
        <w:t>California’s museums, and other groups and institutions that undertake cultural projects that are deeply rooted in and reflective of previously underserved communities.</w:t>
      </w:r>
    </w:p>
    <w:p w:rsidR="00520923" w:rsidRPr="002B5336" w:rsidRDefault="00520923" w:rsidP="00291B20">
      <w:pPr>
        <w:spacing w:after="0" w:line="240" w:lineRule="auto"/>
        <w:rPr>
          <w:rFonts w:cs="Arial"/>
          <w:sz w:val="20"/>
        </w:rPr>
      </w:pPr>
    </w:p>
    <w:p w:rsidR="00520923" w:rsidRPr="002B5336" w:rsidRDefault="00520923" w:rsidP="00291B20">
      <w:pPr>
        <w:pStyle w:val="NormalWeb"/>
        <w:spacing w:before="0" w:beforeAutospacing="0" w:after="0" w:afterAutospacing="0"/>
        <w:rPr>
          <w:rFonts w:asciiTheme="minorHAnsi" w:hAnsiTheme="minorHAnsi" w:cs="Arial"/>
          <w:color w:val="auto"/>
          <w:sz w:val="20"/>
          <w:szCs w:val="22"/>
        </w:rPr>
      </w:pPr>
      <w:r w:rsidRPr="002B5336">
        <w:rPr>
          <w:rFonts w:asciiTheme="minorHAnsi" w:hAnsiTheme="minorHAnsi" w:cs="MyriadPro-Regular"/>
          <w:color w:val="auto"/>
          <w:sz w:val="20"/>
          <w:szCs w:val="22"/>
        </w:rPr>
        <w:t>T</w:t>
      </w:r>
      <w:r w:rsidRPr="002B5336">
        <w:rPr>
          <w:rFonts w:asciiTheme="minorHAnsi" w:hAnsiTheme="minorHAnsi" w:cs="Arial"/>
          <w:color w:val="auto"/>
          <w:sz w:val="20"/>
          <w:szCs w:val="22"/>
        </w:rPr>
        <w:t xml:space="preserve">here are nearly 3,000 museums in the State of California, according to recent projections by the </w:t>
      </w:r>
      <w:r w:rsidRPr="002B5336">
        <w:rPr>
          <w:rFonts w:asciiTheme="minorHAnsi" w:hAnsiTheme="minorHAnsi" w:cs="MyriadPro-Regular"/>
          <w:color w:val="auto"/>
          <w:sz w:val="20"/>
          <w:szCs w:val="22"/>
        </w:rPr>
        <w:t xml:space="preserve">Institute of Museum and Library Services, in </w:t>
      </w:r>
      <w:r w:rsidRPr="002B5336">
        <w:rPr>
          <w:rFonts w:asciiTheme="minorHAnsi" w:hAnsiTheme="minorHAnsi" w:cs="Arial"/>
          <w:color w:val="auto"/>
          <w:sz w:val="20"/>
          <w:szCs w:val="22"/>
        </w:rPr>
        <w:t>disciplines ranging from a</w:t>
      </w:r>
      <w:r w:rsidRPr="002B5336">
        <w:rPr>
          <w:rFonts w:asciiTheme="minorHAnsi" w:hAnsiTheme="minorHAnsi"/>
          <w:color w:val="auto"/>
          <w:sz w:val="20"/>
          <w:szCs w:val="22"/>
        </w:rPr>
        <w:t xml:space="preserve">rt and history to science and technology.  </w:t>
      </w:r>
      <w:r w:rsidRPr="002B5336">
        <w:rPr>
          <w:rFonts w:asciiTheme="minorHAnsi" w:hAnsiTheme="minorHAnsi" w:cs="Arial"/>
          <w:color w:val="auto"/>
          <w:sz w:val="20"/>
          <w:szCs w:val="22"/>
        </w:rPr>
        <w:t xml:space="preserve">In 2013, the California Association of Museums and partner organizations identified ten critical issues for California’s museums. Issues include: </w:t>
      </w:r>
    </w:p>
    <w:p w:rsidR="00520923" w:rsidRPr="002B5336" w:rsidRDefault="00520923" w:rsidP="00291B20">
      <w:pPr>
        <w:pStyle w:val="NormalWeb"/>
        <w:spacing w:before="0" w:beforeAutospacing="0" w:after="0" w:afterAutospacing="0"/>
        <w:rPr>
          <w:rFonts w:asciiTheme="minorHAnsi" w:hAnsiTheme="minorHAnsi" w:cs="Arial"/>
          <w:color w:val="auto"/>
          <w:sz w:val="20"/>
          <w:szCs w:val="22"/>
        </w:rPr>
      </w:pPr>
    </w:p>
    <w:p w:rsidR="00520923" w:rsidRPr="002B5336" w:rsidRDefault="00520923" w:rsidP="00291B20">
      <w:pPr>
        <w:pStyle w:val="NormalWeb"/>
        <w:spacing w:before="0" w:beforeAutospacing="0" w:after="0" w:afterAutospacing="0"/>
        <w:ind w:left="720"/>
        <w:rPr>
          <w:rFonts w:asciiTheme="minorHAnsi" w:hAnsiTheme="minorHAnsi" w:cs="Arial"/>
          <w:color w:val="auto"/>
          <w:sz w:val="20"/>
          <w:szCs w:val="22"/>
        </w:rPr>
      </w:pPr>
      <w:r w:rsidRPr="002B5336">
        <w:rPr>
          <w:rFonts w:asciiTheme="minorHAnsi" w:hAnsiTheme="minorHAnsi" w:cs="Arial"/>
          <w:color w:val="auto"/>
          <w:sz w:val="20"/>
          <w:szCs w:val="22"/>
        </w:rPr>
        <w:t>1. The future of funding for California museums.</w:t>
      </w:r>
    </w:p>
    <w:p w:rsidR="00520923" w:rsidRPr="002B5336" w:rsidRDefault="00520923" w:rsidP="00291B20">
      <w:pPr>
        <w:pStyle w:val="NormalWeb"/>
        <w:spacing w:before="0" w:beforeAutospacing="0" w:after="0" w:afterAutospacing="0"/>
        <w:ind w:left="720"/>
        <w:rPr>
          <w:rFonts w:asciiTheme="minorHAnsi" w:hAnsiTheme="minorHAnsi" w:cs="Arial"/>
          <w:color w:val="auto"/>
          <w:sz w:val="20"/>
          <w:szCs w:val="22"/>
        </w:rPr>
      </w:pPr>
      <w:r w:rsidRPr="002B5336">
        <w:rPr>
          <w:rFonts w:asciiTheme="minorHAnsi" w:hAnsiTheme="minorHAnsi" w:cs="Arial"/>
          <w:color w:val="auto"/>
          <w:sz w:val="20"/>
          <w:szCs w:val="22"/>
        </w:rPr>
        <w:t xml:space="preserve">2. Perception </w:t>
      </w:r>
      <w:r w:rsidR="000E276F" w:rsidRPr="002B5336">
        <w:rPr>
          <w:rFonts w:asciiTheme="minorHAnsi" w:hAnsiTheme="minorHAnsi" w:cs="Arial"/>
          <w:color w:val="auto"/>
          <w:sz w:val="20"/>
          <w:szCs w:val="22"/>
        </w:rPr>
        <w:t xml:space="preserve">of museums </w:t>
      </w:r>
      <w:r w:rsidRPr="002B5336">
        <w:rPr>
          <w:rFonts w:asciiTheme="minorHAnsi" w:hAnsiTheme="minorHAnsi" w:cs="Arial"/>
          <w:color w:val="auto"/>
          <w:sz w:val="20"/>
          <w:szCs w:val="22"/>
        </w:rPr>
        <w:t xml:space="preserve">as “special occasion places” rather than “essential places.” </w:t>
      </w:r>
    </w:p>
    <w:p w:rsidR="00520923" w:rsidRPr="002B5336" w:rsidRDefault="00520923" w:rsidP="00291B20">
      <w:pPr>
        <w:pStyle w:val="NormalWeb"/>
        <w:spacing w:before="0" w:beforeAutospacing="0" w:after="0" w:afterAutospacing="0"/>
        <w:ind w:left="720"/>
        <w:rPr>
          <w:rFonts w:asciiTheme="minorHAnsi" w:hAnsiTheme="minorHAnsi" w:cs="Arial"/>
          <w:color w:val="auto"/>
          <w:sz w:val="20"/>
          <w:szCs w:val="22"/>
        </w:rPr>
      </w:pPr>
      <w:r w:rsidRPr="002B5336">
        <w:rPr>
          <w:rFonts w:asciiTheme="minorHAnsi" w:hAnsiTheme="minorHAnsi" w:cs="Arial"/>
          <w:color w:val="auto"/>
          <w:sz w:val="20"/>
          <w:szCs w:val="22"/>
        </w:rPr>
        <w:t xml:space="preserve">3. The need to sustain human resources. </w:t>
      </w:r>
    </w:p>
    <w:p w:rsidR="00520923" w:rsidRPr="002B5336" w:rsidRDefault="00520923" w:rsidP="00291B20">
      <w:pPr>
        <w:pStyle w:val="NormalWeb"/>
        <w:spacing w:before="0" w:beforeAutospacing="0" w:after="0" w:afterAutospacing="0"/>
        <w:ind w:left="720"/>
        <w:rPr>
          <w:rFonts w:asciiTheme="minorHAnsi" w:hAnsiTheme="minorHAnsi" w:cs="Arial"/>
          <w:color w:val="auto"/>
          <w:sz w:val="20"/>
          <w:szCs w:val="22"/>
        </w:rPr>
      </w:pPr>
      <w:r w:rsidRPr="002B5336">
        <w:rPr>
          <w:rFonts w:asciiTheme="minorHAnsi" w:hAnsiTheme="minorHAnsi" w:cs="Arial"/>
          <w:color w:val="auto"/>
          <w:sz w:val="20"/>
          <w:szCs w:val="22"/>
        </w:rPr>
        <w:t xml:space="preserve">4. Lack of infrastructure and know-how to participate fully in a digital world. </w:t>
      </w:r>
    </w:p>
    <w:p w:rsidR="00520923" w:rsidRPr="002B5336" w:rsidRDefault="00520923" w:rsidP="00291B20">
      <w:pPr>
        <w:pStyle w:val="NormalWeb"/>
        <w:spacing w:before="0" w:beforeAutospacing="0" w:after="0" w:afterAutospacing="0"/>
        <w:ind w:left="720"/>
        <w:rPr>
          <w:rFonts w:asciiTheme="minorHAnsi" w:hAnsiTheme="minorHAnsi" w:cs="Arial"/>
          <w:color w:val="auto"/>
          <w:sz w:val="20"/>
          <w:szCs w:val="22"/>
        </w:rPr>
      </w:pPr>
      <w:r w:rsidRPr="002B5336">
        <w:rPr>
          <w:rFonts w:asciiTheme="minorHAnsi" w:hAnsiTheme="minorHAnsi" w:cs="Arial"/>
          <w:color w:val="auto"/>
          <w:sz w:val="20"/>
          <w:szCs w:val="22"/>
        </w:rPr>
        <w:t xml:space="preserve">5. Absence of practices to help museums adapt to change.  </w:t>
      </w:r>
    </w:p>
    <w:p w:rsidR="00520923" w:rsidRPr="002B5336" w:rsidRDefault="00520923" w:rsidP="00291B20">
      <w:pPr>
        <w:pStyle w:val="NormalWeb"/>
        <w:spacing w:before="0" w:beforeAutospacing="0" w:after="0" w:afterAutospacing="0"/>
        <w:ind w:left="720"/>
        <w:rPr>
          <w:rFonts w:asciiTheme="minorHAnsi" w:hAnsiTheme="minorHAnsi" w:cs="Arial"/>
          <w:color w:val="auto"/>
          <w:sz w:val="20"/>
          <w:szCs w:val="22"/>
        </w:rPr>
      </w:pPr>
      <w:r w:rsidRPr="002B5336">
        <w:rPr>
          <w:rFonts w:asciiTheme="minorHAnsi" w:hAnsiTheme="minorHAnsi" w:cs="Arial"/>
          <w:color w:val="auto"/>
          <w:sz w:val="20"/>
          <w:szCs w:val="22"/>
        </w:rPr>
        <w:t xml:space="preserve">6. Few opportunities to collaborate on marketable, high quality exhibits and programs. </w:t>
      </w:r>
    </w:p>
    <w:p w:rsidR="00520923" w:rsidRPr="002B5336" w:rsidRDefault="00520923" w:rsidP="00291B20">
      <w:pPr>
        <w:pStyle w:val="NormalWeb"/>
        <w:spacing w:before="0" w:beforeAutospacing="0" w:after="0" w:afterAutospacing="0"/>
        <w:ind w:left="720"/>
        <w:rPr>
          <w:rFonts w:asciiTheme="minorHAnsi" w:hAnsiTheme="minorHAnsi" w:cs="Arial"/>
          <w:color w:val="auto"/>
          <w:sz w:val="20"/>
          <w:szCs w:val="22"/>
        </w:rPr>
      </w:pPr>
      <w:r w:rsidRPr="002B5336">
        <w:rPr>
          <w:rFonts w:asciiTheme="minorHAnsi" w:hAnsiTheme="minorHAnsi" w:cs="Arial"/>
          <w:color w:val="auto"/>
          <w:sz w:val="20"/>
          <w:szCs w:val="22"/>
        </w:rPr>
        <w:t xml:space="preserve">7. Expanding engagement and public access in response to changing demographics. </w:t>
      </w:r>
    </w:p>
    <w:p w:rsidR="00520923" w:rsidRPr="002B5336" w:rsidRDefault="00520923" w:rsidP="00291B20">
      <w:pPr>
        <w:pStyle w:val="NormalWeb"/>
        <w:spacing w:before="0" w:beforeAutospacing="0" w:after="0" w:afterAutospacing="0"/>
        <w:ind w:left="720"/>
        <w:rPr>
          <w:rFonts w:asciiTheme="minorHAnsi" w:hAnsiTheme="minorHAnsi" w:cs="Arial"/>
          <w:color w:val="auto"/>
          <w:sz w:val="20"/>
          <w:szCs w:val="22"/>
        </w:rPr>
      </w:pPr>
      <w:r w:rsidRPr="002B5336">
        <w:rPr>
          <w:rFonts w:asciiTheme="minorHAnsi" w:hAnsiTheme="minorHAnsi" w:cs="Arial"/>
          <w:color w:val="auto"/>
          <w:sz w:val="20"/>
          <w:szCs w:val="22"/>
        </w:rPr>
        <w:t>9. Questions about the future of volunteerism in California museums.</w:t>
      </w:r>
    </w:p>
    <w:p w:rsidR="00520923" w:rsidRPr="002B5336" w:rsidRDefault="000E276F" w:rsidP="00291B20">
      <w:pPr>
        <w:pStyle w:val="NormalWeb"/>
        <w:spacing w:before="0" w:beforeAutospacing="0" w:after="0" w:afterAutospacing="0"/>
        <w:ind w:left="720"/>
        <w:rPr>
          <w:rFonts w:asciiTheme="minorHAnsi" w:hAnsiTheme="minorHAnsi" w:cs="Arial"/>
          <w:color w:val="auto"/>
          <w:sz w:val="20"/>
          <w:szCs w:val="22"/>
        </w:rPr>
      </w:pPr>
      <w:r w:rsidRPr="002B5336">
        <w:rPr>
          <w:rFonts w:asciiTheme="minorHAnsi" w:hAnsiTheme="minorHAnsi" w:cs="Arial"/>
          <w:color w:val="auto"/>
          <w:sz w:val="20"/>
          <w:szCs w:val="22"/>
        </w:rPr>
        <w:t>10. Restraints on education a</w:t>
      </w:r>
      <w:r w:rsidR="00520923" w:rsidRPr="002B5336">
        <w:rPr>
          <w:rFonts w:asciiTheme="minorHAnsi" w:hAnsiTheme="minorHAnsi" w:cs="Arial"/>
          <w:color w:val="auto"/>
          <w:sz w:val="20"/>
          <w:szCs w:val="22"/>
        </w:rPr>
        <w:t xml:space="preserve">ffecting museum and school learning programs. </w:t>
      </w:r>
    </w:p>
    <w:p w:rsidR="00520923" w:rsidRPr="002B5336" w:rsidRDefault="00520923" w:rsidP="00291B20">
      <w:pPr>
        <w:spacing w:after="0" w:line="240" w:lineRule="auto"/>
        <w:rPr>
          <w:sz w:val="20"/>
        </w:rPr>
      </w:pPr>
    </w:p>
    <w:p w:rsidR="00520923" w:rsidRPr="002B5336" w:rsidRDefault="00520923" w:rsidP="00291B20">
      <w:pPr>
        <w:spacing w:after="0" w:line="240" w:lineRule="auto"/>
        <w:rPr>
          <w:rFonts w:cs="TTE2709B48t00"/>
          <w:sz w:val="20"/>
        </w:rPr>
      </w:pPr>
      <w:r w:rsidRPr="002B5336">
        <w:rPr>
          <w:sz w:val="20"/>
        </w:rPr>
        <w:t xml:space="preserve">The grant program </w:t>
      </w:r>
      <w:r w:rsidR="000E276F" w:rsidRPr="002B5336">
        <w:rPr>
          <w:sz w:val="20"/>
        </w:rPr>
        <w:t xml:space="preserve">furthers </w:t>
      </w:r>
      <w:r w:rsidRPr="002B5336">
        <w:rPr>
          <w:sz w:val="20"/>
        </w:rPr>
        <w:t xml:space="preserve">the vision of </w:t>
      </w:r>
      <w:r w:rsidRPr="002B5336">
        <w:rPr>
          <w:rFonts w:cs="TTE2709B48t00"/>
          <w:sz w:val="20"/>
        </w:rPr>
        <w:t xml:space="preserve">Governor Edmund G. Brown Jr. and the California Legislature to “enhance opportunities for superior museum and cultural programs.”  It is designed to address many of the concerns above, from encouraging school and public programs, to helping museums diversify and expand audiences, and in general, to become ‘essential places’ within their communities.  </w:t>
      </w:r>
    </w:p>
    <w:p w:rsidR="00520923" w:rsidRPr="002B5336" w:rsidRDefault="00520923" w:rsidP="00291B20">
      <w:pPr>
        <w:spacing w:after="0" w:line="240" w:lineRule="auto"/>
        <w:rPr>
          <w:rFonts w:cs="TTE2709B48t00"/>
          <w:sz w:val="20"/>
        </w:rPr>
      </w:pPr>
    </w:p>
    <w:p w:rsidR="00520923" w:rsidRPr="002B5336" w:rsidRDefault="00520923" w:rsidP="00291B20">
      <w:pPr>
        <w:spacing w:after="0" w:line="240" w:lineRule="auto"/>
        <w:rPr>
          <w:rFonts w:cs="TTE2709B48t00"/>
          <w:sz w:val="20"/>
        </w:rPr>
      </w:pPr>
      <w:r w:rsidRPr="002B5336">
        <w:rPr>
          <w:rFonts w:cs="TTE2709B48t00"/>
          <w:sz w:val="20"/>
        </w:rPr>
        <w:t xml:space="preserve">The CCHE seeks sustainable opportunities for California museums so that they can continue to make art, science, history and culture available to California residents, provide an economic benefit within their localities, and preserve our diverse cultural identities </w:t>
      </w:r>
      <w:r w:rsidR="000E276F" w:rsidRPr="002B5336">
        <w:rPr>
          <w:rFonts w:cs="TTE2709B48t00"/>
          <w:sz w:val="20"/>
        </w:rPr>
        <w:t>which form</w:t>
      </w:r>
      <w:r w:rsidRPr="002B5336">
        <w:rPr>
          <w:rFonts w:cs="TTE2709B48t00"/>
          <w:sz w:val="20"/>
        </w:rPr>
        <w:t xml:space="preserve"> the legacy of our great state. </w:t>
      </w:r>
    </w:p>
    <w:p w:rsidR="00520923" w:rsidRPr="002B5336" w:rsidRDefault="00520923" w:rsidP="00291B20">
      <w:pPr>
        <w:spacing w:after="0" w:line="240" w:lineRule="auto"/>
        <w:rPr>
          <w:sz w:val="20"/>
        </w:rPr>
      </w:pPr>
      <w:r w:rsidRPr="002B5336">
        <w:rPr>
          <w:noProof/>
          <w:sz w:val="20"/>
        </w:rPr>
        <w:drawing>
          <wp:anchor distT="0" distB="0" distL="114300" distR="114300" simplePos="0" relativeHeight="251664384" behindDoc="1" locked="0" layoutInCell="1" allowOverlap="1" wp14:anchorId="54AB12C9" wp14:editId="41FC919F">
            <wp:simplePos x="0" y="0"/>
            <wp:positionH relativeFrom="column">
              <wp:posOffset>-104775</wp:posOffset>
            </wp:positionH>
            <wp:positionV relativeFrom="paragraph">
              <wp:posOffset>18415</wp:posOffset>
            </wp:positionV>
            <wp:extent cx="1295400" cy="606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laird e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5400" cy="606425"/>
                    </a:xfrm>
                    <a:prstGeom prst="rect">
                      <a:avLst/>
                    </a:prstGeom>
                  </pic:spPr>
                </pic:pic>
              </a:graphicData>
            </a:graphic>
          </wp:anchor>
        </w:drawing>
      </w:r>
    </w:p>
    <w:p w:rsidR="00520923" w:rsidRPr="002B5336" w:rsidRDefault="00520923" w:rsidP="00291B20">
      <w:pPr>
        <w:spacing w:after="0" w:line="240" w:lineRule="auto"/>
        <w:rPr>
          <w:sz w:val="20"/>
        </w:rPr>
      </w:pPr>
    </w:p>
    <w:p w:rsidR="00520923" w:rsidRPr="002B5336" w:rsidRDefault="00520923" w:rsidP="00291B20">
      <w:pPr>
        <w:spacing w:after="0" w:line="240" w:lineRule="auto"/>
        <w:rPr>
          <w:sz w:val="20"/>
        </w:rPr>
      </w:pPr>
    </w:p>
    <w:p w:rsidR="00520923" w:rsidRPr="002B5336" w:rsidRDefault="00520923" w:rsidP="00291B20">
      <w:pPr>
        <w:spacing w:after="0" w:line="240" w:lineRule="auto"/>
        <w:rPr>
          <w:sz w:val="20"/>
        </w:rPr>
      </w:pPr>
      <w:r w:rsidRPr="002B5336">
        <w:rPr>
          <w:sz w:val="20"/>
        </w:rPr>
        <w:t xml:space="preserve">John Laird, </w:t>
      </w:r>
    </w:p>
    <w:p w:rsidR="00520923" w:rsidRPr="002B5336" w:rsidRDefault="00AF0D8D" w:rsidP="00291B20">
      <w:pPr>
        <w:spacing w:after="0" w:line="240" w:lineRule="auto"/>
        <w:rPr>
          <w:sz w:val="20"/>
        </w:rPr>
      </w:pPr>
      <w:r w:rsidRPr="002B5336">
        <w:rPr>
          <w:noProof/>
        </w:rPr>
        <w:drawing>
          <wp:anchor distT="0" distB="0" distL="114300" distR="114300" simplePos="0" relativeHeight="251666432" behindDoc="1" locked="0" layoutInCell="1" allowOverlap="1" wp14:anchorId="3ACD0C1B" wp14:editId="675637D5">
            <wp:simplePos x="0" y="0"/>
            <wp:positionH relativeFrom="column">
              <wp:posOffset>-901065</wp:posOffset>
            </wp:positionH>
            <wp:positionV relativeFrom="paragraph">
              <wp:posOffset>412750</wp:posOffset>
            </wp:positionV>
            <wp:extent cx="7773670" cy="1600200"/>
            <wp:effectExtent l="0" t="0" r="0" b="0"/>
            <wp:wrapNone/>
            <wp:docPr id="12" name="Picture 12" descr="letterhead_bottom_1-5-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bottom_1-5-20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3670" cy="1600200"/>
                    </a:xfrm>
                    <a:prstGeom prst="rect">
                      <a:avLst/>
                    </a:prstGeom>
                    <a:noFill/>
                    <a:ln>
                      <a:noFill/>
                    </a:ln>
                  </pic:spPr>
                </pic:pic>
              </a:graphicData>
            </a:graphic>
          </wp:anchor>
        </w:drawing>
      </w:r>
      <w:r w:rsidR="00520923" w:rsidRPr="002B5336">
        <w:rPr>
          <w:sz w:val="20"/>
        </w:rPr>
        <w:t>Secretary for Natural Resources</w:t>
      </w:r>
      <w:r w:rsidR="00520923" w:rsidRPr="002B5336">
        <w:rPr>
          <w:sz w:val="20"/>
        </w:rPr>
        <w:br w:type="page"/>
      </w:r>
    </w:p>
    <w:p w:rsidR="0074456C" w:rsidRPr="002B5336" w:rsidRDefault="0074456C" w:rsidP="0074456C">
      <w:pPr>
        <w:spacing w:after="0" w:line="240" w:lineRule="auto"/>
      </w:pPr>
      <w:r w:rsidRPr="002B5336">
        <w:lastRenderedPageBreak/>
        <w:t>Date</w:t>
      </w:r>
      <w:r w:rsidRPr="002B5336">
        <w:tab/>
      </w:r>
      <w:r w:rsidRPr="002B5336">
        <w:tab/>
      </w:r>
      <w:r>
        <w:t>June 1, 2015</w:t>
      </w:r>
    </w:p>
    <w:p w:rsidR="0074456C" w:rsidRPr="002B5336" w:rsidRDefault="0074456C" w:rsidP="0074456C">
      <w:pPr>
        <w:pStyle w:val="Default"/>
        <w:rPr>
          <w:rFonts w:asciiTheme="minorHAnsi" w:hAnsiTheme="minorHAnsi"/>
          <w:color w:val="auto"/>
          <w:sz w:val="22"/>
          <w:szCs w:val="22"/>
        </w:rPr>
      </w:pPr>
    </w:p>
    <w:p w:rsidR="0074456C" w:rsidRPr="002B5336" w:rsidRDefault="0074456C" w:rsidP="0074456C">
      <w:pPr>
        <w:pStyle w:val="Default"/>
        <w:rPr>
          <w:rFonts w:asciiTheme="minorHAnsi" w:hAnsiTheme="minorHAnsi"/>
          <w:color w:val="auto"/>
          <w:sz w:val="22"/>
          <w:szCs w:val="22"/>
        </w:rPr>
      </w:pPr>
      <w:r w:rsidRPr="002B5336">
        <w:rPr>
          <w:rFonts w:asciiTheme="minorHAnsi" w:hAnsiTheme="minorHAnsi"/>
          <w:color w:val="auto"/>
          <w:sz w:val="22"/>
          <w:szCs w:val="22"/>
        </w:rPr>
        <w:t xml:space="preserve">To: </w:t>
      </w:r>
      <w:r w:rsidRPr="002B5336">
        <w:rPr>
          <w:rFonts w:asciiTheme="minorHAnsi" w:hAnsiTheme="minorHAnsi"/>
          <w:color w:val="auto"/>
          <w:sz w:val="22"/>
          <w:szCs w:val="22"/>
        </w:rPr>
        <w:tab/>
      </w:r>
      <w:r w:rsidRPr="002B5336">
        <w:rPr>
          <w:rFonts w:asciiTheme="minorHAnsi" w:hAnsiTheme="minorHAnsi"/>
          <w:color w:val="auto"/>
          <w:sz w:val="22"/>
          <w:szCs w:val="22"/>
        </w:rPr>
        <w:tab/>
        <w:t>Applicants for the Museum Grant Program (Program)</w:t>
      </w:r>
    </w:p>
    <w:p w:rsidR="0074456C" w:rsidRPr="002B5336" w:rsidRDefault="0074456C" w:rsidP="0074456C">
      <w:pPr>
        <w:pStyle w:val="Default"/>
        <w:rPr>
          <w:rFonts w:asciiTheme="minorHAnsi" w:hAnsiTheme="minorHAnsi"/>
          <w:color w:val="auto"/>
          <w:sz w:val="22"/>
          <w:szCs w:val="22"/>
        </w:rPr>
      </w:pPr>
      <w:r w:rsidRPr="002B5336">
        <w:rPr>
          <w:rFonts w:asciiTheme="minorHAnsi" w:hAnsiTheme="minorHAnsi"/>
          <w:color w:val="auto"/>
          <w:sz w:val="22"/>
          <w:szCs w:val="22"/>
        </w:rPr>
        <w:t xml:space="preserve">From: </w:t>
      </w:r>
      <w:r w:rsidRPr="002B5336">
        <w:rPr>
          <w:rFonts w:asciiTheme="minorHAnsi" w:hAnsiTheme="minorHAnsi"/>
          <w:color w:val="auto"/>
          <w:sz w:val="22"/>
          <w:szCs w:val="22"/>
        </w:rPr>
        <w:tab/>
      </w:r>
      <w:r w:rsidRPr="002B5336">
        <w:rPr>
          <w:rFonts w:asciiTheme="minorHAnsi" w:hAnsiTheme="minorHAnsi"/>
          <w:color w:val="auto"/>
          <w:sz w:val="22"/>
          <w:szCs w:val="22"/>
        </w:rPr>
        <w:tab/>
        <w:t>California Cultural and Historical Endowment</w:t>
      </w:r>
    </w:p>
    <w:p w:rsidR="0074456C" w:rsidRPr="002B5336" w:rsidRDefault="0074456C" w:rsidP="0074456C">
      <w:pPr>
        <w:pStyle w:val="Default"/>
        <w:rPr>
          <w:rFonts w:asciiTheme="minorHAnsi" w:hAnsiTheme="minorHAnsi"/>
          <w:color w:val="auto"/>
          <w:sz w:val="22"/>
          <w:szCs w:val="22"/>
        </w:rPr>
      </w:pPr>
      <w:r w:rsidRPr="002B5336">
        <w:rPr>
          <w:rFonts w:asciiTheme="minorHAnsi" w:hAnsiTheme="minorHAnsi"/>
          <w:color w:val="auto"/>
          <w:sz w:val="22"/>
          <w:szCs w:val="22"/>
        </w:rPr>
        <w:t xml:space="preserve">Re: </w:t>
      </w:r>
      <w:r w:rsidRPr="002B5336">
        <w:rPr>
          <w:rFonts w:asciiTheme="minorHAnsi" w:hAnsiTheme="minorHAnsi"/>
          <w:color w:val="auto"/>
          <w:sz w:val="22"/>
          <w:szCs w:val="22"/>
        </w:rPr>
        <w:tab/>
      </w:r>
      <w:r w:rsidRPr="002B5336">
        <w:rPr>
          <w:rFonts w:asciiTheme="minorHAnsi" w:hAnsiTheme="minorHAnsi"/>
          <w:color w:val="auto"/>
          <w:sz w:val="22"/>
          <w:szCs w:val="22"/>
        </w:rPr>
        <w:tab/>
        <w:t>Important Information for Applicants</w:t>
      </w:r>
    </w:p>
    <w:p w:rsidR="0074456C" w:rsidRPr="002B5336" w:rsidRDefault="0074456C" w:rsidP="0074456C">
      <w:pPr>
        <w:spacing w:after="0" w:line="240" w:lineRule="auto"/>
      </w:pPr>
    </w:p>
    <w:p w:rsidR="0074456C" w:rsidRPr="006F138D" w:rsidRDefault="0074456C" w:rsidP="0074456C">
      <w:pPr>
        <w:tabs>
          <w:tab w:val="left" w:pos="1215"/>
        </w:tabs>
        <w:spacing w:after="0" w:line="240" w:lineRule="auto"/>
        <w:contextualSpacing/>
        <w:rPr>
          <w:rFonts w:cs="Arial"/>
          <w:sz w:val="24"/>
          <w:szCs w:val="24"/>
        </w:rPr>
      </w:pPr>
      <w:r w:rsidRPr="006F138D">
        <w:rPr>
          <w:rFonts w:cs="Arial"/>
          <w:sz w:val="24"/>
          <w:szCs w:val="24"/>
        </w:rPr>
        <w:t xml:space="preserve">The </w:t>
      </w:r>
      <w:r w:rsidRPr="006F138D">
        <w:rPr>
          <w:rFonts w:cs="Arial"/>
          <w:b/>
          <w:sz w:val="24"/>
          <w:szCs w:val="24"/>
        </w:rPr>
        <w:t>California Cultural and Historical Endowment</w:t>
      </w:r>
      <w:r w:rsidRPr="006F138D">
        <w:rPr>
          <w:rFonts w:cs="Arial"/>
          <w:sz w:val="24"/>
          <w:szCs w:val="24"/>
        </w:rPr>
        <w:t xml:space="preserve"> </w:t>
      </w:r>
      <w:proofErr w:type="gramStart"/>
      <w:r w:rsidRPr="006F138D">
        <w:rPr>
          <w:rFonts w:cs="Arial"/>
          <w:sz w:val="24"/>
          <w:szCs w:val="24"/>
        </w:rPr>
        <w:t>is</w:t>
      </w:r>
      <w:proofErr w:type="gramEnd"/>
      <w:r w:rsidRPr="006F138D">
        <w:rPr>
          <w:rFonts w:cs="Arial"/>
          <w:sz w:val="24"/>
          <w:szCs w:val="24"/>
        </w:rPr>
        <w:t xml:space="preserve"> pleased to announce the release of the Guidelines and Application for the </w:t>
      </w:r>
      <w:r w:rsidRPr="006F138D">
        <w:rPr>
          <w:rFonts w:cs="Arial"/>
          <w:b/>
          <w:sz w:val="24"/>
          <w:szCs w:val="24"/>
        </w:rPr>
        <w:t>2014/15 Museum Grant Program</w:t>
      </w:r>
      <w:r w:rsidRPr="006F138D">
        <w:rPr>
          <w:rFonts w:cs="Arial"/>
          <w:sz w:val="24"/>
          <w:szCs w:val="24"/>
        </w:rPr>
        <w:t>. Solicitation is now open.</w:t>
      </w:r>
    </w:p>
    <w:p w:rsidR="0074456C" w:rsidRPr="006F138D" w:rsidRDefault="0074456C" w:rsidP="0074456C">
      <w:pPr>
        <w:spacing w:after="0" w:line="240" w:lineRule="auto"/>
        <w:rPr>
          <w:sz w:val="24"/>
          <w:szCs w:val="24"/>
        </w:rPr>
      </w:pPr>
    </w:p>
    <w:p w:rsidR="0074456C" w:rsidRPr="006F138D" w:rsidRDefault="0074456C" w:rsidP="0074456C">
      <w:pPr>
        <w:tabs>
          <w:tab w:val="left" w:pos="1215"/>
        </w:tabs>
        <w:spacing w:after="0" w:line="240" w:lineRule="auto"/>
        <w:contextualSpacing/>
        <w:jc w:val="center"/>
        <w:rPr>
          <w:rFonts w:cs="Arial"/>
          <w:sz w:val="24"/>
          <w:szCs w:val="24"/>
        </w:rPr>
      </w:pPr>
      <w:r w:rsidRPr="006F138D">
        <w:rPr>
          <w:rFonts w:cs="Arial"/>
          <w:b/>
          <w:sz w:val="24"/>
          <w:szCs w:val="24"/>
        </w:rPr>
        <w:t xml:space="preserve">To obtain a copy of the Guidelines, Application and Forms, visit the website at </w:t>
      </w:r>
      <w:hyperlink r:id="rId15" w:history="1">
        <w:r w:rsidRPr="006F138D">
          <w:rPr>
            <w:rStyle w:val="Hyperlink"/>
            <w:sz w:val="24"/>
            <w:szCs w:val="24"/>
          </w:rPr>
          <w:t>http://resources.ca.gov/cche/museum_grant_program/</w:t>
        </w:r>
      </w:hyperlink>
      <w:r w:rsidRPr="006F138D">
        <w:rPr>
          <w:sz w:val="24"/>
          <w:szCs w:val="24"/>
        </w:rPr>
        <w:t xml:space="preserve"> </w:t>
      </w:r>
    </w:p>
    <w:p w:rsidR="0074456C" w:rsidRPr="002B5336" w:rsidRDefault="0074456C" w:rsidP="0074456C">
      <w:pPr>
        <w:pStyle w:val="Default"/>
        <w:rPr>
          <w:rFonts w:asciiTheme="minorHAnsi" w:hAnsiTheme="minorHAnsi"/>
          <w:color w:val="auto"/>
          <w:sz w:val="22"/>
          <w:szCs w:val="22"/>
        </w:rPr>
      </w:pPr>
      <w:r w:rsidRPr="002B5336">
        <w:rPr>
          <w:rFonts w:asciiTheme="minorHAnsi" w:hAnsiTheme="minorHAnsi"/>
          <w:color w:val="auto"/>
          <w:sz w:val="22"/>
          <w:szCs w:val="22"/>
        </w:rPr>
        <w:t xml:space="preserve"> </w:t>
      </w:r>
    </w:p>
    <w:p w:rsidR="0074456C" w:rsidRPr="002B5336" w:rsidRDefault="0074456C" w:rsidP="0074456C">
      <w:pPr>
        <w:pStyle w:val="Default"/>
        <w:rPr>
          <w:rFonts w:asciiTheme="minorHAnsi" w:hAnsiTheme="minorHAnsi"/>
          <w:color w:val="auto"/>
          <w:sz w:val="22"/>
          <w:szCs w:val="22"/>
        </w:rPr>
      </w:pPr>
      <w:r w:rsidRPr="002B5336">
        <w:rPr>
          <w:rFonts w:asciiTheme="minorHAnsi" w:hAnsiTheme="minorHAnsi"/>
          <w:color w:val="auto"/>
          <w:sz w:val="22"/>
          <w:szCs w:val="22"/>
        </w:rPr>
        <w:t xml:space="preserve">The Guidelines include information to assist you in preparing an application for funding. Please be sure to read these Guidelines, Application and Forms in their entirety for important information on project eligibility, evaluation criteria and submission requirements. </w:t>
      </w:r>
    </w:p>
    <w:p w:rsidR="0074456C" w:rsidRDefault="0074456C" w:rsidP="0074456C">
      <w:pPr>
        <w:pStyle w:val="Default"/>
        <w:rPr>
          <w:rFonts w:asciiTheme="minorHAnsi" w:hAnsiTheme="minorHAnsi"/>
          <w:color w:val="auto"/>
          <w:sz w:val="22"/>
          <w:szCs w:val="22"/>
        </w:rPr>
      </w:pPr>
    </w:p>
    <w:p w:rsidR="0074456C" w:rsidRPr="002B5336" w:rsidRDefault="0074456C" w:rsidP="0074456C">
      <w:pPr>
        <w:pStyle w:val="Default"/>
        <w:rPr>
          <w:rFonts w:asciiTheme="minorHAnsi" w:hAnsiTheme="minorHAnsi"/>
          <w:color w:val="auto"/>
          <w:sz w:val="22"/>
          <w:szCs w:val="22"/>
        </w:rPr>
      </w:pPr>
      <w:r>
        <w:rPr>
          <w:rFonts w:asciiTheme="minorHAnsi" w:hAnsiTheme="minorHAnsi"/>
          <w:color w:val="auto"/>
          <w:sz w:val="22"/>
          <w:szCs w:val="22"/>
        </w:rPr>
        <w:t xml:space="preserve">Four </w:t>
      </w:r>
      <w:r w:rsidRPr="00D61724">
        <w:rPr>
          <w:rFonts w:asciiTheme="minorHAnsi" w:hAnsiTheme="minorHAnsi"/>
          <w:b/>
          <w:color w:val="auto"/>
          <w:sz w:val="22"/>
          <w:szCs w:val="22"/>
        </w:rPr>
        <w:t>Technical Assistance Workshops</w:t>
      </w:r>
      <w:r w:rsidRPr="002B5336">
        <w:rPr>
          <w:rFonts w:asciiTheme="minorHAnsi" w:hAnsiTheme="minorHAnsi"/>
          <w:color w:val="auto"/>
          <w:sz w:val="22"/>
          <w:szCs w:val="22"/>
        </w:rPr>
        <w:t xml:space="preserve"> are planned to provide help in preparing grant applications. </w:t>
      </w:r>
      <w:r w:rsidRPr="00D61724">
        <w:rPr>
          <w:rFonts w:asciiTheme="minorHAnsi" w:hAnsiTheme="minorHAnsi"/>
          <w:i/>
          <w:color w:val="auto"/>
          <w:sz w:val="22"/>
          <w:szCs w:val="22"/>
        </w:rPr>
        <w:t>Applicants are strongly encouraged to attend</w:t>
      </w:r>
      <w:r w:rsidRPr="002B5336">
        <w:rPr>
          <w:rFonts w:asciiTheme="minorHAnsi" w:hAnsiTheme="minorHAnsi"/>
          <w:color w:val="auto"/>
          <w:sz w:val="22"/>
          <w:szCs w:val="22"/>
        </w:rPr>
        <w:t>.</w:t>
      </w:r>
    </w:p>
    <w:p w:rsidR="0074456C" w:rsidRPr="002B5336" w:rsidRDefault="0074456C" w:rsidP="0074456C">
      <w:pPr>
        <w:pStyle w:val="Default"/>
        <w:rPr>
          <w:rFonts w:asciiTheme="minorHAnsi" w:hAnsiTheme="minorHAnsi"/>
          <w:color w:val="aut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230"/>
      </w:tblGrid>
      <w:tr w:rsidR="0074456C" w:rsidRPr="00D61724" w:rsidTr="00E55283">
        <w:trPr>
          <w:trHeight w:val="467"/>
        </w:trPr>
        <w:tc>
          <w:tcPr>
            <w:tcW w:w="4230" w:type="dxa"/>
          </w:tcPr>
          <w:p w:rsidR="0074456C" w:rsidRPr="0072289D" w:rsidRDefault="0074456C" w:rsidP="00E55283">
            <w:pPr>
              <w:pStyle w:val="Default"/>
              <w:rPr>
                <w:rFonts w:asciiTheme="minorHAnsi" w:hAnsiTheme="minorHAnsi"/>
                <w:b/>
                <w:bCs/>
                <w:color w:val="auto"/>
                <w:sz w:val="22"/>
                <w:szCs w:val="22"/>
              </w:rPr>
            </w:pPr>
            <w:r w:rsidRPr="0072289D">
              <w:rPr>
                <w:rFonts w:asciiTheme="minorHAnsi" w:hAnsiTheme="minorHAnsi"/>
                <w:b/>
                <w:bCs/>
                <w:color w:val="auto"/>
                <w:sz w:val="22"/>
                <w:szCs w:val="22"/>
              </w:rPr>
              <w:t xml:space="preserve">Sacramento Workshop </w:t>
            </w:r>
          </w:p>
          <w:p w:rsidR="0074456C" w:rsidRPr="0072289D" w:rsidRDefault="0074456C" w:rsidP="00E55283">
            <w:pPr>
              <w:pStyle w:val="Default"/>
              <w:rPr>
                <w:rFonts w:asciiTheme="minorHAnsi" w:hAnsiTheme="minorHAnsi"/>
                <w:bCs/>
                <w:color w:val="auto"/>
                <w:sz w:val="22"/>
                <w:szCs w:val="22"/>
              </w:rPr>
            </w:pPr>
            <w:r w:rsidRPr="0072289D">
              <w:rPr>
                <w:rFonts w:asciiTheme="minorHAnsi" w:hAnsiTheme="minorHAnsi"/>
                <w:bCs/>
                <w:color w:val="auto"/>
                <w:sz w:val="22"/>
                <w:szCs w:val="22"/>
              </w:rPr>
              <w:t xml:space="preserve">July 2, 2015 </w:t>
            </w:r>
            <w:r w:rsidR="00377835">
              <w:rPr>
                <w:rFonts w:asciiTheme="minorHAnsi" w:hAnsiTheme="minorHAnsi"/>
                <w:bCs/>
                <w:color w:val="auto"/>
                <w:sz w:val="22"/>
                <w:szCs w:val="22"/>
              </w:rPr>
              <w:t>1-5 pm</w:t>
            </w:r>
          </w:p>
          <w:p w:rsidR="0074456C" w:rsidRPr="0072289D" w:rsidRDefault="0074456C" w:rsidP="00E55283">
            <w:pPr>
              <w:pStyle w:val="Default"/>
              <w:rPr>
                <w:rFonts w:asciiTheme="minorHAnsi" w:hAnsiTheme="minorHAnsi"/>
                <w:color w:val="auto"/>
                <w:sz w:val="22"/>
                <w:szCs w:val="22"/>
              </w:rPr>
            </w:pPr>
            <w:r w:rsidRPr="0072289D">
              <w:rPr>
                <w:rFonts w:asciiTheme="minorHAnsi" w:hAnsiTheme="minorHAnsi"/>
                <w:bCs/>
                <w:color w:val="auto"/>
                <w:sz w:val="22"/>
                <w:szCs w:val="22"/>
              </w:rPr>
              <w:t>Crocker Art Museum  (Webcast)</w:t>
            </w:r>
          </w:p>
        </w:tc>
        <w:tc>
          <w:tcPr>
            <w:tcW w:w="4230" w:type="dxa"/>
          </w:tcPr>
          <w:p w:rsidR="0074456C" w:rsidRPr="0072289D" w:rsidRDefault="0074456C" w:rsidP="00E55283">
            <w:pPr>
              <w:pStyle w:val="Default"/>
              <w:rPr>
                <w:rFonts w:asciiTheme="minorHAnsi" w:hAnsiTheme="minorHAnsi"/>
                <w:b/>
                <w:bCs/>
                <w:color w:val="auto"/>
                <w:sz w:val="22"/>
                <w:szCs w:val="22"/>
              </w:rPr>
            </w:pPr>
            <w:r w:rsidRPr="0072289D">
              <w:rPr>
                <w:rFonts w:asciiTheme="minorHAnsi" w:hAnsiTheme="minorHAnsi"/>
                <w:b/>
                <w:bCs/>
                <w:color w:val="auto"/>
                <w:sz w:val="22"/>
                <w:szCs w:val="22"/>
              </w:rPr>
              <w:t>Los Angeles Workshop</w:t>
            </w:r>
          </w:p>
          <w:p w:rsidR="0074456C" w:rsidRPr="0072289D" w:rsidRDefault="0074456C" w:rsidP="00E55283">
            <w:pPr>
              <w:pStyle w:val="Default"/>
              <w:rPr>
                <w:rFonts w:asciiTheme="minorHAnsi" w:hAnsiTheme="minorHAnsi"/>
                <w:bCs/>
                <w:color w:val="auto"/>
                <w:sz w:val="22"/>
                <w:szCs w:val="22"/>
              </w:rPr>
            </w:pPr>
            <w:r w:rsidRPr="0072289D">
              <w:rPr>
                <w:rFonts w:asciiTheme="minorHAnsi" w:hAnsiTheme="minorHAnsi"/>
                <w:bCs/>
                <w:color w:val="auto"/>
                <w:sz w:val="22"/>
                <w:szCs w:val="22"/>
              </w:rPr>
              <w:t>July 9, 2015</w:t>
            </w:r>
            <w:r w:rsidR="00377835">
              <w:rPr>
                <w:rFonts w:asciiTheme="minorHAnsi" w:hAnsiTheme="minorHAnsi"/>
                <w:bCs/>
                <w:color w:val="auto"/>
                <w:sz w:val="22"/>
                <w:szCs w:val="22"/>
              </w:rPr>
              <w:t xml:space="preserve"> 1-5 pm</w:t>
            </w:r>
          </w:p>
          <w:p w:rsidR="0074456C" w:rsidRPr="0072289D" w:rsidRDefault="0074456C" w:rsidP="00E55283">
            <w:pPr>
              <w:pStyle w:val="Default"/>
              <w:rPr>
                <w:rFonts w:asciiTheme="minorHAnsi" w:hAnsiTheme="minorHAnsi"/>
                <w:color w:val="auto"/>
                <w:sz w:val="22"/>
                <w:szCs w:val="22"/>
              </w:rPr>
            </w:pPr>
            <w:r w:rsidRPr="0072289D">
              <w:rPr>
                <w:rFonts w:asciiTheme="minorHAnsi" w:hAnsiTheme="minorHAnsi"/>
                <w:bCs/>
                <w:color w:val="auto"/>
                <w:sz w:val="22"/>
                <w:szCs w:val="22"/>
              </w:rPr>
              <w:t>Museum of Tolerance</w:t>
            </w:r>
          </w:p>
        </w:tc>
      </w:tr>
      <w:tr w:rsidR="0074456C" w:rsidRPr="00D61724" w:rsidTr="00E55283">
        <w:trPr>
          <w:trHeight w:val="413"/>
        </w:trPr>
        <w:tc>
          <w:tcPr>
            <w:tcW w:w="4230" w:type="dxa"/>
          </w:tcPr>
          <w:p w:rsidR="0074456C" w:rsidRPr="0072289D" w:rsidRDefault="0074456C" w:rsidP="00E55283">
            <w:pPr>
              <w:pStyle w:val="Default"/>
              <w:rPr>
                <w:rFonts w:asciiTheme="minorHAnsi" w:hAnsiTheme="minorHAnsi"/>
                <w:b/>
                <w:bCs/>
                <w:color w:val="auto"/>
                <w:sz w:val="22"/>
                <w:szCs w:val="22"/>
              </w:rPr>
            </w:pPr>
            <w:r w:rsidRPr="0072289D">
              <w:rPr>
                <w:rFonts w:asciiTheme="minorHAnsi" w:hAnsiTheme="minorHAnsi"/>
                <w:b/>
                <w:bCs/>
                <w:color w:val="auto"/>
                <w:sz w:val="22"/>
                <w:szCs w:val="22"/>
              </w:rPr>
              <w:t>San Diego Workshop</w:t>
            </w:r>
          </w:p>
          <w:p w:rsidR="0074456C" w:rsidRPr="0072289D" w:rsidRDefault="0074456C" w:rsidP="00E55283">
            <w:pPr>
              <w:pStyle w:val="Default"/>
              <w:rPr>
                <w:rFonts w:asciiTheme="minorHAnsi" w:hAnsiTheme="minorHAnsi"/>
                <w:bCs/>
                <w:color w:val="auto"/>
                <w:sz w:val="22"/>
                <w:szCs w:val="22"/>
              </w:rPr>
            </w:pPr>
            <w:r w:rsidRPr="0072289D">
              <w:rPr>
                <w:rFonts w:asciiTheme="minorHAnsi" w:hAnsiTheme="minorHAnsi"/>
                <w:bCs/>
                <w:color w:val="auto"/>
                <w:sz w:val="22"/>
                <w:szCs w:val="22"/>
              </w:rPr>
              <w:t>June 25, 2015</w:t>
            </w:r>
            <w:r w:rsidR="00377835">
              <w:rPr>
                <w:rFonts w:asciiTheme="minorHAnsi" w:hAnsiTheme="minorHAnsi"/>
                <w:bCs/>
                <w:color w:val="auto"/>
                <w:sz w:val="22"/>
                <w:szCs w:val="22"/>
              </w:rPr>
              <w:t xml:space="preserve"> 1-5 pm</w:t>
            </w:r>
          </w:p>
          <w:p w:rsidR="0074456C" w:rsidRPr="0072289D" w:rsidRDefault="0074456C" w:rsidP="00E55283">
            <w:pPr>
              <w:pStyle w:val="Default"/>
              <w:rPr>
                <w:rFonts w:asciiTheme="minorHAnsi" w:hAnsiTheme="minorHAnsi"/>
                <w:color w:val="auto"/>
                <w:sz w:val="22"/>
                <w:szCs w:val="22"/>
              </w:rPr>
            </w:pPr>
            <w:r w:rsidRPr="0072289D">
              <w:rPr>
                <w:rFonts w:asciiTheme="minorHAnsi" w:hAnsiTheme="minorHAnsi"/>
                <w:bCs/>
                <w:color w:val="auto"/>
                <w:sz w:val="22"/>
                <w:szCs w:val="22"/>
              </w:rPr>
              <w:t>Natural History Museum</w:t>
            </w:r>
          </w:p>
        </w:tc>
        <w:tc>
          <w:tcPr>
            <w:tcW w:w="4230" w:type="dxa"/>
          </w:tcPr>
          <w:p w:rsidR="0074456C" w:rsidRDefault="0074456C" w:rsidP="00E55283">
            <w:pPr>
              <w:pStyle w:val="Default"/>
              <w:rPr>
                <w:rFonts w:asciiTheme="minorHAnsi" w:hAnsiTheme="minorHAnsi"/>
                <w:b/>
                <w:bCs/>
                <w:color w:val="auto"/>
                <w:sz w:val="22"/>
                <w:szCs w:val="22"/>
              </w:rPr>
            </w:pPr>
            <w:r w:rsidRPr="0072289D">
              <w:rPr>
                <w:rFonts w:asciiTheme="minorHAnsi" w:hAnsiTheme="minorHAnsi"/>
                <w:b/>
                <w:bCs/>
                <w:color w:val="auto"/>
                <w:sz w:val="22"/>
                <w:szCs w:val="22"/>
              </w:rPr>
              <w:t>Bay Area Workshop</w:t>
            </w:r>
          </w:p>
          <w:p w:rsidR="001237DD" w:rsidRDefault="00377835" w:rsidP="00E55283">
            <w:pPr>
              <w:pStyle w:val="Default"/>
              <w:rPr>
                <w:rFonts w:asciiTheme="minorHAnsi" w:hAnsiTheme="minorHAnsi"/>
                <w:color w:val="auto"/>
                <w:sz w:val="22"/>
                <w:szCs w:val="22"/>
              </w:rPr>
            </w:pPr>
            <w:r>
              <w:rPr>
                <w:rFonts w:asciiTheme="minorHAnsi" w:hAnsiTheme="minorHAnsi"/>
                <w:color w:val="auto"/>
                <w:sz w:val="22"/>
                <w:szCs w:val="22"/>
              </w:rPr>
              <w:t>June 18, 2015 1-5 pm</w:t>
            </w:r>
          </w:p>
          <w:p w:rsidR="00377835" w:rsidRPr="001237DD" w:rsidRDefault="00377835" w:rsidP="00E55283">
            <w:pPr>
              <w:pStyle w:val="Default"/>
              <w:rPr>
                <w:rFonts w:asciiTheme="minorHAnsi" w:hAnsiTheme="minorHAnsi"/>
                <w:color w:val="auto"/>
                <w:sz w:val="22"/>
                <w:szCs w:val="22"/>
              </w:rPr>
            </w:pPr>
            <w:r>
              <w:rPr>
                <w:rFonts w:asciiTheme="minorHAnsi" w:hAnsiTheme="minorHAnsi"/>
                <w:color w:val="auto"/>
                <w:sz w:val="22"/>
                <w:szCs w:val="22"/>
              </w:rPr>
              <w:t>Chabot Space &amp; Science Center</w:t>
            </w:r>
          </w:p>
        </w:tc>
      </w:tr>
    </w:tbl>
    <w:p w:rsidR="0074456C" w:rsidRPr="002B5336" w:rsidRDefault="0074456C" w:rsidP="0074456C">
      <w:pPr>
        <w:pStyle w:val="Default"/>
        <w:rPr>
          <w:rFonts w:asciiTheme="minorHAnsi" w:hAnsiTheme="minorHAnsi"/>
          <w:bCs/>
          <w:color w:val="auto"/>
        </w:rPr>
      </w:pPr>
    </w:p>
    <w:p w:rsidR="0074456C" w:rsidRPr="001700EE" w:rsidRDefault="0074456C" w:rsidP="001700EE">
      <w:pPr>
        <w:pStyle w:val="Default"/>
        <w:rPr>
          <w:rFonts w:asciiTheme="minorHAnsi" w:hAnsiTheme="minorHAnsi"/>
          <w:bCs/>
          <w:color w:val="auto"/>
          <w:sz w:val="22"/>
          <w:szCs w:val="22"/>
        </w:rPr>
      </w:pPr>
      <w:r w:rsidRPr="001700EE">
        <w:rPr>
          <w:rFonts w:asciiTheme="minorHAnsi" w:hAnsiTheme="minorHAnsi"/>
          <w:sz w:val="22"/>
          <w:szCs w:val="22"/>
        </w:rPr>
        <w:t xml:space="preserve">The Sacramento Workshop will also be a webcast. To access the webcast on </w:t>
      </w:r>
      <w:r w:rsidRPr="001700EE">
        <w:rPr>
          <w:rFonts w:asciiTheme="minorHAnsi" w:hAnsiTheme="minorHAnsi"/>
          <w:bCs/>
          <w:color w:val="auto"/>
          <w:sz w:val="22"/>
          <w:szCs w:val="22"/>
        </w:rPr>
        <w:t>July 2, 2015</w:t>
      </w:r>
      <w:r w:rsidR="001700EE" w:rsidRPr="001700EE">
        <w:rPr>
          <w:rFonts w:asciiTheme="minorHAnsi" w:hAnsiTheme="minorHAnsi"/>
          <w:bCs/>
          <w:color w:val="auto"/>
          <w:sz w:val="22"/>
          <w:szCs w:val="22"/>
        </w:rPr>
        <w:t xml:space="preserve">, </w:t>
      </w:r>
      <w:r w:rsidRPr="001700EE">
        <w:rPr>
          <w:rFonts w:asciiTheme="minorHAnsi" w:hAnsiTheme="minorHAnsi"/>
          <w:sz w:val="22"/>
          <w:szCs w:val="22"/>
        </w:rPr>
        <w:t xml:space="preserve">go to </w:t>
      </w:r>
      <w:r w:rsidR="001700EE" w:rsidRPr="001700EE">
        <w:rPr>
          <w:rFonts w:asciiTheme="minorHAnsi" w:hAnsiTheme="minorHAnsi"/>
          <w:sz w:val="22"/>
          <w:szCs w:val="22"/>
        </w:rPr>
        <w:t>http://resources.ca.gov/cche/museum_grant_program/ for further information</w:t>
      </w:r>
      <w:r w:rsidRPr="001700EE">
        <w:rPr>
          <w:rFonts w:asciiTheme="minorHAnsi" w:hAnsiTheme="minorHAnsi"/>
          <w:sz w:val="22"/>
          <w:szCs w:val="22"/>
        </w:rPr>
        <w:t xml:space="preserve">.  The Audio &amp; Video links to the webcast will </w:t>
      </w:r>
      <w:r w:rsidR="001700EE">
        <w:rPr>
          <w:rFonts w:asciiTheme="minorHAnsi" w:hAnsiTheme="minorHAnsi"/>
          <w:sz w:val="22"/>
          <w:szCs w:val="22"/>
        </w:rPr>
        <w:t xml:space="preserve">likely </w:t>
      </w:r>
      <w:r w:rsidRPr="001700EE">
        <w:rPr>
          <w:rFonts w:asciiTheme="minorHAnsi" w:hAnsiTheme="minorHAnsi"/>
          <w:sz w:val="22"/>
          <w:szCs w:val="22"/>
        </w:rPr>
        <w:t xml:space="preserve">become active 15 minutes prior to the start of the meeting.  </w:t>
      </w:r>
      <w:r w:rsidRPr="001700EE">
        <w:rPr>
          <w:rFonts w:asciiTheme="minorHAnsi" w:hAnsiTheme="minorHAnsi"/>
          <w:i/>
          <w:iCs/>
          <w:sz w:val="22"/>
          <w:szCs w:val="22"/>
        </w:rPr>
        <w:t xml:space="preserve">Please RSVP to reserve space – </w:t>
      </w:r>
      <w:r w:rsidRPr="001700EE">
        <w:rPr>
          <w:rFonts w:asciiTheme="minorHAnsi" w:hAnsiTheme="minorHAnsi"/>
          <w:sz w:val="22"/>
          <w:szCs w:val="22"/>
        </w:rPr>
        <w:t xml:space="preserve">or notify us you will attend the webcast by calling (916) 653-2812 or emailing </w:t>
      </w:r>
      <w:hyperlink r:id="rId16" w:history="1">
        <w:r w:rsidRPr="001700EE">
          <w:rPr>
            <w:rStyle w:val="Hyperlink"/>
            <w:rFonts w:asciiTheme="minorHAnsi" w:hAnsiTheme="minorHAnsi"/>
            <w:sz w:val="22"/>
            <w:szCs w:val="22"/>
          </w:rPr>
          <w:t>mgpcoordinator@resources.ca.gov</w:t>
        </w:r>
      </w:hyperlink>
      <w:r w:rsidRPr="001700EE">
        <w:rPr>
          <w:rStyle w:val="Hyperlink"/>
          <w:rFonts w:asciiTheme="minorHAnsi" w:hAnsiTheme="minorHAnsi"/>
          <w:sz w:val="22"/>
          <w:szCs w:val="22"/>
        </w:rPr>
        <w:t>.</w:t>
      </w:r>
    </w:p>
    <w:p w:rsidR="0074456C" w:rsidRDefault="0074456C" w:rsidP="0074456C">
      <w:pPr>
        <w:pStyle w:val="Header"/>
        <w:jc w:val="center"/>
        <w:rPr>
          <w:b/>
          <w:sz w:val="28"/>
          <w:szCs w:val="28"/>
        </w:rPr>
      </w:pPr>
    </w:p>
    <w:p w:rsidR="0074456C" w:rsidRPr="006F138D" w:rsidRDefault="0074456C" w:rsidP="0074456C">
      <w:pPr>
        <w:pStyle w:val="Header"/>
        <w:jc w:val="center"/>
        <w:rPr>
          <w:b/>
          <w:sz w:val="28"/>
          <w:szCs w:val="28"/>
        </w:rPr>
      </w:pPr>
      <w:r w:rsidRPr="006F138D">
        <w:rPr>
          <w:b/>
          <w:sz w:val="28"/>
          <w:szCs w:val="28"/>
        </w:rPr>
        <w:t>THE APPLICATION DEADLINE IS SEPTEMBER 1, 2015</w:t>
      </w:r>
    </w:p>
    <w:p w:rsidR="0074456C" w:rsidRDefault="0074456C" w:rsidP="0074456C">
      <w:pPr>
        <w:spacing w:after="0" w:line="240" w:lineRule="auto"/>
      </w:pPr>
    </w:p>
    <w:p w:rsidR="0074456C" w:rsidRDefault="0074456C" w:rsidP="0074456C">
      <w:pPr>
        <w:spacing w:after="0" w:line="240" w:lineRule="auto"/>
      </w:pPr>
      <w:r>
        <w:t xml:space="preserve">Applications must be </w:t>
      </w:r>
      <w:r w:rsidRPr="00625772">
        <w:rPr>
          <w:i/>
        </w:rPr>
        <w:t>received</w:t>
      </w:r>
      <w:r>
        <w:t xml:space="preserve"> by the deadline at the address below: </w:t>
      </w:r>
    </w:p>
    <w:p w:rsidR="0074456C" w:rsidRDefault="0074456C" w:rsidP="0074456C">
      <w:pPr>
        <w:autoSpaceDE w:val="0"/>
        <w:autoSpaceDN w:val="0"/>
        <w:adjustRightInd w:val="0"/>
        <w:spacing w:after="0" w:line="240" w:lineRule="auto"/>
        <w:jc w:val="center"/>
        <w:rPr>
          <w:rFonts w:cs="Arial"/>
          <w:color w:val="000000"/>
          <w:sz w:val="24"/>
          <w:szCs w:val="24"/>
        </w:rPr>
      </w:pPr>
    </w:p>
    <w:p w:rsidR="0074456C" w:rsidRPr="002B5336" w:rsidRDefault="0074456C" w:rsidP="0074456C">
      <w:pPr>
        <w:autoSpaceDE w:val="0"/>
        <w:autoSpaceDN w:val="0"/>
        <w:adjustRightInd w:val="0"/>
        <w:spacing w:after="0" w:line="240" w:lineRule="auto"/>
        <w:jc w:val="center"/>
        <w:rPr>
          <w:rFonts w:cs="Arial"/>
          <w:color w:val="000000"/>
          <w:sz w:val="24"/>
          <w:szCs w:val="24"/>
        </w:rPr>
      </w:pPr>
      <w:r w:rsidRPr="002B5336">
        <w:rPr>
          <w:rFonts w:cs="Arial"/>
          <w:color w:val="000000"/>
          <w:sz w:val="24"/>
          <w:szCs w:val="24"/>
        </w:rPr>
        <w:t>Museum Grant Program Coordinator</w:t>
      </w:r>
    </w:p>
    <w:p w:rsidR="0074456C" w:rsidRPr="002B5336" w:rsidRDefault="0074456C" w:rsidP="0074456C">
      <w:pPr>
        <w:autoSpaceDE w:val="0"/>
        <w:autoSpaceDN w:val="0"/>
        <w:adjustRightInd w:val="0"/>
        <w:spacing w:after="0" w:line="240" w:lineRule="auto"/>
        <w:jc w:val="center"/>
        <w:rPr>
          <w:rFonts w:cs="Arial"/>
          <w:color w:val="000000"/>
          <w:sz w:val="24"/>
          <w:szCs w:val="24"/>
        </w:rPr>
      </w:pPr>
      <w:r w:rsidRPr="002B5336">
        <w:rPr>
          <w:rFonts w:cs="Arial"/>
          <w:sz w:val="24"/>
          <w:szCs w:val="24"/>
        </w:rPr>
        <w:t>California Cultural and Historical Endowment</w:t>
      </w:r>
    </w:p>
    <w:p w:rsidR="0074456C" w:rsidRPr="002B5336" w:rsidRDefault="0074456C" w:rsidP="0074456C">
      <w:pPr>
        <w:tabs>
          <w:tab w:val="left" w:pos="1215"/>
        </w:tabs>
        <w:spacing w:after="0" w:line="240" w:lineRule="auto"/>
        <w:contextualSpacing/>
        <w:jc w:val="center"/>
        <w:rPr>
          <w:rFonts w:cs="Arial"/>
          <w:sz w:val="24"/>
          <w:szCs w:val="24"/>
        </w:rPr>
      </w:pPr>
      <w:r w:rsidRPr="002B5336">
        <w:rPr>
          <w:rFonts w:cs="Arial"/>
          <w:sz w:val="24"/>
          <w:szCs w:val="24"/>
        </w:rPr>
        <w:t>c/o California Natural Resources Agency</w:t>
      </w:r>
    </w:p>
    <w:p w:rsidR="0074456C" w:rsidRPr="002B5336" w:rsidRDefault="0074456C" w:rsidP="0074456C">
      <w:pPr>
        <w:tabs>
          <w:tab w:val="left" w:pos="1215"/>
        </w:tabs>
        <w:spacing w:after="0" w:line="240" w:lineRule="auto"/>
        <w:contextualSpacing/>
        <w:jc w:val="center"/>
        <w:rPr>
          <w:rFonts w:cs="Arial"/>
          <w:sz w:val="24"/>
          <w:szCs w:val="24"/>
        </w:rPr>
      </w:pPr>
      <w:r w:rsidRPr="002B5336">
        <w:rPr>
          <w:rFonts w:cs="Arial"/>
          <w:sz w:val="24"/>
          <w:szCs w:val="24"/>
        </w:rPr>
        <w:t>1416 Ninth Street, Suite 1311</w:t>
      </w:r>
    </w:p>
    <w:p w:rsidR="0074456C" w:rsidRPr="002B5336" w:rsidRDefault="0074456C" w:rsidP="0074456C">
      <w:pPr>
        <w:tabs>
          <w:tab w:val="left" w:pos="1215"/>
        </w:tabs>
        <w:spacing w:after="0" w:line="240" w:lineRule="auto"/>
        <w:contextualSpacing/>
        <w:jc w:val="center"/>
        <w:rPr>
          <w:rFonts w:cs="Arial"/>
          <w:sz w:val="24"/>
          <w:szCs w:val="24"/>
        </w:rPr>
      </w:pPr>
      <w:r w:rsidRPr="002B5336">
        <w:rPr>
          <w:rFonts w:cs="Arial"/>
          <w:sz w:val="24"/>
          <w:szCs w:val="24"/>
        </w:rPr>
        <w:t>Sacramento, CA 95814</w:t>
      </w:r>
    </w:p>
    <w:p w:rsidR="0074456C" w:rsidRPr="002B5336" w:rsidRDefault="0074456C" w:rsidP="0074456C">
      <w:pPr>
        <w:spacing w:after="0" w:line="240" w:lineRule="auto"/>
      </w:pPr>
    </w:p>
    <w:p w:rsidR="0074456C" w:rsidRDefault="0074456C" w:rsidP="0074456C">
      <w:pPr>
        <w:spacing w:after="0" w:line="240" w:lineRule="auto"/>
      </w:pPr>
      <w:r w:rsidRPr="002B5336">
        <w:t xml:space="preserve">For questions </w:t>
      </w:r>
      <w:r>
        <w:t xml:space="preserve">on the Museum Grant Program </w:t>
      </w:r>
      <w:r w:rsidRPr="002B5336">
        <w:t xml:space="preserve">contact the Program Coordinator at (916) 653-2812 or by email the </w:t>
      </w:r>
      <w:hyperlink r:id="rId17" w:history="1">
        <w:r w:rsidRPr="002B5336">
          <w:rPr>
            <w:rStyle w:val="Hyperlink"/>
          </w:rPr>
          <w:t>mgpcoordinator@resources.ca.gov</w:t>
        </w:r>
      </w:hyperlink>
      <w:r w:rsidRPr="002B5336">
        <w:t>.</w:t>
      </w:r>
    </w:p>
    <w:p w:rsidR="00037238" w:rsidRDefault="00037238">
      <w:pPr>
        <w:rPr>
          <w:rFonts w:cs="Arial"/>
          <w:b/>
          <w:bCs/>
          <w:sz w:val="28"/>
          <w:szCs w:val="24"/>
        </w:rPr>
      </w:pPr>
      <w:r>
        <w:rPr>
          <w:b/>
          <w:bCs/>
          <w:sz w:val="28"/>
        </w:rPr>
        <w:br w:type="page"/>
      </w:r>
    </w:p>
    <w:p w:rsidR="00F84DAD" w:rsidRPr="002B5336" w:rsidRDefault="00F84DAD" w:rsidP="00291B20">
      <w:pPr>
        <w:pStyle w:val="Default"/>
        <w:jc w:val="center"/>
        <w:rPr>
          <w:rFonts w:asciiTheme="minorHAnsi" w:hAnsiTheme="minorHAnsi"/>
          <w:b/>
          <w:bCs/>
          <w:color w:val="auto"/>
          <w:sz w:val="28"/>
        </w:rPr>
      </w:pPr>
      <w:r w:rsidRPr="002B5336">
        <w:rPr>
          <w:rFonts w:asciiTheme="minorHAnsi" w:hAnsiTheme="minorHAnsi"/>
          <w:b/>
          <w:bCs/>
          <w:color w:val="auto"/>
          <w:sz w:val="28"/>
        </w:rPr>
        <w:t>TABLE OF CONTENTS</w:t>
      </w:r>
    </w:p>
    <w:p w:rsidR="00F84DAD" w:rsidRPr="002B5336" w:rsidRDefault="00F84DAD" w:rsidP="00291B20">
      <w:pPr>
        <w:pStyle w:val="Default"/>
        <w:jc w:val="center"/>
        <w:rPr>
          <w:rFonts w:asciiTheme="minorHAnsi" w:hAnsiTheme="minorHAnsi"/>
          <w:b/>
          <w:color w:val="auto"/>
          <w:sz w:val="22"/>
          <w:szCs w:val="22"/>
        </w:rPr>
      </w:pPr>
      <w:r w:rsidRPr="002B5336">
        <w:rPr>
          <w:rFonts w:asciiTheme="minorHAnsi" w:hAnsiTheme="minorHAnsi"/>
          <w:b/>
          <w:bCs/>
          <w:color w:val="auto"/>
          <w:sz w:val="22"/>
          <w:szCs w:val="22"/>
        </w:rPr>
        <w:t xml:space="preserve"> </w:t>
      </w:r>
    </w:p>
    <w:p w:rsidR="00F84DAD" w:rsidRPr="002B5336" w:rsidRDefault="00F84DAD" w:rsidP="00C93EBB">
      <w:pPr>
        <w:pStyle w:val="ListParagraph"/>
        <w:numPr>
          <w:ilvl w:val="0"/>
          <w:numId w:val="9"/>
        </w:numPr>
        <w:autoSpaceDE w:val="0"/>
        <w:autoSpaceDN w:val="0"/>
        <w:adjustRightInd w:val="0"/>
        <w:ind w:hanging="630"/>
        <w:rPr>
          <w:rFonts w:asciiTheme="minorHAnsi" w:hAnsiTheme="minorHAnsi" w:cs="Arial"/>
          <w:b/>
          <w:bCs/>
        </w:rPr>
        <w:sectPr w:rsidR="00F84DAD" w:rsidRPr="002B5336" w:rsidSect="00F84DAD">
          <w:footerReference w:type="default" r:id="rId18"/>
          <w:type w:val="continuous"/>
          <w:pgSz w:w="12240" w:h="15840"/>
          <w:pgMar w:top="1440" w:right="1440" w:bottom="1440" w:left="1440" w:header="720" w:footer="720" w:gutter="0"/>
          <w:cols w:space="720"/>
          <w:titlePg/>
          <w:docGrid w:linePitch="360"/>
        </w:sectPr>
      </w:pPr>
    </w:p>
    <w:p w:rsidR="005B395C" w:rsidRPr="002B5336" w:rsidRDefault="005B395C" w:rsidP="005B395C">
      <w:pPr>
        <w:autoSpaceDE w:val="0"/>
        <w:autoSpaceDN w:val="0"/>
        <w:adjustRightInd w:val="0"/>
        <w:ind w:left="90"/>
        <w:rPr>
          <w:rFonts w:cs="Arial"/>
          <w:b/>
          <w:sz w:val="24"/>
          <w:u w:val="single"/>
        </w:rPr>
      </w:pPr>
      <w:r w:rsidRPr="002B5336">
        <w:rPr>
          <w:rFonts w:cs="Arial"/>
          <w:b/>
          <w:sz w:val="24"/>
          <w:u w:val="single"/>
        </w:rPr>
        <w:t xml:space="preserve">GUIDELINES </w:t>
      </w:r>
      <w:r w:rsidR="00DE3919" w:rsidRPr="002B5336">
        <w:rPr>
          <w:rFonts w:cs="Arial"/>
          <w:b/>
          <w:sz w:val="24"/>
          <w:u w:val="single"/>
        </w:rPr>
        <w:tab/>
      </w:r>
      <w:r w:rsidR="00DE3919" w:rsidRPr="002B5336">
        <w:rPr>
          <w:rFonts w:cs="Arial"/>
          <w:b/>
          <w:sz w:val="24"/>
          <w:u w:val="single"/>
        </w:rPr>
        <w:tab/>
      </w:r>
      <w:r w:rsidR="00DE3919" w:rsidRPr="002B5336">
        <w:rPr>
          <w:rFonts w:cs="Arial"/>
          <w:b/>
          <w:sz w:val="24"/>
          <w:u w:val="single"/>
        </w:rPr>
        <w:tab/>
      </w:r>
      <w:r w:rsidRPr="002B5336">
        <w:rPr>
          <w:rFonts w:cs="Arial"/>
          <w:b/>
          <w:sz w:val="24"/>
          <w:u w:val="single"/>
        </w:rPr>
        <w:tab/>
      </w:r>
      <w:r w:rsidRPr="002B5336">
        <w:rPr>
          <w:rFonts w:cs="Arial"/>
          <w:b/>
          <w:sz w:val="24"/>
          <w:u w:val="single"/>
        </w:rPr>
        <w:tab/>
      </w:r>
    </w:p>
    <w:p w:rsidR="00F84DAD" w:rsidRPr="002B5336" w:rsidRDefault="00F84DAD" w:rsidP="00C93EBB">
      <w:pPr>
        <w:pStyle w:val="ListParagraph"/>
        <w:numPr>
          <w:ilvl w:val="0"/>
          <w:numId w:val="9"/>
        </w:numPr>
        <w:autoSpaceDE w:val="0"/>
        <w:autoSpaceDN w:val="0"/>
        <w:adjustRightInd w:val="0"/>
        <w:ind w:hanging="630"/>
        <w:rPr>
          <w:rFonts w:asciiTheme="minorHAnsi" w:hAnsiTheme="minorHAnsi" w:cs="Arial"/>
          <w:b/>
        </w:rPr>
      </w:pPr>
      <w:r w:rsidRPr="002B5336">
        <w:rPr>
          <w:rFonts w:asciiTheme="minorHAnsi" w:hAnsiTheme="minorHAnsi" w:cs="Arial"/>
          <w:b/>
          <w:bCs/>
        </w:rPr>
        <w:t xml:space="preserve">INTRODUCTION </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Purpose and Authority</w:t>
      </w:r>
    </w:p>
    <w:p w:rsidR="001B4C4F" w:rsidRPr="002B5336" w:rsidRDefault="001B4C4F" w:rsidP="00B054F4">
      <w:pPr>
        <w:autoSpaceDE w:val="0"/>
        <w:autoSpaceDN w:val="0"/>
        <w:adjustRightInd w:val="0"/>
        <w:spacing w:after="0" w:line="240" w:lineRule="auto"/>
        <w:ind w:left="720"/>
        <w:rPr>
          <w:rFonts w:cs="Arial"/>
        </w:rPr>
      </w:pPr>
      <w:r w:rsidRPr="002B5336">
        <w:rPr>
          <w:rFonts w:cs="Arial"/>
        </w:rPr>
        <w:t>CCHE Priorities</w:t>
      </w:r>
    </w:p>
    <w:p w:rsidR="001B4C4F" w:rsidRPr="002B5336" w:rsidRDefault="001B4C4F" w:rsidP="00B054F4">
      <w:pPr>
        <w:autoSpaceDE w:val="0"/>
        <w:autoSpaceDN w:val="0"/>
        <w:adjustRightInd w:val="0"/>
        <w:spacing w:after="0" w:line="240" w:lineRule="auto"/>
        <w:ind w:left="720"/>
        <w:rPr>
          <w:rFonts w:cs="Arial"/>
        </w:rPr>
      </w:pPr>
      <w:r w:rsidRPr="002B5336">
        <w:rPr>
          <w:rFonts w:cs="Arial"/>
        </w:rPr>
        <w:t>Museum Grant Program</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Legislative Objectives</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 xml:space="preserve">Eligible Applicants </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Eligible Projects</w:t>
      </w:r>
    </w:p>
    <w:p w:rsidR="00F84DAD" w:rsidRPr="002B5336" w:rsidRDefault="00F84DAD" w:rsidP="00B054F4">
      <w:pPr>
        <w:tabs>
          <w:tab w:val="left" w:pos="2880"/>
        </w:tabs>
        <w:autoSpaceDE w:val="0"/>
        <w:autoSpaceDN w:val="0"/>
        <w:adjustRightInd w:val="0"/>
        <w:spacing w:after="0" w:line="240" w:lineRule="auto"/>
        <w:ind w:left="720"/>
        <w:rPr>
          <w:rFonts w:cs="Arial"/>
        </w:rPr>
      </w:pPr>
      <w:r w:rsidRPr="002B5336">
        <w:rPr>
          <w:rFonts w:cs="Arial"/>
        </w:rPr>
        <w:t>Grant Amounts</w:t>
      </w:r>
    </w:p>
    <w:p w:rsidR="00F84DAD" w:rsidRPr="002B5336" w:rsidRDefault="00F84DAD" w:rsidP="00B054F4">
      <w:pPr>
        <w:tabs>
          <w:tab w:val="left" w:pos="2880"/>
        </w:tabs>
        <w:autoSpaceDE w:val="0"/>
        <w:autoSpaceDN w:val="0"/>
        <w:adjustRightInd w:val="0"/>
        <w:spacing w:after="0" w:line="240" w:lineRule="auto"/>
        <w:ind w:left="720"/>
        <w:rPr>
          <w:rFonts w:cs="Arial"/>
        </w:rPr>
      </w:pPr>
      <w:bookmarkStart w:id="0" w:name="_GoBack"/>
      <w:r w:rsidRPr="002B5336">
        <w:rPr>
          <w:rFonts w:cs="Arial"/>
        </w:rPr>
        <w:t>Match</w:t>
      </w:r>
      <w:bookmarkEnd w:id="0"/>
      <w:r w:rsidRPr="002B5336">
        <w:rPr>
          <w:rFonts w:cs="Arial"/>
        </w:rPr>
        <w:t>ing Requirement</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Environmental Compliance</w:t>
      </w:r>
    </w:p>
    <w:p w:rsidR="001B4C4F" w:rsidRPr="002B5336" w:rsidRDefault="001B4C4F" w:rsidP="00B054F4">
      <w:pPr>
        <w:autoSpaceDE w:val="0"/>
        <w:autoSpaceDN w:val="0"/>
        <w:adjustRightInd w:val="0"/>
        <w:spacing w:after="0" w:line="240" w:lineRule="auto"/>
        <w:ind w:left="720"/>
        <w:rPr>
          <w:rFonts w:cs="Arial"/>
        </w:rPr>
      </w:pPr>
      <w:r w:rsidRPr="002B5336">
        <w:rPr>
          <w:rFonts w:cs="Arial"/>
        </w:rPr>
        <w:t>Land Tenure</w:t>
      </w:r>
      <w:r w:rsidR="00F054F2" w:rsidRPr="002B5336">
        <w:rPr>
          <w:rFonts w:cs="Arial"/>
        </w:rPr>
        <w:t>/Long Term Site Control</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Selection Process</w:t>
      </w:r>
    </w:p>
    <w:p w:rsidR="00F84DAD" w:rsidRPr="002B5336" w:rsidRDefault="00F84DAD" w:rsidP="00291B20">
      <w:pPr>
        <w:pStyle w:val="ListParagraph"/>
        <w:autoSpaceDE w:val="0"/>
        <w:autoSpaceDN w:val="0"/>
        <w:adjustRightInd w:val="0"/>
        <w:ind w:left="1440"/>
        <w:rPr>
          <w:rFonts w:asciiTheme="minorHAnsi" w:hAnsiTheme="minorHAnsi" w:cs="Arial"/>
        </w:rPr>
      </w:pPr>
    </w:p>
    <w:p w:rsidR="00F84DAD" w:rsidRPr="002B5336" w:rsidRDefault="00F84DAD" w:rsidP="00C93EBB">
      <w:pPr>
        <w:pStyle w:val="ListParagraph"/>
        <w:numPr>
          <w:ilvl w:val="0"/>
          <w:numId w:val="9"/>
        </w:numPr>
        <w:autoSpaceDE w:val="0"/>
        <w:autoSpaceDN w:val="0"/>
        <w:adjustRightInd w:val="0"/>
        <w:ind w:hanging="630"/>
        <w:rPr>
          <w:rFonts w:asciiTheme="minorHAnsi" w:hAnsiTheme="minorHAnsi" w:cs="Arial"/>
          <w:b/>
        </w:rPr>
      </w:pPr>
      <w:r w:rsidRPr="002B5336">
        <w:rPr>
          <w:rFonts w:asciiTheme="minorHAnsi" w:hAnsiTheme="minorHAnsi" w:cs="Arial"/>
          <w:b/>
          <w:bCs/>
        </w:rPr>
        <w:t xml:space="preserve">PROJECT REQUIREMENTS </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Eligible Projects</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Legislative Objectives</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 xml:space="preserve">Examples </w:t>
      </w:r>
    </w:p>
    <w:p w:rsidR="00F84DAD" w:rsidRPr="002B5336" w:rsidRDefault="00F84DAD" w:rsidP="00291B20">
      <w:pPr>
        <w:pStyle w:val="ListParagraph"/>
        <w:autoSpaceDE w:val="0"/>
        <w:autoSpaceDN w:val="0"/>
        <w:adjustRightInd w:val="0"/>
        <w:ind w:left="1440"/>
        <w:rPr>
          <w:rFonts w:asciiTheme="minorHAnsi" w:hAnsiTheme="minorHAnsi" w:cs="Arial"/>
        </w:rPr>
      </w:pPr>
    </w:p>
    <w:p w:rsidR="00F84DAD" w:rsidRPr="002B5336" w:rsidRDefault="00F84DAD" w:rsidP="00C93EBB">
      <w:pPr>
        <w:pStyle w:val="ListParagraph"/>
        <w:numPr>
          <w:ilvl w:val="0"/>
          <w:numId w:val="9"/>
        </w:numPr>
        <w:autoSpaceDE w:val="0"/>
        <w:autoSpaceDN w:val="0"/>
        <w:adjustRightInd w:val="0"/>
        <w:ind w:hanging="630"/>
        <w:rPr>
          <w:rFonts w:asciiTheme="minorHAnsi" w:hAnsiTheme="minorHAnsi" w:cs="Arial"/>
          <w:b/>
        </w:rPr>
      </w:pPr>
      <w:r w:rsidRPr="002B5336">
        <w:rPr>
          <w:rFonts w:asciiTheme="minorHAnsi" w:hAnsiTheme="minorHAnsi" w:cs="Arial"/>
          <w:b/>
          <w:bCs/>
        </w:rPr>
        <w:t>APPLICATION PACKAGE</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Preparing Your Application Package</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Timeline</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Changes to Application</w:t>
      </w:r>
    </w:p>
    <w:p w:rsidR="00F84DAD" w:rsidRPr="002B5336" w:rsidRDefault="00F84DAD" w:rsidP="00291B20">
      <w:pPr>
        <w:pStyle w:val="ListParagraph"/>
        <w:autoSpaceDE w:val="0"/>
        <w:autoSpaceDN w:val="0"/>
        <w:adjustRightInd w:val="0"/>
        <w:ind w:left="1440"/>
        <w:rPr>
          <w:rFonts w:asciiTheme="minorHAnsi" w:hAnsiTheme="minorHAnsi" w:cs="Arial"/>
        </w:rPr>
      </w:pPr>
    </w:p>
    <w:p w:rsidR="00F84DAD" w:rsidRPr="002B5336" w:rsidRDefault="00F84DAD" w:rsidP="00C93EBB">
      <w:pPr>
        <w:pStyle w:val="ListParagraph"/>
        <w:numPr>
          <w:ilvl w:val="0"/>
          <w:numId w:val="9"/>
        </w:numPr>
        <w:autoSpaceDE w:val="0"/>
        <w:autoSpaceDN w:val="0"/>
        <w:adjustRightInd w:val="0"/>
        <w:ind w:hanging="630"/>
        <w:rPr>
          <w:rFonts w:asciiTheme="minorHAnsi" w:hAnsiTheme="minorHAnsi" w:cs="Arial"/>
          <w:b/>
          <w:bCs/>
        </w:rPr>
      </w:pPr>
      <w:r w:rsidRPr="002B5336">
        <w:rPr>
          <w:rFonts w:asciiTheme="minorHAnsi" w:hAnsiTheme="minorHAnsi" w:cs="Arial"/>
          <w:b/>
          <w:bCs/>
        </w:rPr>
        <w:t xml:space="preserve">PROPOSAL NARRATIVE </w:t>
      </w:r>
    </w:p>
    <w:p w:rsidR="00F84DAD" w:rsidRPr="002B5336" w:rsidRDefault="00F84DAD" w:rsidP="00832F1E">
      <w:pPr>
        <w:pStyle w:val="ListParagraph"/>
        <w:autoSpaceDE w:val="0"/>
        <w:autoSpaceDN w:val="0"/>
        <w:adjustRightInd w:val="0"/>
        <w:ind w:left="1080" w:hanging="360"/>
        <w:rPr>
          <w:rFonts w:asciiTheme="minorHAnsi" w:hAnsiTheme="minorHAnsi" w:cs="Arial"/>
          <w:bCs/>
        </w:rPr>
      </w:pPr>
      <w:r w:rsidRPr="002B5336">
        <w:rPr>
          <w:rFonts w:asciiTheme="minorHAnsi" w:hAnsiTheme="minorHAnsi" w:cs="Arial"/>
          <w:bCs/>
        </w:rPr>
        <w:t>Proposal Narrative</w:t>
      </w:r>
    </w:p>
    <w:p w:rsidR="00F84DAD" w:rsidRPr="002B5336" w:rsidRDefault="00D57784" w:rsidP="00832F1E">
      <w:pPr>
        <w:pStyle w:val="ListParagraph"/>
        <w:autoSpaceDE w:val="0"/>
        <w:autoSpaceDN w:val="0"/>
        <w:adjustRightInd w:val="0"/>
        <w:ind w:left="1080" w:hanging="360"/>
        <w:rPr>
          <w:rFonts w:asciiTheme="minorHAnsi" w:hAnsiTheme="minorHAnsi" w:cs="Arial"/>
          <w:bCs/>
        </w:rPr>
      </w:pPr>
      <w:r w:rsidRPr="002B5336">
        <w:rPr>
          <w:rFonts w:asciiTheme="minorHAnsi" w:hAnsiTheme="minorHAnsi" w:cs="Arial"/>
          <w:bCs/>
        </w:rPr>
        <w:t xml:space="preserve">PART A – </w:t>
      </w:r>
      <w:proofErr w:type="gramStart"/>
      <w:r w:rsidR="00F84DAD" w:rsidRPr="002B5336">
        <w:rPr>
          <w:rFonts w:asciiTheme="minorHAnsi" w:hAnsiTheme="minorHAnsi" w:cs="Arial"/>
          <w:bCs/>
        </w:rPr>
        <w:t>Organization</w:t>
      </w:r>
      <w:r w:rsidRPr="002B5336">
        <w:rPr>
          <w:rFonts w:asciiTheme="minorHAnsi" w:hAnsiTheme="minorHAnsi" w:cs="Arial"/>
          <w:bCs/>
        </w:rPr>
        <w:t xml:space="preserve">al </w:t>
      </w:r>
      <w:r w:rsidR="00F84DAD" w:rsidRPr="002B5336">
        <w:rPr>
          <w:rFonts w:asciiTheme="minorHAnsi" w:hAnsiTheme="minorHAnsi" w:cs="Arial"/>
          <w:bCs/>
        </w:rPr>
        <w:t xml:space="preserve"> Description</w:t>
      </w:r>
      <w:proofErr w:type="gramEnd"/>
      <w:r w:rsidRPr="002B5336">
        <w:rPr>
          <w:rFonts w:asciiTheme="minorHAnsi" w:hAnsiTheme="minorHAnsi" w:cs="Arial"/>
          <w:bCs/>
        </w:rPr>
        <w:t xml:space="preserve"> Questions</w:t>
      </w:r>
    </w:p>
    <w:p w:rsidR="00F84DAD" w:rsidRPr="002B5336" w:rsidRDefault="00D57784" w:rsidP="00832F1E">
      <w:pPr>
        <w:pStyle w:val="ListParagraph"/>
        <w:autoSpaceDE w:val="0"/>
        <w:autoSpaceDN w:val="0"/>
        <w:adjustRightInd w:val="0"/>
        <w:ind w:left="1080" w:hanging="360"/>
        <w:rPr>
          <w:rFonts w:asciiTheme="minorHAnsi" w:hAnsiTheme="minorHAnsi" w:cs="Arial"/>
          <w:bCs/>
        </w:rPr>
      </w:pPr>
      <w:r w:rsidRPr="002B5336">
        <w:rPr>
          <w:rFonts w:asciiTheme="minorHAnsi" w:hAnsiTheme="minorHAnsi" w:cs="Arial"/>
          <w:bCs/>
        </w:rPr>
        <w:t xml:space="preserve">PART B - </w:t>
      </w:r>
      <w:r w:rsidR="00F84DAD" w:rsidRPr="002B5336">
        <w:rPr>
          <w:rFonts w:asciiTheme="minorHAnsi" w:hAnsiTheme="minorHAnsi" w:cs="Arial"/>
          <w:bCs/>
        </w:rPr>
        <w:t>Project Description</w:t>
      </w:r>
      <w:r w:rsidRPr="002B5336">
        <w:rPr>
          <w:rFonts w:asciiTheme="minorHAnsi" w:hAnsiTheme="minorHAnsi" w:cs="Arial"/>
          <w:bCs/>
        </w:rPr>
        <w:t xml:space="preserve"> Questions </w:t>
      </w:r>
    </w:p>
    <w:p w:rsidR="00F84DAD" w:rsidRPr="002B5336" w:rsidRDefault="00F84DAD" w:rsidP="00291B20">
      <w:pPr>
        <w:pStyle w:val="ListParagraph"/>
        <w:autoSpaceDE w:val="0"/>
        <w:autoSpaceDN w:val="0"/>
        <w:adjustRightInd w:val="0"/>
        <w:ind w:left="1440"/>
        <w:rPr>
          <w:rFonts w:asciiTheme="minorHAnsi" w:hAnsiTheme="minorHAnsi" w:cs="Arial"/>
          <w:bCs/>
        </w:rPr>
      </w:pPr>
    </w:p>
    <w:p w:rsidR="00F84DAD" w:rsidRPr="002B5336" w:rsidRDefault="00F84DAD" w:rsidP="00C93EBB">
      <w:pPr>
        <w:pStyle w:val="ListParagraph"/>
        <w:numPr>
          <w:ilvl w:val="0"/>
          <w:numId w:val="9"/>
        </w:numPr>
        <w:autoSpaceDE w:val="0"/>
        <w:autoSpaceDN w:val="0"/>
        <w:adjustRightInd w:val="0"/>
        <w:ind w:hanging="630"/>
        <w:rPr>
          <w:rFonts w:asciiTheme="minorHAnsi" w:hAnsiTheme="minorHAnsi" w:cs="Arial"/>
          <w:b/>
        </w:rPr>
      </w:pPr>
      <w:r w:rsidRPr="002B5336">
        <w:rPr>
          <w:rFonts w:asciiTheme="minorHAnsi" w:hAnsiTheme="minorHAnsi" w:cs="Arial"/>
          <w:b/>
        </w:rPr>
        <w:t>REVIEW CRITERIA</w:t>
      </w:r>
    </w:p>
    <w:p w:rsidR="00D57784" w:rsidRPr="002B5336" w:rsidRDefault="00D57784" w:rsidP="00B054F4">
      <w:pPr>
        <w:autoSpaceDE w:val="0"/>
        <w:autoSpaceDN w:val="0"/>
        <w:adjustRightInd w:val="0"/>
        <w:spacing w:after="0" w:line="240" w:lineRule="auto"/>
        <w:ind w:left="720"/>
        <w:rPr>
          <w:rFonts w:cs="Arial"/>
          <w:bCs/>
        </w:rPr>
      </w:pPr>
      <w:r w:rsidRPr="002B5336">
        <w:rPr>
          <w:rFonts w:cs="Arial"/>
          <w:bCs/>
        </w:rPr>
        <w:t xml:space="preserve">PART A - </w:t>
      </w:r>
      <w:r w:rsidR="00F84DAD" w:rsidRPr="002B5336">
        <w:rPr>
          <w:rFonts w:cs="Arial"/>
          <w:bCs/>
        </w:rPr>
        <w:t xml:space="preserve">Organizational </w:t>
      </w:r>
      <w:r w:rsidRPr="002B5336">
        <w:rPr>
          <w:rFonts w:cs="Arial"/>
          <w:bCs/>
        </w:rPr>
        <w:t>Criteria</w:t>
      </w:r>
    </w:p>
    <w:p w:rsidR="00F84DAD" w:rsidRPr="002B5336" w:rsidRDefault="00D57784" w:rsidP="00B054F4">
      <w:pPr>
        <w:autoSpaceDE w:val="0"/>
        <w:autoSpaceDN w:val="0"/>
        <w:adjustRightInd w:val="0"/>
        <w:spacing w:after="0" w:line="240" w:lineRule="auto"/>
        <w:ind w:left="720"/>
        <w:rPr>
          <w:rFonts w:cs="Arial"/>
          <w:bCs/>
        </w:rPr>
      </w:pPr>
      <w:r w:rsidRPr="002B5336">
        <w:rPr>
          <w:rFonts w:cs="Arial"/>
          <w:bCs/>
        </w:rPr>
        <w:t xml:space="preserve">PART B - </w:t>
      </w:r>
      <w:r w:rsidR="00F84DAD" w:rsidRPr="002B5336">
        <w:rPr>
          <w:rFonts w:cs="Arial"/>
          <w:bCs/>
        </w:rPr>
        <w:t>Project Criteria</w:t>
      </w:r>
    </w:p>
    <w:p w:rsidR="00F84DAD" w:rsidRPr="002B5336" w:rsidRDefault="00F84DAD" w:rsidP="00B054F4">
      <w:pPr>
        <w:autoSpaceDE w:val="0"/>
        <w:autoSpaceDN w:val="0"/>
        <w:adjustRightInd w:val="0"/>
        <w:spacing w:after="0" w:line="240" w:lineRule="auto"/>
        <w:ind w:left="720"/>
        <w:rPr>
          <w:rFonts w:cs="Arial"/>
          <w:noProof/>
        </w:rPr>
      </w:pPr>
      <w:r w:rsidRPr="002B5336">
        <w:rPr>
          <w:rFonts w:cs="Arial"/>
          <w:bCs/>
        </w:rPr>
        <w:t xml:space="preserve">CCHE </w:t>
      </w:r>
      <w:r w:rsidR="00D57784" w:rsidRPr="002B5336">
        <w:rPr>
          <w:rFonts w:cs="Arial"/>
          <w:bCs/>
        </w:rPr>
        <w:t>Statewide Goals</w:t>
      </w:r>
    </w:p>
    <w:p w:rsidR="00F84DAD" w:rsidRPr="002B5336" w:rsidRDefault="00F84DAD" w:rsidP="00B054F4">
      <w:pPr>
        <w:autoSpaceDE w:val="0"/>
        <w:autoSpaceDN w:val="0"/>
        <w:adjustRightInd w:val="0"/>
        <w:spacing w:after="0" w:line="240" w:lineRule="auto"/>
        <w:ind w:left="720"/>
        <w:rPr>
          <w:rFonts w:cs="Arial"/>
          <w:bCs/>
        </w:rPr>
      </w:pPr>
      <w:r w:rsidRPr="002B5336">
        <w:rPr>
          <w:rFonts w:cs="Arial"/>
          <w:bCs/>
        </w:rPr>
        <w:t>Characteristics of ‘Superior’ Museums</w:t>
      </w:r>
    </w:p>
    <w:p w:rsidR="00F84DAD" w:rsidRPr="002B5336" w:rsidRDefault="00F84DAD" w:rsidP="00291B20">
      <w:pPr>
        <w:pStyle w:val="ListParagraph"/>
        <w:autoSpaceDE w:val="0"/>
        <w:autoSpaceDN w:val="0"/>
        <w:adjustRightInd w:val="0"/>
        <w:ind w:left="1440"/>
        <w:rPr>
          <w:rFonts w:asciiTheme="minorHAnsi" w:hAnsiTheme="minorHAnsi" w:cs="Arial"/>
          <w:bCs/>
        </w:rPr>
      </w:pPr>
    </w:p>
    <w:p w:rsidR="00F84DAD" w:rsidRPr="002B5336" w:rsidRDefault="00F84DAD" w:rsidP="00C93EBB">
      <w:pPr>
        <w:pStyle w:val="ListParagraph"/>
        <w:numPr>
          <w:ilvl w:val="0"/>
          <w:numId w:val="9"/>
        </w:numPr>
        <w:autoSpaceDE w:val="0"/>
        <w:autoSpaceDN w:val="0"/>
        <w:adjustRightInd w:val="0"/>
        <w:ind w:hanging="630"/>
        <w:rPr>
          <w:rFonts w:asciiTheme="minorHAnsi" w:hAnsiTheme="minorHAnsi" w:cs="Arial"/>
          <w:b/>
          <w:bCs/>
        </w:rPr>
      </w:pPr>
      <w:r w:rsidRPr="002B5336">
        <w:rPr>
          <w:rFonts w:asciiTheme="minorHAnsi" w:hAnsiTheme="minorHAnsi" w:cs="Arial"/>
          <w:b/>
          <w:bCs/>
        </w:rPr>
        <w:t>WHAT TO SUBMIT</w:t>
      </w:r>
    </w:p>
    <w:p w:rsidR="00F84DAD" w:rsidRPr="002B5336" w:rsidRDefault="00F84DAD" w:rsidP="00B054F4">
      <w:pPr>
        <w:autoSpaceDE w:val="0"/>
        <w:autoSpaceDN w:val="0"/>
        <w:adjustRightInd w:val="0"/>
        <w:spacing w:after="0" w:line="240" w:lineRule="auto"/>
        <w:ind w:left="720"/>
        <w:rPr>
          <w:rFonts w:cs="Arial"/>
          <w:bCs/>
        </w:rPr>
      </w:pPr>
      <w:r w:rsidRPr="002B5336">
        <w:rPr>
          <w:rFonts w:cs="Arial"/>
          <w:bCs/>
        </w:rPr>
        <w:t xml:space="preserve">Forms, Attachments and Supporting Documents </w:t>
      </w:r>
    </w:p>
    <w:p w:rsidR="00F84DAD" w:rsidRPr="002B5336" w:rsidRDefault="00F84DAD" w:rsidP="00B054F4">
      <w:pPr>
        <w:autoSpaceDE w:val="0"/>
        <w:autoSpaceDN w:val="0"/>
        <w:adjustRightInd w:val="0"/>
        <w:spacing w:after="0" w:line="240" w:lineRule="auto"/>
        <w:ind w:left="720"/>
        <w:rPr>
          <w:rFonts w:cs="Arial"/>
          <w:bCs/>
        </w:rPr>
      </w:pPr>
      <w:r w:rsidRPr="002B5336">
        <w:rPr>
          <w:rFonts w:cs="Arial"/>
          <w:bCs/>
        </w:rPr>
        <w:t>Development Projects</w:t>
      </w:r>
      <w:r w:rsidR="00D57784" w:rsidRPr="002B5336">
        <w:rPr>
          <w:rFonts w:cs="Arial"/>
          <w:bCs/>
        </w:rPr>
        <w:t xml:space="preserve"> </w:t>
      </w:r>
    </w:p>
    <w:p w:rsidR="00F84DAD" w:rsidRPr="002B5336" w:rsidRDefault="00F84DAD" w:rsidP="00B054F4">
      <w:pPr>
        <w:autoSpaceDE w:val="0"/>
        <w:autoSpaceDN w:val="0"/>
        <w:adjustRightInd w:val="0"/>
        <w:spacing w:after="0" w:line="240" w:lineRule="auto"/>
        <w:ind w:left="720"/>
        <w:rPr>
          <w:rFonts w:cs="Arial"/>
          <w:bCs/>
        </w:rPr>
      </w:pPr>
      <w:r w:rsidRPr="002B5336">
        <w:rPr>
          <w:rFonts w:cs="Arial"/>
          <w:bCs/>
        </w:rPr>
        <w:t xml:space="preserve">Acquisition Projects </w:t>
      </w:r>
    </w:p>
    <w:p w:rsidR="00F84DAD" w:rsidRPr="002B5336" w:rsidRDefault="00F84DAD" w:rsidP="00291B20">
      <w:pPr>
        <w:pStyle w:val="ListParagraph"/>
        <w:ind w:left="1260"/>
        <w:rPr>
          <w:rFonts w:asciiTheme="minorHAnsi" w:hAnsiTheme="minorHAnsi"/>
          <w:caps/>
        </w:rPr>
      </w:pPr>
    </w:p>
    <w:p w:rsidR="00291B20" w:rsidRPr="002B5336" w:rsidRDefault="00291B20" w:rsidP="00291B20">
      <w:pPr>
        <w:pStyle w:val="ListParagraph"/>
        <w:ind w:left="1260"/>
        <w:rPr>
          <w:rFonts w:asciiTheme="minorHAnsi" w:hAnsiTheme="minorHAnsi"/>
          <w:caps/>
        </w:rPr>
      </w:pPr>
    </w:p>
    <w:p w:rsidR="00F84DAD" w:rsidRPr="002B5336" w:rsidRDefault="00F84DAD" w:rsidP="00C93EBB">
      <w:pPr>
        <w:pStyle w:val="ListParagraph"/>
        <w:numPr>
          <w:ilvl w:val="0"/>
          <w:numId w:val="9"/>
        </w:numPr>
        <w:autoSpaceDE w:val="0"/>
        <w:autoSpaceDN w:val="0"/>
        <w:adjustRightInd w:val="0"/>
        <w:ind w:hanging="630"/>
        <w:rPr>
          <w:rFonts w:asciiTheme="minorHAnsi" w:hAnsiTheme="minorHAnsi" w:cs="Arial"/>
          <w:b/>
        </w:rPr>
      </w:pPr>
      <w:r w:rsidRPr="002B5336">
        <w:rPr>
          <w:rFonts w:asciiTheme="minorHAnsi" w:hAnsiTheme="minorHAnsi" w:cs="Arial"/>
          <w:b/>
          <w:bCs/>
        </w:rPr>
        <w:t xml:space="preserve">ADMINISTRATION </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 xml:space="preserve">Grant Process If Awarded Funding </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 xml:space="preserve">Reimbursement Payment Process </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 xml:space="preserve">Site Control and Land Tenure </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 xml:space="preserve">Reporting &amp; Technology </w:t>
      </w:r>
    </w:p>
    <w:p w:rsidR="006A3028" w:rsidRPr="002B5336" w:rsidRDefault="006A3028" w:rsidP="00B054F4">
      <w:pPr>
        <w:autoSpaceDE w:val="0"/>
        <w:autoSpaceDN w:val="0"/>
        <w:adjustRightInd w:val="0"/>
        <w:spacing w:after="0" w:line="240" w:lineRule="auto"/>
        <w:ind w:left="720"/>
        <w:rPr>
          <w:rFonts w:cs="Arial"/>
        </w:rPr>
      </w:pPr>
      <w:r w:rsidRPr="002B5336">
        <w:rPr>
          <w:rFonts w:cs="Arial"/>
        </w:rPr>
        <w:t>Accounting</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Record Keeping</w:t>
      </w:r>
    </w:p>
    <w:p w:rsidR="006A3028" w:rsidRPr="002B5336" w:rsidRDefault="006A3028" w:rsidP="00B054F4">
      <w:pPr>
        <w:autoSpaceDE w:val="0"/>
        <w:autoSpaceDN w:val="0"/>
        <w:adjustRightInd w:val="0"/>
        <w:spacing w:after="0" w:line="240" w:lineRule="auto"/>
        <w:ind w:left="720"/>
        <w:rPr>
          <w:rFonts w:cs="Arial"/>
        </w:rPr>
      </w:pPr>
      <w:r w:rsidRPr="002B5336">
        <w:rPr>
          <w:rFonts w:cs="Arial"/>
        </w:rPr>
        <w:t xml:space="preserve">Site Visits </w:t>
      </w:r>
    </w:p>
    <w:p w:rsidR="006A3028" w:rsidRPr="002B5336" w:rsidRDefault="006A3028" w:rsidP="00B054F4">
      <w:pPr>
        <w:autoSpaceDE w:val="0"/>
        <w:autoSpaceDN w:val="0"/>
        <w:adjustRightInd w:val="0"/>
        <w:spacing w:after="0" w:line="240" w:lineRule="auto"/>
        <w:ind w:left="720"/>
        <w:rPr>
          <w:rFonts w:cs="Arial"/>
        </w:rPr>
      </w:pPr>
      <w:r w:rsidRPr="002B5336">
        <w:rPr>
          <w:rFonts w:cs="Arial"/>
        </w:rPr>
        <w:t xml:space="preserve">Changes to Approved Project </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State Audit</w:t>
      </w:r>
    </w:p>
    <w:p w:rsidR="00F84DAD" w:rsidRPr="002B5336" w:rsidRDefault="00F84DAD" w:rsidP="00B054F4">
      <w:pPr>
        <w:autoSpaceDE w:val="0"/>
        <w:autoSpaceDN w:val="0"/>
        <w:adjustRightInd w:val="0"/>
        <w:spacing w:after="0" w:line="240" w:lineRule="auto"/>
        <w:ind w:left="720"/>
        <w:rPr>
          <w:rFonts w:cs="Arial"/>
        </w:rPr>
      </w:pPr>
      <w:r w:rsidRPr="002B5336">
        <w:rPr>
          <w:rFonts w:cs="Arial"/>
        </w:rPr>
        <w:t>Loss of Funding</w:t>
      </w:r>
    </w:p>
    <w:p w:rsidR="00F84DAD" w:rsidRPr="002B5336" w:rsidRDefault="00F84DAD" w:rsidP="009958E3">
      <w:pPr>
        <w:autoSpaceDE w:val="0"/>
        <w:autoSpaceDN w:val="0"/>
        <w:adjustRightInd w:val="0"/>
        <w:rPr>
          <w:rFonts w:cs="Arial"/>
          <w:sz w:val="4"/>
        </w:rPr>
      </w:pPr>
    </w:p>
    <w:p w:rsidR="005B395C" w:rsidRPr="002B5336" w:rsidRDefault="005B395C" w:rsidP="005B395C">
      <w:pPr>
        <w:autoSpaceDE w:val="0"/>
        <w:autoSpaceDN w:val="0"/>
        <w:adjustRightInd w:val="0"/>
        <w:ind w:left="90"/>
        <w:rPr>
          <w:rFonts w:eastAsia="Calibri" w:cs="Arial"/>
          <w:b/>
          <w:bCs/>
        </w:rPr>
      </w:pPr>
      <w:r w:rsidRPr="002B5336">
        <w:rPr>
          <w:b/>
          <w:sz w:val="24"/>
          <w:u w:val="single"/>
        </w:rPr>
        <w:t>A</w:t>
      </w:r>
      <w:r w:rsidR="00767DB1" w:rsidRPr="002B5336">
        <w:rPr>
          <w:b/>
          <w:sz w:val="24"/>
          <w:u w:val="single"/>
        </w:rPr>
        <w:t>PPLICATION &amp; FORMS</w:t>
      </w:r>
      <w:r w:rsidRPr="002B5336">
        <w:rPr>
          <w:b/>
          <w:sz w:val="24"/>
          <w:u w:val="single"/>
        </w:rPr>
        <w:tab/>
      </w:r>
      <w:r w:rsidRPr="002B5336">
        <w:rPr>
          <w:b/>
          <w:sz w:val="24"/>
          <w:u w:val="single"/>
        </w:rPr>
        <w:tab/>
      </w:r>
      <w:r w:rsidR="00385616" w:rsidRPr="002B5336">
        <w:rPr>
          <w:b/>
          <w:sz w:val="24"/>
          <w:u w:val="single"/>
        </w:rPr>
        <w:tab/>
      </w:r>
    </w:p>
    <w:p w:rsidR="00F84DAD" w:rsidRPr="002B5336" w:rsidRDefault="00F84DAD" w:rsidP="00C93EBB">
      <w:pPr>
        <w:pStyle w:val="ListParagraph"/>
        <w:numPr>
          <w:ilvl w:val="0"/>
          <w:numId w:val="9"/>
        </w:numPr>
        <w:autoSpaceDE w:val="0"/>
        <w:autoSpaceDN w:val="0"/>
        <w:adjustRightInd w:val="0"/>
        <w:ind w:hanging="630"/>
        <w:rPr>
          <w:rFonts w:asciiTheme="minorHAnsi" w:hAnsiTheme="minorHAnsi"/>
          <w:b/>
        </w:rPr>
      </w:pPr>
      <w:r w:rsidRPr="002B5336">
        <w:rPr>
          <w:rFonts w:asciiTheme="minorHAnsi" w:hAnsiTheme="minorHAnsi" w:cs="Arial"/>
          <w:b/>
          <w:bCs/>
        </w:rPr>
        <w:t xml:space="preserve">APPENDICES </w:t>
      </w:r>
    </w:p>
    <w:p w:rsidR="006A3028" w:rsidRPr="002B5336" w:rsidRDefault="006A3028" w:rsidP="00547DC6">
      <w:pPr>
        <w:pStyle w:val="ListParagraph"/>
        <w:numPr>
          <w:ilvl w:val="0"/>
          <w:numId w:val="11"/>
        </w:numPr>
        <w:autoSpaceDE w:val="0"/>
        <w:autoSpaceDN w:val="0"/>
        <w:adjustRightInd w:val="0"/>
        <w:contextualSpacing/>
        <w:rPr>
          <w:rFonts w:asciiTheme="minorHAnsi" w:hAnsiTheme="minorHAnsi" w:cs="Arial"/>
        </w:rPr>
      </w:pPr>
      <w:r w:rsidRPr="002B5336">
        <w:rPr>
          <w:rFonts w:asciiTheme="minorHAnsi" w:hAnsiTheme="minorHAnsi" w:cs="Arial"/>
        </w:rPr>
        <w:t>Checklist for What To Submit</w:t>
      </w:r>
    </w:p>
    <w:p w:rsidR="006A3028" w:rsidRPr="002B5336" w:rsidRDefault="006A3028" w:rsidP="00547DC6">
      <w:pPr>
        <w:pStyle w:val="ListParagraph"/>
        <w:numPr>
          <w:ilvl w:val="0"/>
          <w:numId w:val="11"/>
        </w:numPr>
        <w:autoSpaceDE w:val="0"/>
        <w:autoSpaceDN w:val="0"/>
        <w:adjustRightInd w:val="0"/>
        <w:contextualSpacing/>
        <w:rPr>
          <w:rFonts w:asciiTheme="minorHAnsi" w:hAnsiTheme="minorHAnsi" w:cs="Arial"/>
        </w:rPr>
      </w:pPr>
      <w:r w:rsidRPr="002B5336">
        <w:rPr>
          <w:rFonts w:asciiTheme="minorHAnsi" w:hAnsiTheme="minorHAnsi" w:cs="Arial"/>
        </w:rPr>
        <w:t>Application Form</w:t>
      </w:r>
    </w:p>
    <w:p w:rsidR="006A3028" w:rsidRPr="002B5336" w:rsidRDefault="006A3028" w:rsidP="00547DC6">
      <w:pPr>
        <w:pStyle w:val="ListParagraph"/>
        <w:numPr>
          <w:ilvl w:val="0"/>
          <w:numId w:val="11"/>
        </w:numPr>
        <w:autoSpaceDE w:val="0"/>
        <w:autoSpaceDN w:val="0"/>
        <w:adjustRightInd w:val="0"/>
        <w:contextualSpacing/>
        <w:rPr>
          <w:rFonts w:asciiTheme="minorHAnsi" w:hAnsiTheme="minorHAnsi" w:cs="Arial"/>
        </w:rPr>
      </w:pPr>
      <w:r w:rsidRPr="002B5336">
        <w:rPr>
          <w:rFonts w:asciiTheme="minorHAnsi" w:hAnsiTheme="minorHAnsi"/>
        </w:rPr>
        <w:t>Executive Summary Form</w:t>
      </w:r>
    </w:p>
    <w:p w:rsidR="006A3028" w:rsidRPr="002B5336" w:rsidRDefault="006A3028" w:rsidP="00547DC6">
      <w:pPr>
        <w:pStyle w:val="ListParagraph"/>
        <w:numPr>
          <w:ilvl w:val="0"/>
          <w:numId w:val="11"/>
        </w:numPr>
        <w:autoSpaceDE w:val="0"/>
        <w:autoSpaceDN w:val="0"/>
        <w:adjustRightInd w:val="0"/>
        <w:contextualSpacing/>
        <w:rPr>
          <w:rFonts w:asciiTheme="minorHAnsi" w:hAnsiTheme="minorHAnsi" w:cs="Arial"/>
        </w:rPr>
      </w:pPr>
      <w:r w:rsidRPr="002B5336">
        <w:rPr>
          <w:rFonts w:asciiTheme="minorHAnsi" w:hAnsiTheme="minorHAnsi" w:cs="Arial"/>
        </w:rPr>
        <w:t>Resolution Template</w:t>
      </w:r>
    </w:p>
    <w:p w:rsidR="006A3028" w:rsidRPr="002B5336" w:rsidRDefault="006A3028" w:rsidP="00547DC6">
      <w:pPr>
        <w:pStyle w:val="ListParagraph"/>
        <w:numPr>
          <w:ilvl w:val="0"/>
          <w:numId w:val="11"/>
        </w:numPr>
        <w:autoSpaceDE w:val="0"/>
        <w:autoSpaceDN w:val="0"/>
        <w:adjustRightInd w:val="0"/>
        <w:contextualSpacing/>
        <w:rPr>
          <w:rFonts w:asciiTheme="minorHAnsi" w:hAnsiTheme="minorHAnsi" w:cs="Arial"/>
        </w:rPr>
      </w:pPr>
      <w:r w:rsidRPr="002B5336">
        <w:rPr>
          <w:rFonts w:asciiTheme="minorHAnsi" w:hAnsiTheme="minorHAnsi" w:cs="Arial"/>
        </w:rPr>
        <w:t>Certification Letter Requirements</w:t>
      </w:r>
    </w:p>
    <w:p w:rsidR="006A3028" w:rsidRPr="002B5336" w:rsidRDefault="006A3028" w:rsidP="00547DC6">
      <w:pPr>
        <w:pStyle w:val="ListParagraph"/>
        <w:numPr>
          <w:ilvl w:val="0"/>
          <w:numId w:val="11"/>
        </w:numPr>
        <w:autoSpaceDE w:val="0"/>
        <w:autoSpaceDN w:val="0"/>
        <w:adjustRightInd w:val="0"/>
        <w:contextualSpacing/>
        <w:rPr>
          <w:rFonts w:asciiTheme="minorHAnsi" w:hAnsiTheme="minorHAnsi" w:cs="Arial"/>
        </w:rPr>
      </w:pPr>
      <w:r w:rsidRPr="002B5336">
        <w:rPr>
          <w:rFonts w:asciiTheme="minorHAnsi" w:hAnsiTheme="minorHAnsi" w:cs="Arial"/>
        </w:rPr>
        <w:t>Work Plan Chart &amp; Instructions</w:t>
      </w:r>
    </w:p>
    <w:p w:rsidR="006A3028" w:rsidRPr="002B5336" w:rsidRDefault="006A3028" w:rsidP="00547DC6">
      <w:pPr>
        <w:pStyle w:val="ListParagraph"/>
        <w:numPr>
          <w:ilvl w:val="0"/>
          <w:numId w:val="11"/>
        </w:numPr>
        <w:autoSpaceDE w:val="0"/>
        <w:autoSpaceDN w:val="0"/>
        <w:adjustRightInd w:val="0"/>
        <w:contextualSpacing/>
        <w:rPr>
          <w:rFonts w:asciiTheme="minorHAnsi" w:hAnsiTheme="minorHAnsi" w:cs="Arial"/>
        </w:rPr>
      </w:pPr>
      <w:r w:rsidRPr="002B5336">
        <w:rPr>
          <w:rFonts w:asciiTheme="minorHAnsi" w:hAnsiTheme="minorHAnsi" w:cs="Arial"/>
        </w:rPr>
        <w:t>Project Team Chart &amp; Instructions</w:t>
      </w:r>
    </w:p>
    <w:p w:rsidR="006A3028" w:rsidRPr="002B5336" w:rsidRDefault="006A3028" w:rsidP="00547DC6">
      <w:pPr>
        <w:pStyle w:val="ListParagraph"/>
        <w:numPr>
          <w:ilvl w:val="0"/>
          <w:numId w:val="11"/>
        </w:numPr>
        <w:autoSpaceDE w:val="0"/>
        <w:autoSpaceDN w:val="0"/>
        <w:adjustRightInd w:val="0"/>
        <w:contextualSpacing/>
        <w:rPr>
          <w:rFonts w:asciiTheme="minorHAnsi" w:hAnsiTheme="minorHAnsi" w:cs="Arial"/>
        </w:rPr>
      </w:pPr>
      <w:r w:rsidRPr="002B5336">
        <w:rPr>
          <w:rFonts w:asciiTheme="minorHAnsi" w:hAnsiTheme="minorHAnsi" w:cs="Arial"/>
        </w:rPr>
        <w:t xml:space="preserve">Eligible Costs </w:t>
      </w:r>
    </w:p>
    <w:p w:rsidR="006A3028" w:rsidRPr="002B5336" w:rsidRDefault="006A3028" w:rsidP="00547DC6">
      <w:pPr>
        <w:pStyle w:val="ListParagraph"/>
        <w:numPr>
          <w:ilvl w:val="0"/>
          <w:numId w:val="11"/>
        </w:numPr>
        <w:autoSpaceDE w:val="0"/>
        <w:autoSpaceDN w:val="0"/>
        <w:adjustRightInd w:val="0"/>
        <w:contextualSpacing/>
        <w:rPr>
          <w:rFonts w:asciiTheme="minorHAnsi" w:hAnsiTheme="minorHAnsi" w:cs="Arial"/>
        </w:rPr>
      </w:pPr>
      <w:r w:rsidRPr="002B5336">
        <w:rPr>
          <w:rFonts w:asciiTheme="minorHAnsi" w:hAnsiTheme="minorHAnsi" w:cs="Arial"/>
          <w:bCs/>
        </w:rPr>
        <w:t>Cost Estimate &amp; Timeline for Development Projects</w:t>
      </w:r>
    </w:p>
    <w:p w:rsidR="006A3028" w:rsidRPr="002B5336" w:rsidRDefault="006A3028" w:rsidP="00547DC6">
      <w:pPr>
        <w:pStyle w:val="ListParagraph"/>
        <w:numPr>
          <w:ilvl w:val="0"/>
          <w:numId w:val="11"/>
        </w:numPr>
        <w:autoSpaceDE w:val="0"/>
        <w:autoSpaceDN w:val="0"/>
        <w:adjustRightInd w:val="0"/>
        <w:contextualSpacing/>
        <w:rPr>
          <w:rFonts w:asciiTheme="minorHAnsi" w:hAnsiTheme="minorHAnsi" w:cs="Arial"/>
        </w:rPr>
      </w:pPr>
      <w:r w:rsidRPr="002B5336">
        <w:rPr>
          <w:rFonts w:asciiTheme="minorHAnsi" w:hAnsiTheme="minorHAnsi" w:cs="Arial"/>
          <w:bCs/>
        </w:rPr>
        <w:t xml:space="preserve">Cost Estimate &amp; Timeline for Land Acquisitions </w:t>
      </w:r>
    </w:p>
    <w:p w:rsidR="006A3028" w:rsidRPr="002B5336" w:rsidRDefault="006A3028" w:rsidP="00547DC6">
      <w:pPr>
        <w:pStyle w:val="ListParagraph"/>
        <w:keepNext/>
        <w:numPr>
          <w:ilvl w:val="0"/>
          <w:numId w:val="11"/>
        </w:numPr>
        <w:autoSpaceDE w:val="0"/>
        <w:autoSpaceDN w:val="0"/>
        <w:adjustRightInd w:val="0"/>
        <w:contextualSpacing/>
        <w:outlineLvl w:val="1"/>
        <w:rPr>
          <w:rFonts w:asciiTheme="minorHAnsi" w:hAnsiTheme="minorHAnsi" w:cs="Arial"/>
          <w:bCs/>
        </w:rPr>
      </w:pPr>
      <w:r w:rsidRPr="002B5336">
        <w:rPr>
          <w:rFonts w:asciiTheme="minorHAnsi" w:hAnsiTheme="minorHAnsi" w:cs="Arial"/>
          <w:bCs/>
        </w:rPr>
        <w:t>Match Requirements &amp; Form</w:t>
      </w:r>
      <w:r w:rsidR="009F0326" w:rsidRPr="002B5336">
        <w:rPr>
          <w:rFonts w:asciiTheme="minorHAnsi" w:hAnsiTheme="minorHAnsi" w:cs="Arial"/>
          <w:bCs/>
        </w:rPr>
        <w:t>s</w:t>
      </w:r>
      <w:r w:rsidRPr="002B5336">
        <w:rPr>
          <w:rFonts w:asciiTheme="minorHAnsi" w:hAnsiTheme="minorHAnsi" w:cs="Arial"/>
          <w:bCs/>
        </w:rPr>
        <w:t xml:space="preserve"> </w:t>
      </w:r>
    </w:p>
    <w:p w:rsidR="006A3028" w:rsidRPr="002B5336" w:rsidRDefault="006A3028" w:rsidP="00547DC6">
      <w:pPr>
        <w:pStyle w:val="ListParagraph"/>
        <w:numPr>
          <w:ilvl w:val="0"/>
          <w:numId w:val="11"/>
        </w:numPr>
        <w:contextualSpacing/>
        <w:rPr>
          <w:rFonts w:asciiTheme="minorHAnsi" w:hAnsiTheme="minorHAnsi" w:cs="Arial"/>
        </w:rPr>
      </w:pPr>
      <w:r w:rsidRPr="002B5336">
        <w:rPr>
          <w:rFonts w:asciiTheme="minorHAnsi" w:hAnsiTheme="minorHAnsi" w:cs="Arial"/>
        </w:rPr>
        <w:t>In-Kind Contributions Form</w:t>
      </w:r>
    </w:p>
    <w:p w:rsidR="006A3028" w:rsidRPr="002B5336" w:rsidRDefault="006A3028" w:rsidP="00547DC6">
      <w:pPr>
        <w:pStyle w:val="ListParagraph"/>
        <w:numPr>
          <w:ilvl w:val="0"/>
          <w:numId w:val="11"/>
        </w:numPr>
        <w:contextualSpacing/>
        <w:rPr>
          <w:rFonts w:asciiTheme="minorHAnsi" w:hAnsiTheme="minorHAnsi" w:cs="Arial"/>
        </w:rPr>
      </w:pPr>
      <w:r w:rsidRPr="002B5336">
        <w:rPr>
          <w:rFonts w:asciiTheme="minorHAnsi" w:hAnsiTheme="minorHAnsi" w:cs="Arial"/>
        </w:rPr>
        <w:t>Financial Management &amp; Capacity Form</w:t>
      </w:r>
    </w:p>
    <w:p w:rsidR="006A3028" w:rsidRPr="00481119" w:rsidRDefault="006C3F88" w:rsidP="00547DC6">
      <w:pPr>
        <w:pStyle w:val="ListParagraph"/>
        <w:numPr>
          <w:ilvl w:val="0"/>
          <w:numId w:val="11"/>
        </w:numPr>
        <w:contextualSpacing/>
        <w:rPr>
          <w:rFonts w:asciiTheme="minorHAnsi" w:hAnsiTheme="minorHAnsi" w:cs="Arial"/>
        </w:rPr>
      </w:pPr>
      <w:r w:rsidRPr="00481119">
        <w:rPr>
          <w:rFonts w:asciiTheme="minorHAnsi" w:hAnsiTheme="minorHAnsi" w:cs="Arial"/>
        </w:rPr>
        <w:t>Land Tenure/</w:t>
      </w:r>
      <w:r w:rsidR="006A3028" w:rsidRPr="00481119">
        <w:rPr>
          <w:rFonts w:asciiTheme="minorHAnsi" w:hAnsiTheme="minorHAnsi" w:cs="Arial"/>
        </w:rPr>
        <w:t>Property Data Sheet</w:t>
      </w:r>
    </w:p>
    <w:p w:rsidR="006A3028" w:rsidRPr="002B5336" w:rsidRDefault="006A3028" w:rsidP="00547DC6">
      <w:pPr>
        <w:pStyle w:val="ListParagraph"/>
        <w:numPr>
          <w:ilvl w:val="0"/>
          <w:numId w:val="11"/>
        </w:numPr>
        <w:contextualSpacing/>
        <w:rPr>
          <w:rFonts w:asciiTheme="minorHAnsi" w:hAnsiTheme="minorHAnsi" w:cs="Arial"/>
        </w:rPr>
      </w:pPr>
      <w:r w:rsidRPr="002B5336">
        <w:rPr>
          <w:rFonts w:asciiTheme="minorHAnsi" w:hAnsiTheme="minorHAnsi" w:cs="Arial"/>
        </w:rPr>
        <w:t>Permit Approval Status Form</w:t>
      </w:r>
    </w:p>
    <w:p w:rsidR="006A3028" w:rsidRPr="002B5336" w:rsidRDefault="006A3028" w:rsidP="00547DC6">
      <w:pPr>
        <w:pStyle w:val="ListParagraph"/>
        <w:numPr>
          <w:ilvl w:val="0"/>
          <w:numId w:val="11"/>
        </w:numPr>
        <w:tabs>
          <w:tab w:val="left" w:pos="-720"/>
        </w:tabs>
        <w:suppressAutoHyphens/>
        <w:contextualSpacing/>
        <w:outlineLvl w:val="0"/>
        <w:rPr>
          <w:rFonts w:asciiTheme="minorHAnsi" w:hAnsiTheme="minorHAnsi" w:cs="Arial"/>
        </w:rPr>
      </w:pPr>
      <w:r w:rsidRPr="002B5336">
        <w:rPr>
          <w:rFonts w:asciiTheme="minorHAnsi" w:hAnsiTheme="minorHAnsi" w:cs="Arial"/>
        </w:rPr>
        <w:t xml:space="preserve">Environmental Compliance </w:t>
      </w:r>
    </w:p>
    <w:p w:rsidR="006A3028" w:rsidRPr="002B5336" w:rsidRDefault="006A3028" w:rsidP="00547DC6">
      <w:pPr>
        <w:pStyle w:val="ListParagraph"/>
        <w:numPr>
          <w:ilvl w:val="0"/>
          <w:numId w:val="11"/>
        </w:numPr>
        <w:autoSpaceDE w:val="0"/>
        <w:autoSpaceDN w:val="0"/>
        <w:adjustRightInd w:val="0"/>
        <w:contextualSpacing/>
        <w:rPr>
          <w:rFonts w:asciiTheme="minorHAnsi" w:hAnsiTheme="minorHAnsi" w:cs="Arial"/>
        </w:rPr>
      </w:pPr>
      <w:r w:rsidRPr="002B5336">
        <w:rPr>
          <w:rFonts w:asciiTheme="minorHAnsi" w:hAnsiTheme="minorHAnsi" w:cs="Arial"/>
        </w:rPr>
        <w:t>Willing Seller Letter Sample</w:t>
      </w:r>
    </w:p>
    <w:p w:rsidR="006A3028" w:rsidRPr="002B5336" w:rsidRDefault="006A3028" w:rsidP="00547DC6">
      <w:pPr>
        <w:pStyle w:val="ListParagraph"/>
        <w:numPr>
          <w:ilvl w:val="0"/>
          <w:numId w:val="11"/>
        </w:numPr>
        <w:autoSpaceDE w:val="0"/>
        <w:autoSpaceDN w:val="0"/>
        <w:adjustRightInd w:val="0"/>
        <w:contextualSpacing/>
        <w:rPr>
          <w:rFonts w:asciiTheme="minorHAnsi" w:hAnsiTheme="minorHAnsi" w:cs="Arial"/>
          <w:bCs/>
          <w:caps/>
        </w:rPr>
      </w:pPr>
      <w:r w:rsidRPr="002B5336">
        <w:rPr>
          <w:rFonts w:asciiTheme="minorHAnsi" w:hAnsiTheme="minorHAnsi" w:cs="Arial"/>
          <w:bCs/>
        </w:rPr>
        <w:t>Sign Guidelines</w:t>
      </w:r>
    </w:p>
    <w:p w:rsidR="006A3028" w:rsidRPr="002B5336" w:rsidRDefault="006A3028" w:rsidP="00547DC6">
      <w:pPr>
        <w:pStyle w:val="ListParagraph"/>
        <w:numPr>
          <w:ilvl w:val="0"/>
          <w:numId w:val="11"/>
        </w:numPr>
        <w:contextualSpacing/>
        <w:rPr>
          <w:rFonts w:asciiTheme="minorHAnsi" w:hAnsiTheme="minorHAnsi"/>
        </w:rPr>
      </w:pPr>
      <w:r w:rsidRPr="002B5336">
        <w:rPr>
          <w:rFonts w:asciiTheme="minorHAnsi" w:hAnsiTheme="minorHAnsi"/>
        </w:rPr>
        <w:t>Deed Restrictions Template</w:t>
      </w:r>
    </w:p>
    <w:p w:rsidR="00C20A76" w:rsidRPr="00481119" w:rsidRDefault="00C20A76" w:rsidP="00547DC6">
      <w:pPr>
        <w:pStyle w:val="ListParagraph"/>
        <w:numPr>
          <w:ilvl w:val="0"/>
          <w:numId w:val="11"/>
        </w:numPr>
        <w:contextualSpacing/>
        <w:rPr>
          <w:rFonts w:asciiTheme="minorHAnsi" w:hAnsiTheme="minorHAnsi"/>
        </w:rPr>
      </w:pPr>
      <w:r w:rsidRPr="00481119">
        <w:rPr>
          <w:rFonts w:asciiTheme="minorHAnsi" w:hAnsiTheme="minorHAnsi"/>
        </w:rPr>
        <w:t>Disadvantaged Populations</w:t>
      </w:r>
    </w:p>
    <w:p w:rsidR="00751FD9" w:rsidRPr="002B5336" w:rsidRDefault="00751FD9" w:rsidP="00547DC6">
      <w:pPr>
        <w:pStyle w:val="ListParagraph"/>
        <w:numPr>
          <w:ilvl w:val="0"/>
          <w:numId w:val="11"/>
        </w:numPr>
        <w:contextualSpacing/>
        <w:rPr>
          <w:rFonts w:asciiTheme="minorHAnsi" w:hAnsiTheme="minorHAnsi"/>
        </w:rPr>
      </w:pPr>
      <w:r w:rsidRPr="002B5336">
        <w:rPr>
          <w:rFonts w:asciiTheme="minorHAnsi" w:hAnsiTheme="minorHAnsi"/>
        </w:rPr>
        <w:t>Characteristics of ‘Superior’ Museums</w:t>
      </w:r>
    </w:p>
    <w:p w:rsidR="00F84DAD" w:rsidRPr="002B5336" w:rsidRDefault="00F84DAD" w:rsidP="00291B20">
      <w:pPr>
        <w:pStyle w:val="ListParagraph"/>
        <w:ind w:left="1350"/>
        <w:contextualSpacing/>
        <w:rPr>
          <w:rFonts w:asciiTheme="minorHAnsi" w:hAnsiTheme="minorHAnsi"/>
        </w:rPr>
      </w:pPr>
    </w:p>
    <w:p w:rsidR="00C0125B" w:rsidRPr="002B5336" w:rsidRDefault="00F84DAD" w:rsidP="00C93EBB">
      <w:pPr>
        <w:pStyle w:val="Default"/>
        <w:numPr>
          <w:ilvl w:val="0"/>
          <w:numId w:val="9"/>
        </w:numPr>
        <w:tabs>
          <w:tab w:val="left" w:pos="720"/>
        </w:tabs>
        <w:ind w:hanging="630"/>
        <w:rPr>
          <w:rFonts w:asciiTheme="minorHAnsi" w:hAnsiTheme="minorHAnsi"/>
          <w:b/>
          <w:bCs/>
          <w:sz w:val="22"/>
          <w:szCs w:val="22"/>
        </w:rPr>
      </w:pPr>
      <w:r w:rsidRPr="002B5336">
        <w:rPr>
          <w:rFonts w:asciiTheme="minorHAnsi" w:hAnsiTheme="minorHAnsi" w:cs="Tahoma"/>
          <w:b/>
          <w:bCs/>
          <w:sz w:val="22"/>
          <w:szCs w:val="22"/>
        </w:rPr>
        <w:t>DEFINITIONS</w:t>
      </w:r>
    </w:p>
    <w:p w:rsidR="00547DC6" w:rsidRPr="002B5336" w:rsidRDefault="00547DC6" w:rsidP="00547DC6">
      <w:pPr>
        <w:pStyle w:val="Default"/>
        <w:tabs>
          <w:tab w:val="left" w:pos="720"/>
        </w:tabs>
        <w:ind w:left="90"/>
        <w:rPr>
          <w:rFonts w:asciiTheme="minorHAnsi" w:hAnsiTheme="minorHAnsi"/>
          <w:b/>
          <w:bCs/>
          <w:sz w:val="22"/>
          <w:szCs w:val="22"/>
        </w:rPr>
      </w:pPr>
    </w:p>
    <w:p w:rsidR="00906BE1" w:rsidRPr="002B5336" w:rsidRDefault="00906BE1" w:rsidP="00C93EBB">
      <w:pPr>
        <w:pStyle w:val="Default"/>
        <w:numPr>
          <w:ilvl w:val="0"/>
          <w:numId w:val="9"/>
        </w:numPr>
        <w:tabs>
          <w:tab w:val="left" w:pos="720"/>
        </w:tabs>
        <w:ind w:hanging="630"/>
        <w:rPr>
          <w:rFonts w:asciiTheme="minorHAnsi" w:hAnsiTheme="minorHAnsi"/>
          <w:b/>
          <w:bCs/>
          <w:sz w:val="22"/>
          <w:szCs w:val="22"/>
        </w:rPr>
      </w:pPr>
      <w:r w:rsidRPr="002B5336">
        <w:rPr>
          <w:rFonts w:asciiTheme="minorHAnsi" w:hAnsiTheme="minorHAnsi" w:cs="Tahoma"/>
          <w:b/>
          <w:bCs/>
          <w:sz w:val="22"/>
          <w:szCs w:val="22"/>
        </w:rPr>
        <w:t>AUTHORIZING LEGISLATION</w:t>
      </w:r>
    </w:p>
    <w:p w:rsidR="00DC26C2" w:rsidRPr="002B5336" w:rsidRDefault="00DC26C2" w:rsidP="004D48DF">
      <w:pPr>
        <w:pStyle w:val="Default"/>
        <w:tabs>
          <w:tab w:val="left" w:pos="720"/>
        </w:tabs>
        <w:ind w:left="90"/>
        <w:rPr>
          <w:rFonts w:asciiTheme="minorHAnsi" w:hAnsiTheme="minorHAnsi"/>
          <w:b/>
          <w:bCs/>
          <w:sz w:val="22"/>
          <w:szCs w:val="22"/>
        </w:rPr>
        <w:sectPr w:rsidR="00DC26C2" w:rsidRPr="002B5336" w:rsidSect="00707D5E">
          <w:headerReference w:type="default" r:id="rId19"/>
          <w:footerReference w:type="default" r:id="rId20"/>
          <w:headerReference w:type="first" r:id="rId21"/>
          <w:footerReference w:type="first" r:id="rId22"/>
          <w:type w:val="continuous"/>
          <w:pgSz w:w="12240" w:h="15840"/>
          <w:pgMar w:top="1440" w:right="1440" w:bottom="1440" w:left="1440" w:header="720" w:footer="720" w:gutter="0"/>
          <w:cols w:num="2" w:space="720"/>
          <w:titlePg/>
          <w:docGrid w:linePitch="360"/>
        </w:sectPr>
      </w:pPr>
    </w:p>
    <w:p w:rsidR="004D48DF" w:rsidRPr="002B5336" w:rsidRDefault="004D48DF" w:rsidP="00707D5E">
      <w:pPr>
        <w:pStyle w:val="Default"/>
        <w:rPr>
          <w:rFonts w:asciiTheme="minorHAnsi" w:hAnsiTheme="minorHAnsi"/>
          <w:b/>
          <w:bCs/>
          <w:color w:val="auto"/>
          <w:sz w:val="22"/>
          <w:szCs w:val="22"/>
        </w:rPr>
      </w:pPr>
      <w:r w:rsidRPr="002B5336">
        <w:rPr>
          <w:noProof/>
        </w:rPr>
        <w:drawing>
          <wp:inline distT="0" distB="0" distL="0" distR="0" wp14:anchorId="1B6561D8" wp14:editId="1B676400">
            <wp:extent cx="2259337" cy="1511808"/>
            <wp:effectExtent l="0" t="0" r="7620" b="0"/>
            <wp:docPr id="4" name="Picture 4" descr="R3-24-Crocker Art Muse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3-24-Crocker Art Museum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64985" cy="1515587"/>
                    </a:xfrm>
                    <a:prstGeom prst="rect">
                      <a:avLst/>
                    </a:prstGeom>
                    <a:noFill/>
                    <a:ln>
                      <a:noFill/>
                    </a:ln>
                  </pic:spPr>
                </pic:pic>
              </a:graphicData>
            </a:graphic>
          </wp:inline>
        </w:drawing>
      </w:r>
    </w:p>
    <w:p w:rsidR="004D48DF" w:rsidRPr="002B5336" w:rsidRDefault="004D48DF" w:rsidP="00707D5E">
      <w:pPr>
        <w:autoSpaceDE w:val="0"/>
        <w:autoSpaceDN w:val="0"/>
        <w:adjustRightInd w:val="0"/>
        <w:spacing w:after="0" w:line="240" w:lineRule="auto"/>
        <w:rPr>
          <w:b/>
          <w:bCs/>
          <w:sz w:val="16"/>
          <w:szCs w:val="16"/>
        </w:rPr>
      </w:pPr>
      <w:r w:rsidRPr="002B5336">
        <w:rPr>
          <w:b/>
          <w:bCs/>
          <w:sz w:val="16"/>
          <w:szCs w:val="16"/>
        </w:rPr>
        <w:t>Crocker Art Museum, Sacramento</w:t>
      </w:r>
    </w:p>
    <w:p w:rsidR="004D48DF" w:rsidRPr="002B5336" w:rsidRDefault="004D48DF" w:rsidP="00707D5E">
      <w:pPr>
        <w:pStyle w:val="Default"/>
        <w:rPr>
          <w:rFonts w:asciiTheme="minorHAnsi" w:hAnsiTheme="minorHAnsi"/>
          <w:b/>
          <w:bCs/>
          <w:color w:val="auto"/>
          <w:sz w:val="22"/>
          <w:szCs w:val="22"/>
        </w:rPr>
      </w:pPr>
    </w:p>
    <w:p w:rsidR="004D48DF" w:rsidRPr="002B5336" w:rsidRDefault="004D48DF" w:rsidP="00707D5E">
      <w:pPr>
        <w:pStyle w:val="Default"/>
        <w:rPr>
          <w:rFonts w:asciiTheme="minorHAnsi" w:hAnsiTheme="minorHAnsi"/>
          <w:b/>
          <w:bCs/>
          <w:color w:val="auto"/>
          <w:sz w:val="20"/>
          <w:szCs w:val="20"/>
        </w:rPr>
      </w:pPr>
      <w:r w:rsidRPr="002B5336">
        <w:rPr>
          <w:rFonts w:asciiTheme="minorHAnsi" w:hAnsiTheme="minorHAnsi"/>
          <w:b/>
          <w:bCs/>
          <w:color w:val="auto"/>
          <w:sz w:val="20"/>
          <w:szCs w:val="20"/>
        </w:rPr>
        <w:t xml:space="preserve">PURPOSE AND AUTHORITY </w:t>
      </w:r>
    </w:p>
    <w:p w:rsidR="004D48DF" w:rsidRPr="002B5336" w:rsidRDefault="004D48DF" w:rsidP="00707D5E">
      <w:pPr>
        <w:pStyle w:val="Default"/>
        <w:rPr>
          <w:rFonts w:asciiTheme="minorHAnsi" w:hAnsiTheme="minorHAnsi"/>
          <w:bCs/>
          <w:color w:val="auto"/>
          <w:sz w:val="20"/>
          <w:szCs w:val="20"/>
        </w:rPr>
      </w:pPr>
    </w:p>
    <w:p w:rsidR="004D48DF" w:rsidRPr="002B5336" w:rsidRDefault="004D48DF" w:rsidP="00707D5E">
      <w:pPr>
        <w:pStyle w:val="Default"/>
        <w:rPr>
          <w:rFonts w:asciiTheme="minorHAnsi" w:hAnsiTheme="minorHAnsi"/>
          <w:b/>
          <w:bCs/>
          <w:color w:val="auto"/>
          <w:sz w:val="20"/>
          <w:szCs w:val="20"/>
        </w:rPr>
      </w:pPr>
      <w:r w:rsidRPr="002B5336">
        <w:rPr>
          <w:rFonts w:asciiTheme="minorHAnsi" w:hAnsiTheme="minorHAnsi"/>
          <w:b/>
          <w:color w:val="auto"/>
          <w:sz w:val="20"/>
          <w:szCs w:val="20"/>
        </w:rPr>
        <w:t xml:space="preserve">California Cultural and Historical Endowment </w:t>
      </w:r>
    </w:p>
    <w:p w:rsidR="004D48DF" w:rsidRPr="002B5336" w:rsidRDefault="004D48DF" w:rsidP="00707D5E">
      <w:pPr>
        <w:pStyle w:val="Header"/>
        <w:rPr>
          <w:rFonts w:cs="Arial"/>
          <w:sz w:val="20"/>
          <w:szCs w:val="20"/>
        </w:rPr>
      </w:pPr>
      <w:r w:rsidRPr="002B5336">
        <w:rPr>
          <w:rFonts w:cs="Arial"/>
          <w:sz w:val="20"/>
          <w:szCs w:val="20"/>
        </w:rPr>
        <w:br/>
        <w:t xml:space="preserve">The California Cultural and Historical Endowment (CCHE) is a state entity tasked with preserving and protecting California’s cultural resources.  CCHE </w:t>
      </w:r>
      <w:r w:rsidRPr="002B5336">
        <w:rPr>
          <w:sz w:val="20"/>
          <w:szCs w:val="20"/>
        </w:rPr>
        <w:t xml:space="preserve">was established in 2002 by </w:t>
      </w:r>
      <w:r w:rsidRPr="002B5336">
        <w:rPr>
          <w:rFonts w:cs="Arial"/>
          <w:sz w:val="20"/>
          <w:szCs w:val="20"/>
        </w:rPr>
        <w:t xml:space="preserve">Assembly Bill 716 (Firebaugh) </w:t>
      </w:r>
      <w:r w:rsidRPr="002B5336">
        <w:rPr>
          <w:sz w:val="20"/>
          <w:szCs w:val="20"/>
        </w:rPr>
        <w:t>within the California State Library.</w:t>
      </w:r>
      <w:r w:rsidRPr="002B5336">
        <w:rPr>
          <w:rStyle w:val="FootnoteReference"/>
          <w:sz w:val="20"/>
          <w:szCs w:val="20"/>
        </w:rPr>
        <w:footnoteReference w:id="1"/>
      </w:r>
      <w:r w:rsidRPr="002B5336">
        <w:rPr>
          <w:sz w:val="20"/>
          <w:szCs w:val="20"/>
        </w:rPr>
        <w:t xml:space="preserve"> </w:t>
      </w:r>
      <w:r w:rsidRPr="002B5336">
        <w:rPr>
          <w:rFonts w:cs="Arial"/>
          <w:sz w:val="20"/>
          <w:szCs w:val="20"/>
        </w:rPr>
        <w:t xml:space="preserve">In 2013, Governor Jerry Brown signed Assembly Bill 482 (Atkins), which transferred CCHE to the California Natural Resources Agency (Agency), and authorized </w:t>
      </w:r>
      <w:r w:rsidRPr="002B5336">
        <w:rPr>
          <w:rFonts w:cs="Times New Roman"/>
          <w:sz w:val="20"/>
          <w:szCs w:val="20"/>
        </w:rPr>
        <w:t>creation of a specified competitive grant program to support small capital projects in museums.</w:t>
      </w:r>
      <w:r w:rsidRPr="002B5336">
        <w:rPr>
          <w:rFonts w:cs="Arial"/>
          <w:sz w:val="20"/>
          <w:szCs w:val="20"/>
        </w:rPr>
        <w:t xml:space="preserve"> A ten-member Board governs the activities of CCHE. </w:t>
      </w:r>
    </w:p>
    <w:p w:rsidR="004D48DF" w:rsidRPr="002B5336" w:rsidRDefault="004D48DF" w:rsidP="00707D5E">
      <w:pPr>
        <w:pStyle w:val="Header"/>
        <w:rPr>
          <w:rFonts w:cs="Arial"/>
          <w:sz w:val="20"/>
          <w:szCs w:val="20"/>
        </w:rPr>
      </w:pPr>
    </w:p>
    <w:p w:rsidR="004D48DF" w:rsidRPr="002B5336" w:rsidRDefault="004D48DF" w:rsidP="00707D5E">
      <w:pPr>
        <w:pStyle w:val="Header"/>
        <w:rPr>
          <w:rFonts w:cs="Arial"/>
          <w:sz w:val="20"/>
          <w:szCs w:val="20"/>
        </w:rPr>
      </w:pPr>
      <w:r w:rsidRPr="002B5336">
        <w:rPr>
          <w:rFonts w:cs="Arial"/>
          <w:sz w:val="20"/>
          <w:szCs w:val="20"/>
        </w:rPr>
        <w:t xml:space="preserve">CCHE’s funding came from voter-approved Proposition 40, the California Clean Water, Clean Air, Safe Neighborhood Parks, and Coastal Protection Act of 2002, which included $267.5 million in bond funds for Historical and Cultural Resource Preservation.  CCHE’s share ($122 million) was distributed competitively to government entities, non-profit organizations, and Federally Recognized Indian Tribes for the acquisition, restoration, preservation, and interpretation of historical and cultural resources. </w:t>
      </w:r>
    </w:p>
    <w:p w:rsidR="004D48DF" w:rsidRPr="002B5336" w:rsidRDefault="004D48DF" w:rsidP="00707D5E">
      <w:pPr>
        <w:pStyle w:val="Header"/>
        <w:rPr>
          <w:rFonts w:cs="Arial"/>
          <w:sz w:val="20"/>
          <w:szCs w:val="20"/>
        </w:rPr>
      </w:pPr>
    </w:p>
    <w:p w:rsidR="004D48DF" w:rsidRPr="002B5336" w:rsidRDefault="004D48DF" w:rsidP="00707D5E">
      <w:pPr>
        <w:pStyle w:val="Header"/>
        <w:rPr>
          <w:rFonts w:cs="Arial"/>
          <w:sz w:val="20"/>
          <w:szCs w:val="20"/>
        </w:rPr>
      </w:pPr>
      <w:r w:rsidRPr="002B5336">
        <w:rPr>
          <w:rFonts w:cs="Arial"/>
          <w:sz w:val="20"/>
          <w:szCs w:val="20"/>
        </w:rPr>
        <w:t xml:space="preserve">These property acquisition and construction grants helped preserve the tangible aspects of California’s history: the artifacts, collections, archives, historic structures and properties that cultivate understanding of our collective past, and preserve the many treasures that are California's cultural legacy. </w:t>
      </w:r>
    </w:p>
    <w:p w:rsidR="004D48DF" w:rsidRPr="002B5336" w:rsidRDefault="004D48DF" w:rsidP="00707D5E">
      <w:pPr>
        <w:pStyle w:val="Header"/>
        <w:rPr>
          <w:rFonts w:cs="Arial"/>
          <w:b/>
          <w:sz w:val="20"/>
          <w:szCs w:val="20"/>
        </w:rPr>
      </w:pPr>
    </w:p>
    <w:p w:rsidR="004D48DF" w:rsidRPr="002B5336" w:rsidRDefault="004D48DF" w:rsidP="00707D5E">
      <w:pPr>
        <w:pStyle w:val="Header"/>
        <w:rPr>
          <w:rFonts w:cs="Arial"/>
          <w:b/>
          <w:sz w:val="20"/>
          <w:szCs w:val="20"/>
        </w:rPr>
      </w:pPr>
    </w:p>
    <w:p w:rsidR="00766793" w:rsidRPr="002B5336" w:rsidRDefault="00766793" w:rsidP="00707D5E">
      <w:pPr>
        <w:pStyle w:val="Header"/>
        <w:rPr>
          <w:rFonts w:cs="Arial"/>
          <w:b/>
          <w:sz w:val="20"/>
          <w:szCs w:val="20"/>
        </w:rPr>
      </w:pPr>
    </w:p>
    <w:p w:rsidR="004D48DF" w:rsidRPr="002B5336" w:rsidRDefault="004D48DF" w:rsidP="00707D5E">
      <w:pPr>
        <w:pStyle w:val="Header"/>
        <w:rPr>
          <w:rFonts w:cs="Arial"/>
          <w:b/>
          <w:sz w:val="20"/>
          <w:szCs w:val="20"/>
        </w:rPr>
      </w:pPr>
    </w:p>
    <w:p w:rsidR="004D48DF" w:rsidRPr="002B5336" w:rsidRDefault="004D48DF" w:rsidP="00707D5E">
      <w:pPr>
        <w:pStyle w:val="Header"/>
        <w:rPr>
          <w:rFonts w:cs="Arial"/>
          <w:b/>
          <w:sz w:val="20"/>
          <w:szCs w:val="20"/>
        </w:rPr>
      </w:pPr>
      <w:r w:rsidRPr="002B5336">
        <w:rPr>
          <w:rFonts w:cs="Arial"/>
          <w:b/>
          <w:sz w:val="20"/>
          <w:szCs w:val="20"/>
        </w:rPr>
        <w:t xml:space="preserve">CCHE PRIORITIES </w:t>
      </w:r>
    </w:p>
    <w:p w:rsidR="004D48DF" w:rsidRPr="002B5336" w:rsidRDefault="004D48DF" w:rsidP="00707D5E">
      <w:pPr>
        <w:pStyle w:val="Header"/>
        <w:rPr>
          <w:rFonts w:cs="Arial"/>
          <w:sz w:val="20"/>
          <w:szCs w:val="20"/>
        </w:rPr>
      </w:pPr>
    </w:p>
    <w:p w:rsidR="004D48DF" w:rsidRPr="002B5336" w:rsidRDefault="004D48DF" w:rsidP="00707D5E">
      <w:pPr>
        <w:spacing w:after="0" w:line="240" w:lineRule="auto"/>
        <w:rPr>
          <w:rFonts w:cs="Arial"/>
          <w:sz w:val="20"/>
          <w:szCs w:val="20"/>
        </w:rPr>
      </w:pPr>
      <w:r w:rsidRPr="002B5336">
        <w:rPr>
          <w:rFonts w:cs="Arial"/>
          <w:sz w:val="20"/>
          <w:szCs w:val="20"/>
        </w:rPr>
        <w:t>CCHE programs seek to preserve, interpret, and enhance understanding and appreciation of the significant elements that add to the State’s cultural, social, and economic evolution,</w:t>
      </w:r>
      <w:r w:rsidRPr="002B5336">
        <w:rPr>
          <w:rStyle w:val="FootnoteReference"/>
          <w:rFonts w:cs="Arial"/>
          <w:b/>
          <w:sz w:val="20"/>
          <w:szCs w:val="20"/>
        </w:rPr>
        <w:footnoteReference w:id="2"/>
      </w:r>
      <w:r w:rsidRPr="002B5336">
        <w:rPr>
          <w:rFonts w:cs="Arial"/>
          <w:sz w:val="20"/>
          <w:szCs w:val="20"/>
        </w:rPr>
        <w:t xml:space="preserve"> such as, </w:t>
      </w:r>
    </w:p>
    <w:p w:rsidR="004D48DF" w:rsidRPr="002B5336" w:rsidRDefault="004D48DF" w:rsidP="00707D5E">
      <w:pPr>
        <w:spacing w:after="0" w:line="240" w:lineRule="auto"/>
        <w:rPr>
          <w:rFonts w:cs="Arial"/>
          <w:sz w:val="20"/>
          <w:szCs w:val="20"/>
        </w:rPr>
      </w:pPr>
    </w:p>
    <w:p w:rsidR="004D48DF" w:rsidRPr="002B5336" w:rsidRDefault="004D48DF" w:rsidP="00C93EBB">
      <w:pPr>
        <w:pStyle w:val="ListBullet31"/>
        <w:numPr>
          <w:ilvl w:val="0"/>
          <w:numId w:val="7"/>
        </w:numPr>
        <w:tabs>
          <w:tab w:val="clear" w:pos="720"/>
          <w:tab w:val="num" w:pos="360"/>
          <w:tab w:val="left" w:pos="432"/>
        </w:tabs>
        <w:spacing w:before="0" w:after="0"/>
        <w:ind w:left="360"/>
        <w:rPr>
          <w:rFonts w:asciiTheme="minorHAnsi" w:hAnsiTheme="minorHAnsi" w:cs="Arial"/>
          <w:sz w:val="20"/>
          <w:szCs w:val="20"/>
        </w:rPr>
      </w:pPr>
      <w:r w:rsidRPr="002B5336">
        <w:rPr>
          <w:rFonts w:asciiTheme="minorHAnsi" w:hAnsiTheme="minorHAnsi" w:cs="Arial"/>
          <w:sz w:val="20"/>
          <w:szCs w:val="20"/>
        </w:rPr>
        <w:t>significant events occurring in the 20</w:t>
      </w:r>
      <w:r w:rsidRPr="002B5336">
        <w:rPr>
          <w:rFonts w:asciiTheme="minorHAnsi" w:hAnsiTheme="minorHAnsi" w:cs="Arial"/>
          <w:sz w:val="20"/>
          <w:szCs w:val="20"/>
          <w:vertAlign w:val="superscript"/>
        </w:rPr>
        <w:t>th</w:t>
      </w:r>
      <w:r w:rsidRPr="002B5336">
        <w:rPr>
          <w:rFonts w:asciiTheme="minorHAnsi" w:hAnsiTheme="minorHAnsi" w:cs="Arial"/>
          <w:sz w:val="20"/>
          <w:szCs w:val="20"/>
        </w:rPr>
        <w:t xml:space="preserve"> century</w:t>
      </w:r>
    </w:p>
    <w:p w:rsidR="004D48DF" w:rsidRPr="002B5336" w:rsidRDefault="004D48DF" w:rsidP="00C93EBB">
      <w:pPr>
        <w:pStyle w:val="ListBullet31"/>
        <w:numPr>
          <w:ilvl w:val="0"/>
          <w:numId w:val="7"/>
        </w:numPr>
        <w:tabs>
          <w:tab w:val="num" w:pos="360"/>
          <w:tab w:val="left" w:pos="720"/>
        </w:tabs>
        <w:spacing w:before="0" w:after="0"/>
        <w:ind w:left="360"/>
        <w:rPr>
          <w:rFonts w:asciiTheme="minorHAnsi" w:hAnsiTheme="minorHAnsi" w:cs="Arial"/>
          <w:sz w:val="20"/>
          <w:szCs w:val="20"/>
        </w:rPr>
      </w:pPr>
      <w:r w:rsidRPr="002B5336">
        <w:rPr>
          <w:rFonts w:asciiTheme="minorHAnsi" w:hAnsiTheme="minorHAnsi" w:cs="Arial"/>
          <w:sz w:val="20"/>
          <w:szCs w:val="20"/>
        </w:rPr>
        <w:t>unique identifiable ethnic and other communities</w:t>
      </w:r>
    </w:p>
    <w:p w:rsidR="004D48DF" w:rsidRPr="002B5336" w:rsidRDefault="004D48DF" w:rsidP="00C93EBB">
      <w:pPr>
        <w:pStyle w:val="ListBullet31"/>
        <w:numPr>
          <w:ilvl w:val="0"/>
          <w:numId w:val="7"/>
        </w:numPr>
        <w:tabs>
          <w:tab w:val="clear" w:pos="720"/>
          <w:tab w:val="num" w:pos="360"/>
          <w:tab w:val="left" w:pos="432"/>
        </w:tabs>
        <w:spacing w:before="0" w:after="0"/>
        <w:ind w:left="360"/>
        <w:rPr>
          <w:rFonts w:asciiTheme="minorHAnsi" w:hAnsiTheme="minorHAnsi" w:cs="Arial"/>
          <w:sz w:val="20"/>
          <w:szCs w:val="20"/>
        </w:rPr>
      </w:pPr>
      <w:r w:rsidRPr="002B5336">
        <w:rPr>
          <w:rFonts w:asciiTheme="minorHAnsi" w:hAnsiTheme="minorHAnsi" w:cs="Arial"/>
          <w:sz w:val="20"/>
          <w:szCs w:val="20"/>
        </w:rPr>
        <w:t>culturally significant changes</w:t>
      </w:r>
    </w:p>
    <w:p w:rsidR="004D48DF" w:rsidRPr="002B5336" w:rsidRDefault="004D48DF" w:rsidP="00C93EBB">
      <w:pPr>
        <w:pStyle w:val="ListBullet31"/>
        <w:numPr>
          <w:ilvl w:val="0"/>
          <w:numId w:val="7"/>
        </w:numPr>
        <w:tabs>
          <w:tab w:val="num" w:pos="360"/>
          <w:tab w:val="left" w:pos="720"/>
        </w:tabs>
        <w:spacing w:before="0" w:after="0"/>
        <w:ind w:left="360"/>
        <w:rPr>
          <w:rFonts w:asciiTheme="minorHAnsi" w:hAnsiTheme="minorHAnsi" w:cs="Arial"/>
          <w:sz w:val="20"/>
          <w:szCs w:val="20"/>
        </w:rPr>
      </w:pPr>
      <w:r w:rsidRPr="002B5336">
        <w:rPr>
          <w:rFonts w:asciiTheme="minorHAnsi" w:hAnsiTheme="minorHAnsi" w:cs="Arial"/>
          <w:sz w:val="20"/>
          <w:szCs w:val="20"/>
        </w:rPr>
        <w:t>illustrations of California’s economic strength</w:t>
      </w:r>
    </w:p>
    <w:p w:rsidR="004D48DF" w:rsidRPr="002B5336" w:rsidRDefault="004D48DF" w:rsidP="00C93EBB">
      <w:pPr>
        <w:pStyle w:val="ListBullet31"/>
        <w:numPr>
          <w:ilvl w:val="0"/>
          <w:numId w:val="7"/>
        </w:numPr>
        <w:tabs>
          <w:tab w:val="clear" w:pos="720"/>
          <w:tab w:val="num" w:pos="360"/>
          <w:tab w:val="left" w:pos="432"/>
        </w:tabs>
        <w:spacing w:before="0" w:after="0"/>
        <w:ind w:left="360"/>
        <w:rPr>
          <w:rFonts w:asciiTheme="minorHAnsi" w:hAnsiTheme="minorHAnsi" w:cs="Arial"/>
          <w:sz w:val="20"/>
          <w:szCs w:val="20"/>
        </w:rPr>
      </w:pPr>
      <w:r w:rsidRPr="002B5336">
        <w:rPr>
          <w:rFonts w:asciiTheme="minorHAnsi" w:hAnsiTheme="minorHAnsi" w:cs="Arial"/>
          <w:sz w:val="20"/>
          <w:szCs w:val="20"/>
        </w:rPr>
        <w:t>factors contributing to t</w:t>
      </w:r>
      <w:r w:rsidR="009958E3" w:rsidRPr="002B5336">
        <w:rPr>
          <w:rFonts w:asciiTheme="minorHAnsi" w:hAnsiTheme="minorHAnsi" w:cs="Arial"/>
          <w:sz w:val="20"/>
          <w:szCs w:val="20"/>
        </w:rPr>
        <w:t>he national defense</w:t>
      </w:r>
    </w:p>
    <w:p w:rsidR="004D48DF" w:rsidRPr="002B5336" w:rsidRDefault="004D48DF" w:rsidP="00C93EBB">
      <w:pPr>
        <w:pStyle w:val="ListBullet31"/>
        <w:numPr>
          <w:ilvl w:val="0"/>
          <w:numId w:val="7"/>
        </w:numPr>
        <w:tabs>
          <w:tab w:val="clear" w:pos="720"/>
          <w:tab w:val="num" w:pos="360"/>
          <w:tab w:val="left" w:pos="432"/>
        </w:tabs>
        <w:spacing w:before="0" w:after="0"/>
        <w:ind w:left="360"/>
        <w:rPr>
          <w:rFonts w:asciiTheme="minorHAnsi" w:hAnsiTheme="minorHAnsi" w:cs="Arial"/>
          <w:sz w:val="20"/>
          <w:szCs w:val="20"/>
        </w:rPr>
      </w:pPr>
      <w:r w:rsidRPr="002B5336">
        <w:rPr>
          <w:rFonts w:asciiTheme="minorHAnsi" w:hAnsiTheme="minorHAnsi" w:cs="Arial"/>
          <w:sz w:val="20"/>
          <w:szCs w:val="20"/>
        </w:rPr>
        <w:t>California’s living cultural heritage and folk life</w:t>
      </w:r>
    </w:p>
    <w:p w:rsidR="004D48DF" w:rsidRPr="002B5336" w:rsidRDefault="004D48DF" w:rsidP="00C93EBB">
      <w:pPr>
        <w:pStyle w:val="ListBullet31"/>
        <w:numPr>
          <w:ilvl w:val="0"/>
          <w:numId w:val="7"/>
        </w:numPr>
        <w:tabs>
          <w:tab w:val="clear" w:pos="720"/>
          <w:tab w:val="num" w:pos="360"/>
          <w:tab w:val="left" w:pos="432"/>
        </w:tabs>
        <w:spacing w:before="0" w:after="0"/>
        <w:ind w:left="360"/>
        <w:rPr>
          <w:rFonts w:asciiTheme="minorHAnsi" w:hAnsiTheme="minorHAnsi" w:cs="Arial"/>
          <w:sz w:val="20"/>
          <w:szCs w:val="20"/>
        </w:rPr>
      </w:pPr>
      <w:r w:rsidRPr="002B5336">
        <w:rPr>
          <w:rFonts w:asciiTheme="minorHAnsi" w:hAnsiTheme="minorHAnsi" w:cs="Arial"/>
          <w:sz w:val="20"/>
          <w:szCs w:val="20"/>
        </w:rPr>
        <w:t>geologic and oceanographic history, including paleontology</w:t>
      </w:r>
    </w:p>
    <w:p w:rsidR="004D48DF" w:rsidRPr="002B5336" w:rsidRDefault="004D48DF" w:rsidP="00C93EBB">
      <w:pPr>
        <w:pStyle w:val="ListBullet31"/>
        <w:numPr>
          <w:ilvl w:val="0"/>
          <w:numId w:val="7"/>
        </w:numPr>
        <w:tabs>
          <w:tab w:val="clear" w:pos="720"/>
          <w:tab w:val="num" w:pos="360"/>
          <w:tab w:val="left" w:pos="432"/>
        </w:tabs>
        <w:spacing w:before="0" w:after="0"/>
        <w:ind w:left="360"/>
        <w:rPr>
          <w:rFonts w:asciiTheme="minorHAnsi" w:hAnsiTheme="minorHAnsi" w:cs="Arial"/>
          <w:sz w:val="20"/>
          <w:szCs w:val="20"/>
        </w:rPr>
      </w:pPr>
      <w:r w:rsidRPr="002B5336">
        <w:rPr>
          <w:rFonts w:asciiTheme="minorHAnsi" w:hAnsiTheme="minorHAnsi" w:cs="Arial"/>
          <w:sz w:val="20"/>
          <w:szCs w:val="20"/>
        </w:rPr>
        <w:t>Native American archeology, history and culture</w:t>
      </w:r>
    </w:p>
    <w:p w:rsidR="004D48DF" w:rsidRPr="002B5336" w:rsidRDefault="004D48DF" w:rsidP="00C93EBB">
      <w:pPr>
        <w:pStyle w:val="ListBullet31"/>
        <w:numPr>
          <w:ilvl w:val="0"/>
          <w:numId w:val="7"/>
        </w:numPr>
        <w:tabs>
          <w:tab w:val="clear" w:pos="720"/>
          <w:tab w:val="num" w:pos="360"/>
          <w:tab w:val="left" w:pos="432"/>
        </w:tabs>
        <w:spacing w:before="0" w:after="0"/>
        <w:ind w:left="360"/>
        <w:rPr>
          <w:rFonts w:asciiTheme="minorHAnsi" w:hAnsiTheme="minorHAnsi" w:cs="Arial"/>
          <w:sz w:val="20"/>
          <w:szCs w:val="20"/>
        </w:rPr>
      </w:pPr>
      <w:r w:rsidRPr="002B5336">
        <w:rPr>
          <w:rFonts w:asciiTheme="minorHAnsi" w:hAnsiTheme="minorHAnsi" w:cs="Arial"/>
          <w:sz w:val="20"/>
          <w:szCs w:val="20"/>
        </w:rPr>
        <w:t>natural history resources</w:t>
      </w:r>
    </w:p>
    <w:p w:rsidR="004D48DF" w:rsidRPr="002B5336" w:rsidRDefault="004D48DF" w:rsidP="00C93EBB">
      <w:pPr>
        <w:pStyle w:val="ListBullet31"/>
        <w:numPr>
          <w:ilvl w:val="0"/>
          <w:numId w:val="7"/>
        </w:numPr>
        <w:tabs>
          <w:tab w:val="clear" w:pos="720"/>
          <w:tab w:val="num" w:pos="360"/>
          <w:tab w:val="left" w:pos="432"/>
        </w:tabs>
        <w:spacing w:before="0" w:after="0"/>
        <w:ind w:left="360"/>
        <w:rPr>
          <w:rFonts w:asciiTheme="minorHAnsi" w:hAnsiTheme="minorHAnsi" w:cs="Arial"/>
          <w:sz w:val="20"/>
          <w:szCs w:val="20"/>
        </w:rPr>
      </w:pPr>
      <w:r w:rsidRPr="002B5336">
        <w:rPr>
          <w:rFonts w:asciiTheme="minorHAnsi" w:hAnsiTheme="minorHAnsi" w:cs="Arial"/>
          <w:sz w:val="20"/>
          <w:szCs w:val="20"/>
        </w:rPr>
        <w:t>California history, archeology and culture</w:t>
      </w:r>
    </w:p>
    <w:p w:rsidR="004D48DF" w:rsidRPr="002B5336" w:rsidRDefault="004D48DF" w:rsidP="00707D5E">
      <w:pPr>
        <w:spacing w:after="0" w:line="240" w:lineRule="auto"/>
        <w:rPr>
          <w:rFonts w:cs="Arial"/>
          <w:bCs/>
          <w:sz w:val="20"/>
          <w:szCs w:val="20"/>
        </w:rPr>
      </w:pPr>
    </w:p>
    <w:p w:rsidR="004D48DF" w:rsidRPr="002B5336" w:rsidRDefault="004D48DF" w:rsidP="00707D5E">
      <w:pPr>
        <w:spacing w:after="0" w:line="240" w:lineRule="auto"/>
        <w:rPr>
          <w:rFonts w:cs="Arial"/>
          <w:bCs/>
          <w:sz w:val="20"/>
          <w:szCs w:val="20"/>
        </w:rPr>
      </w:pPr>
      <w:r w:rsidRPr="002B5336">
        <w:rPr>
          <w:rFonts w:cs="Arial"/>
          <w:bCs/>
          <w:sz w:val="20"/>
          <w:szCs w:val="20"/>
        </w:rPr>
        <w:t>Other priorities include preserving, documenting, interpreting or enhancing the understanding of California’s story and communities that are absent or underrepresented in existing historical parks, monuments, museums and other facilities.</w:t>
      </w:r>
    </w:p>
    <w:p w:rsidR="004D48DF" w:rsidRPr="002B5336" w:rsidRDefault="004D48DF" w:rsidP="00707D5E">
      <w:pPr>
        <w:spacing w:after="0" w:line="240" w:lineRule="auto"/>
        <w:rPr>
          <w:rFonts w:cs="Arial"/>
          <w:bCs/>
          <w:sz w:val="20"/>
          <w:szCs w:val="20"/>
        </w:rPr>
      </w:pPr>
    </w:p>
    <w:p w:rsidR="004D48DF" w:rsidRPr="002B5336" w:rsidRDefault="004D48DF" w:rsidP="00707D5E">
      <w:pPr>
        <w:pStyle w:val="Header"/>
        <w:rPr>
          <w:rFonts w:cs="Arial"/>
          <w:bCs/>
          <w:sz w:val="20"/>
          <w:szCs w:val="20"/>
        </w:rPr>
      </w:pPr>
      <w:r w:rsidRPr="002B5336">
        <w:rPr>
          <w:rFonts w:cs="Arial"/>
          <w:bCs/>
          <w:sz w:val="20"/>
          <w:szCs w:val="20"/>
        </w:rPr>
        <w:t>In addition, through this program, CCHE seeks to achieve a balance geographically, among communities and organizations large and small size, among different types of museums, and among diverse ethnic groups.</w:t>
      </w:r>
    </w:p>
    <w:p w:rsidR="002E6D79" w:rsidRPr="002B5336" w:rsidRDefault="002E6D79" w:rsidP="00707D5E">
      <w:pPr>
        <w:pStyle w:val="Header"/>
        <w:rPr>
          <w:rFonts w:cs="Arial"/>
          <w:bCs/>
          <w:sz w:val="20"/>
          <w:szCs w:val="20"/>
        </w:rPr>
      </w:pPr>
    </w:p>
    <w:p w:rsidR="004D48DF" w:rsidRPr="002B5336" w:rsidRDefault="004D48DF" w:rsidP="00707D5E">
      <w:pPr>
        <w:pStyle w:val="Header"/>
        <w:rPr>
          <w:rFonts w:cs="PJEKOO+Arial,Bold"/>
          <w:b/>
          <w:bCs/>
          <w:sz w:val="20"/>
          <w:szCs w:val="20"/>
        </w:rPr>
      </w:pPr>
      <w:r w:rsidRPr="002B5336">
        <w:rPr>
          <w:rFonts w:cs="PJEKOO+Arial,Bold"/>
          <w:b/>
          <w:bCs/>
          <w:sz w:val="20"/>
          <w:szCs w:val="20"/>
        </w:rPr>
        <w:t xml:space="preserve">MUSEUM GRANT PROGRAM </w:t>
      </w:r>
      <w:r w:rsidR="00DF1C02" w:rsidRPr="002B5336">
        <w:rPr>
          <w:rFonts w:cs="PJEKOO+Arial,Bold"/>
          <w:b/>
          <w:bCs/>
          <w:sz w:val="20"/>
          <w:szCs w:val="20"/>
        </w:rPr>
        <w:t>(Program)</w:t>
      </w:r>
    </w:p>
    <w:p w:rsidR="004D48DF" w:rsidRPr="002B5336" w:rsidRDefault="004D48DF" w:rsidP="00707D5E">
      <w:pPr>
        <w:pStyle w:val="Header"/>
        <w:rPr>
          <w:rFonts w:cs="Arial"/>
          <w:sz w:val="20"/>
          <w:szCs w:val="20"/>
        </w:rPr>
      </w:pPr>
    </w:p>
    <w:p w:rsidR="004D48DF" w:rsidRPr="002B5336" w:rsidRDefault="004D48DF" w:rsidP="00707D5E">
      <w:pPr>
        <w:pStyle w:val="Header"/>
        <w:rPr>
          <w:sz w:val="20"/>
          <w:szCs w:val="20"/>
        </w:rPr>
      </w:pPr>
      <w:r w:rsidRPr="002B5336">
        <w:rPr>
          <w:sz w:val="20"/>
          <w:szCs w:val="20"/>
        </w:rPr>
        <w:t>The purpose of the Program is to assist and enhance the services of California’s museums, and other groups and institutions, which undertake cultural projects deeply rooted in and reflective of previously underserved communities.</w:t>
      </w:r>
      <w:r w:rsidRPr="002B5336">
        <w:rPr>
          <w:rStyle w:val="FootnoteReference"/>
          <w:sz w:val="20"/>
          <w:szCs w:val="20"/>
        </w:rPr>
        <w:footnoteReference w:id="3"/>
      </w:r>
      <w:r w:rsidRPr="002B5336">
        <w:rPr>
          <w:sz w:val="20"/>
          <w:szCs w:val="20"/>
        </w:rPr>
        <w:t xml:space="preserve"> </w:t>
      </w:r>
    </w:p>
    <w:p w:rsidR="004D48DF" w:rsidRPr="002B5336" w:rsidRDefault="004D48DF" w:rsidP="00707D5E">
      <w:pPr>
        <w:pStyle w:val="Header"/>
        <w:rPr>
          <w:rFonts w:cs="Arial"/>
          <w:sz w:val="20"/>
          <w:szCs w:val="20"/>
        </w:rPr>
      </w:pPr>
    </w:p>
    <w:p w:rsidR="004D48DF" w:rsidRPr="002B5336" w:rsidRDefault="004D48DF" w:rsidP="00707D5E">
      <w:pPr>
        <w:spacing w:after="0" w:line="240" w:lineRule="auto"/>
        <w:rPr>
          <w:rFonts w:cs="Arial"/>
          <w:sz w:val="20"/>
          <w:szCs w:val="20"/>
        </w:rPr>
      </w:pPr>
      <w:r w:rsidRPr="002B5336">
        <w:rPr>
          <w:rFonts w:cs="Arial"/>
          <w:sz w:val="20"/>
          <w:szCs w:val="20"/>
        </w:rPr>
        <w:t xml:space="preserve">In 2012, CCHE sponsored a new Special Interest License Plate featuring the image of Snoopy, licensed by Jean Schulz and Peanuts Worldwide through the assistance of the California Association of Museums. Proceeds from sales of the plates will be made available in future years to fund the program. </w:t>
      </w:r>
    </w:p>
    <w:p w:rsidR="00766793" w:rsidRPr="002B5336" w:rsidRDefault="00766793" w:rsidP="00707D5E">
      <w:pPr>
        <w:spacing w:after="0" w:line="240" w:lineRule="auto"/>
        <w:rPr>
          <w:rFonts w:cs="Arial"/>
          <w:sz w:val="20"/>
          <w:szCs w:val="20"/>
        </w:rPr>
      </w:pPr>
    </w:p>
    <w:p w:rsidR="009958E3" w:rsidRPr="002B5336" w:rsidRDefault="009958E3" w:rsidP="00707D5E">
      <w:pPr>
        <w:spacing w:after="0" w:line="240" w:lineRule="auto"/>
        <w:rPr>
          <w:rFonts w:cs="Arial"/>
          <w:sz w:val="20"/>
          <w:szCs w:val="20"/>
        </w:rPr>
      </w:pPr>
    </w:p>
    <w:p w:rsidR="004D48DF" w:rsidRPr="002B5336" w:rsidRDefault="004D48DF" w:rsidP="00707D5E">
      <w:pPr>
        <w:pStyle w:val="Header"/>
        <w:rPr>
          <w:sz w:val="20"/>
          <w:szCs w:val="20"/>
        </w:rPr>
      </w:pPr>
    </w:p>
    <w:p w:rsidR="004D48DF" w:rsidRPr="002B5336" w:rsidRDefault="004D48DF" w:rsidP="00707D5E">
      <w:pPr>
        <w:pStyle w:val="Header"/>
        <w:rPr>
          <w:sz w:val="20"/>
          <w:szCs w:val="20"/>
        </w:rPr>
      </w:pPr>
      <w:r w:rsidRPr="002B5336">
        <w:rPr>
          <w:sz w:val="20"/>
          <w:szCs w:val="20"/>
        </w:rPr>
        <w:t xml:space="preserve">The program will be implemented in two phases. </w:t>
      </w:r>
    </w:p>
    <w:p w:rsidR="004D48DF" w:rsidRPr="002B5336" w:rsidRDefault="004D48DF" w:rsidP="00707D5E">
      <w:pPr>
        <w:spacing w:after="0" w:line="240" w:lineRule="auto"/>
        <w:rPr>
          <w:sz w:val="20"/>
          <w:szCs w:val="20"/>
        </w:rPr>
      </w:pPr>
    </w:p>
    <w:p w:rsidR="004D48DF" w:rsidRPr="002B5336" w:rsidRDefault="004D48DF" w:rsidP="00707D5E">
      <w:pPr>
        <w:spacing w:after="0" w:line="240" w:lineRule="auto"/>
        <w:ind w:left="360"/>
        <w:rPr>
          <w:sz w:val="20"/>
          <w:szCs w:val="20"/>
        </w:rPr>
      </w:pPr>
      <w:r w:rsidRPr="002B5336">
        <w:rPr>
          <w:b/>
          <w:sz w:val="20"/>
          <w:szCs w:val="20"/>
        </w:rPr>
        <w:t>Phase 1</w:t>
      </w:r>
      <w:r w:rsidRPr="002B5336">
        <w:rPr>
          <w:sz w:val="20"/>
          <w:szCs w:val="20"/>
        </w:rPr>
        <w:t xml:space="preserve"> - Funding of approximately $</w:t>
      </w:r>
      <w:r w:rsidR="00C874E6">
        <w:rPr>
          <w:sz w:val="20"/>
          <w:szCs w:val="20"/>
        </w:rPr>
        <w:t xml:space="preserve">4 </w:t>
      </w:r>
      <w:r w:rsidRPr="002B5336">
        <w:rPr>
          <w:sz w:val="20"/>
          <w:szCs w:val="20"/>
        </w:rPr>
        <w:t xml:space="preserve">million for small capital projects. This funding from Proposition 40 appropriations will be distributed in two grant cycles of </w:t>
      </w:r>
      <w:r w:rsidR="003A0A7A" w:rsidRPr="002B5336">
        <w:rPr>
          <w:sz w:val="20"/>
          <w:szCs w:val="20"/>
        </w:rPr>
        <w:t xml:space="preserve">approximately </w:t>
      </w:r>
      <w:r w:rsidRPr="002B5336">
        <w:rPr>
          <w:sz w:val="20"/>
          <w:szCs w:val="20"/>
        </w:rPr>
        <w:t>$</w:t>
      </w:r>
      <w:r w:rsidR="00C874E6">
        <w:rPr>
          <w:sz w:val="20"/>
          <w:szCs w:val="20"/>
        </w:rPr>
        <w:t>2</w:t>
      </w:r>
      <w:r w:rsidRPr="002B5336">
        <w:rPr>
          <w:sz w:val="20"/>
          <w:szCs w:val="20"/>
        </w:rPr>
        <w:t xml:space="preserve"> million each, for </w:t>
      </w:r>
      <w:r w:rsidRPr="002B5336">
        <w:rPr>
          <w:rFonts w:cs="Arial"/>
          <w:sz w:val="20"/>
          <w:szCs w:val="20"/>
        </w:rPr>
        <w:t xml:space="preserve">the </w:t>
      </w:r>
      <w:r w:rsidRPr="002B5336">
        <w:rPr>
          <w:sz w:val="20"/>
          <w:szCs w:val="20"/>
        </w:rPr>
        <w:t>acquisition of real property, or construction projects at museum facilities or venues.</w:t>
      </w:r>
    </w:p>
    <w:p w:rsidR="004D48DF" w:rsidRPr="002B5336" w:rsidRDefault="004D48DF" w:rsidP="00707D5E">
      <w:pPr>
        <w:spacing w:after="0" w:line="240" w:lineRule="auto"/>
        <w:ind w:left="360"/>
        <w:rPr>
          <w:sz w:val="20"/>
          <w:szCs w:val="20"/>
        </w:rPr>
      </w:pPr>
    </w:p>
    <w:p w:rsidR="004D48DF" w:rsidRPr="002B5336" w:rsidRDefault="004D48DF" w:rsidP="00707D5E">
      <w:pPr>
        <w:spacing w:after="0" w:line="240" w:lineRule="auto"/>
        <w:ind w:left="360"/>
        <w:rPr>
          <w:sz w:val="20"/>
          <w:szCs w:val="20"/>
        </w:rPr>
      </w:pPr>
      <w:r w:rsidRPr="002B5336">
        <w:rPr>
          <w:b/>
          <w:sz w:val="20"/>
          <w:szCs w:val="20"/>
        </w:rPr>
        <w:t>Phase 2</w:t>
      </w:r>
      <w:r w:rsidRPr="002B5336">
        <w:rPr>
          <w:sz w:val="20"/>
          <w:szCs w:val="20"/>
        </w:rPr>
        <w:t xml:space="preserve"> – Funding will be available annually for projects once revenues generated by the special interest Snoopy license plate become available. </w:t>
      </w:r>
    </w:p>
    <w:p w:rsidR="004D48DF" w:rsidRPr="002B5336" w:rsidRDefault="004D48DF" w:rsidP="00707D5E">
      <w:pPr>
        <w:spacing w:after="0" w:line="240" w:lineRule="auto"/>
        <w:rPr>
          <w:sz w:val="20"/>
          <w:szCs w:val="20"/>
        </w:rPr>
      </w:pPr>
    </w:p>
    <w:p w:rsidR="004D48DF" w:rsidRPr="002B5336" w:rsidRDefault="004D48DF" w:rsidP="00707D5E">
      <w:pPr>
        <w:pStyle w:val="HTMLPreformatted"/>
        <w:rPr>
          <w:rFonts w:asciiTheme="minorHAnsi" w:hAnsiTheme="minorHAnsi"/>
          <w:b/>
        </w:rPr>
      </w:pPr>
      <w:bookmarkStart w:id="1" w:name="cat"/>
      <w:bookmarkEnd w:id="1"/>
      <w:r w:rsidRPr="002B5336">
        <w:rPr>
          <w:rFonts w:asciiTheme="minorHAnsi" w:hAnsiTheme="minorHAnsi"/>
          <w:b/>
        </w:rPr>
        <w:t>LEGISLATIVE OBJECTIVES</w:t>
      </w:r>
      <w:r w:rsidRPr="002B5336">
        <w:rPr>
          <w:rStyle w:val="FootnoteReference"/>
          <w:rFonts w:asciiTheme="minorHAnsi" w:hAnsiTheme="minorHAnsi"/>
        </w:rPr>
        <w:footnoteReference w:id="4"/>
      </w:r>
    </w:p>
    <w:p w:rsidR="004D48DF" w:rsidRPr="002B5336" w:rsidRDefault="004D48DF" w:rsidP="00707D5E">
      <w:pPr>
        <w:pStyle w:val="Header"/>
        <w:rPr>
          <w:rFonts w:cs="Courier New"/>
          <w:sz w:val="20"/>
          <w:szCs w:val="20"/>
        </w:rPr>
      </w:pPr>
    </w:p>
    <w:p w:rsidR="004D48DF" w:rsidRPr="002B5336" w:rsidRDefault="004D48DF" w:rsidP="00707D5E">
      <w:pPr>
        <w:shd w:val="clear" w:color="auto" w:fill="FFFFFF"/>
        <w:spacing w:after="0" w:line="240" w:lineRule="auto"/>
        <w:rPr>
          <w:sz w:val="20"/>
          <w:szCs w:val="20"/>
        </w:rPr>
      </w:pPr>
      <w:r w:rsidRPr="002B5336">
        <w:rPr>
          <w:rFonts w:cs="Arial"/>
          <w:sz w:val="20"/>
          <w:szCs w:val="20"/>
        </w:rPr>
        <w:t xml:space="preserve">AB 482 directed </w:t>
      </w:r>
      <w:r w:rsidRPr="002B5336">
        <w:rPr>
          <w:sz w:val="20"/>
          <w:szCs w:val="20"/>
        </w:rPr>
        <w:t>CCHE to establish a program to assist and enhance the services of California’s museums.</w:t>
      </w:r>
      <w:r w:rsidRPr="002B5336">
        <w:rPr>
          <w:rStyle w:val="FootnoteReference"/>
          <w:sz w:val="20"/>
          <w:szCs w:val="20"/>
        </w:rPr>
        <w:footnoteReference w:id="5"/>
      </w:r>
      <w:r w:rsidRPr="002B5336">
        <w:rPr>
          <w:sz w:val="20"/>
          <w:szCs w:val="20"/>
        </w:rPr>
        <w:t xml:space="preserve">   The legislation also prioritized the program’s objectives. </w:t>
      </w:r>
    </w:p>
    <w:p w:rsidR="004D48DF" w:rsidRPr="002B5336" w:rsidRDefault="004D48DF" w:rsidP="00707D5E">
      <w:pPr>
        <w:shd w:val="clear" w:color="auto" w:fill="FFFFFF"/>
        <w:spacing w:after="0" w:line="240" w:lineRule="auto"/>
        <w:rPr>
          <w:sz w:val="20"/>
          <w:szCs w:val="20"/>
        </w:rPr>
      </w:pPr>
    </w:p>
    <w:p w:rsidR="004D48DF" w:rsidRPr="002B5336" w:rsidRDefault="004D48DF" w:rsidP="00707D5E">
      <w:pPr>
        <w:pStyle w:val="Header"/>
        <w:rPr>
          <w:rFonts w:cs="Courier New"/>
          <w:sz w:val="20"/>
          <w:szCs w:val="20"/>
        </w:rPr>
      </w:pPr>
      <w:r w:rsidRPr="002B5336">
        <w:rPr>
          <w:rFonts w:cs="Arial"/>
          <w:sz w:val="20"/>
          <w:szCs w:val="20"/>
        </w:rPr>
        <w:t xml:space="preserve">Therefore, the museum </w:t>
      </w:r>
      <w:r w:rsidRPr="002B5336">
        <w:rPr>
          <w:sz w:val="20"/>
          <w:szCs w:val="20"/>
        </w:rPr>
        <w:t xml:space="preserve">acquisition or construction project </w:t>
      </w:r>
      <w:r w:rsidRPr="002B5336">
        <w:rPr>
          <w:rFonts w:cs="Courier New"/>
          <w:sz w:val="20"/>
          <w:szCs w:val="20"/>
        </w:rPr>
        <w:t xml:space="preserve">should be in support of </w:t>
      </w:r>
      <w:r w:rsidR="00772D82" w:rsidRPr="002B5336">
        <w:rPr>
          <w:rFonts w:cs="Courier New"/>
          <w:b/>
          <w:sz w:val="20"/>
          <w:szCs w:val="20"/>
        </w:rPr>
        <w:t>one</w:t>
      </w:r>
      <w:r w:rsidRPr="002B5336">
        <w:rPr>
          <w:rFonts w:cs="Courier New"/>
          <w:sz w:val="20"/>
          <w:szCs w:val="20"/>
        </w:rPr>
        <w:t xml:space="preserve"> of the following Legislative Objectives. </w:t>
      </w:r>
    </w:p>
    <w:p w:rsidR="004D48DF" w:rsidRPr="002B5336" w:rsidRDefault="004D48DF" w:rsidP="00707D5E">
      <w:pPr>
        <w:shd w:val="clear" w:color="auto" w:fill="FFFFFF"/>
        <w:spacing w:after="0" w:line="240" w:lineRule="auto"/>
        <w:rPr>
          <w:sz w:val="20"/>
          <w:szCs w:val="20"/>
        </w:rPr>
      </w:pPr>
    </w:p>
    <w:p w:rsidR="004D48DF" w:rsidRPr="002B5336" w:rsidRDefault="004D48DF" w:rsidP="00C93EBB">
      <w:pPr>
        <w:pStyle w:val="ListParagraph"/>
        <w:numPr>
          <w:ilvl w:val="0"/>
          <w:numId w:val="5"/>
        </w:numPr>
        <w:tabs>
          <w:tab w:val="left" w:pos="54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contextualSpacing/>
        <w:rPr>
          <w:rFonts w:asciiTheme="minorHAnsi" w:hAnsiTheme="minorHAnsi" w:cs="Courier New"/>
          <w:sz w:val="20"/>
          <w:szCs w:val="20"/>
        </w:rPr>
      </w:pPr>
      <w:r w:rsidRPr="002B5336">
        <w:rPr>
          <w:rFonts w:asciiTheme="minorHAnsi" w:hAnsiTheme="minorHAnsi" w:cs="Courier New"/>
          <w:b/>
          <w:sz w:val="20"/>
          <w:szCs w:val="20"/>
        </w:rPr>
        <w:t>Superior Programs</w:t>
      </w:r>
    </w:p>
    <w:p w:rsidR="004D48DF" w:rsidRPr="002B5336" w:rsidRDefault="004D48DF" w:rsidP="00C93EBB">
      <w:pPr>
        <w:pStyle w:val="ListParagraph"/>
        <w:numPr>
          <w:ilvl w:val="0"/>
          <w:numId w:val="5"/>
        </w:numPr>
        <w:shd w:val="clear" w:color="auto" w:fill="FFFFFF"/>
        <w:tabs>
          <w:tab w:val="left" w:pos="540"/>
          <w:tab w:val="left" w:pos="1260"/>
        </w:tabs>
        <w:ind w:left="450" w:hanging="450"/>
        <w:contextualSpacing/>
        <w:rPr>
          <w:rFonts w:asciiTheme="minorHAnsi" w:hAnsiTheme="minorHAnsi" w:cs="Courier New"/>
          <w:sz w:val="20"/>
          <w:szCs w:val="20"/>
        </w:rPr>
      </w:pPr>
      <w:r w:rsidRPr="002B5336">
        <w:rPr>
          <w:rFonts w:asciiTheme="minorHAnsi" w:hAnsiTheme="minorHAnsi" w:cs="Courier New"/>
          <w:b/>
          <w:sz w:val="20"/>
          <w:szCs w:val="20"/>
        </w:rPr>
        <w:t>Services to School Pupils</w:t>
      </w:r>
      <w:r w:rsidRPr="002B5336">
        <w:rPr>
          <w:rFonts w:asciiTheme="minorHAnsi" w:hAnsiTheme="minorHAnsi" w:cs="Courier New"/>
          <w:sz w:val="20"/>
          <w:szCs w:val="20"/>
        </w:rPr>
        <w:t xml:space="preserve"> </w:t>
      </w:r>
    </w:p>
    <w:p w:rsidR="004D48DF" w:rsidRPr="002B5336" w:rsidRDefault="004D48DF" w:rsidP="00C93EBB">
      <w:pPr>
        <w:pStyle w:val="ListParagraph"/>
        <w:numPr>
          <w:ilvl w:val="0"/>
          <w:numId w:val="5"/>
        </w:numPr>
        <w:shd w:val="clear" w:color="auto" w:fill="FFFFFF"/>
        <w:tabs>
          <w:tab w:val="left" w:pos="540"/>
          <w:tab w:val="left" w:pos="1260"/>
        </w:tabs>
        <w:ind w:left="450" w:hanging="450"/>
        <w:contextualSpacing/>
        <w:rPr>
          <w:rFonts w:asciiTheme="minorHAnsi" w:hAnsiTheme="minorHAnsi" w:cs="Courier New"/>
          <w:sz w:val="20"/>
          <w:szCs w:val="20"/>
        </w:rPr>
      </w:pPr>
      <w:r w:rsidRPr="002B5336">
        <w:rPr>
          <w:rFonts w:asciiTheme="minorHAnsi" w:hAnsiTheme="minorHAnsi"/>
          <w:b/>
          <w:sz w:val="20"/>
          <w:szCs w:val="20"/>
        </w:rPr>
        <w:t>Services to the Public</w:t>
      </w:r>
      <w:r w:rsidRPr="002B5336">
        <w:rPr>
          <w:rFonts w:asciiTheme="minorHAnsi" w:hAnsiTheme="minorHAnsi"/>
          <w:sz w:val="20"/>
          <w:szCs w:val="20"/>
        </w:rPr>
        <w:t xml:space="preserve"> </w:t>
      </w:r>
    </w:p>
    <w:p w:rsidR="004D48DF" w:rsidRPr="002B5336" w:rsidRDefault="004D48DF" w:rsidP="00C93EBB">
      <w:pPr>
        <w:pStyle w:val="ListParagraph"/>
        <w:numPr>
          <w:ilvl w:val="0"/>
          <w:numId w:val="5"/>
        </w:numPr>
        <w:tabs>
          <w:tab w:val="left" w:pos="54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contextualSpacing/>
        <w:rPr>
          <w:rFonts w:asciiTheme="minorHAnsi" w:hAnsiTheme="minorHAnsi" w:cs="Courier New"/>
          <w:sz w:val="20"/>
          <w:szCs w:val="20"/>
        </w:rPr>
      </w:pPr>
      <w:r w:rsidRPr="002B5336">
        <w:rPr>
          <w:rFonts w:asciiTheme="minorHAnsi" w:hAnsiTheme="minorHAnsi" w:cs="Courier New"/>
          <w:b/>
          <w:sz w:val="20"/>
          <w:szCs w:val="20"/>
        </w:rPr>
        <w:t xml:space="preserve">Increased Accessibility to Programs </w:t>
      </w:r>
    </w:p>
    <w:p w:rsidR="004D48DF" w:rsidRPr="002B5336" w:rsidRDefault="004D48DF" w:rsidP="00707D5E">
      <w:pPr>
        <w:pStyle w:val="ListParagraph"/>
        <w:tabs>
          <w:tab w:val="left" w:pos="54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contextualSpacing/>
        <w:rPr>
          <w:rFonts w:asciiTheme="minorHAnsi" w:hAnsiTheme="minorHAnsi" w:cs="Courier New"/>
          <w:sz w:val="20"/>
          <w:szCs w:val="20"/>
        </w:rPr>
      </w:pPr>
    </w:p>
    <w:p w:rsidR="004D48DF" w:rsidRPr="002B5336" w:rsidRDefault="004D48DF" w:rsidP="00707D5E">
      <w:pPr>
        <w:spacing w:after="0" w:line="240" w:lineRule="auto"/>
        <w:rPr>
          <w:b/>
          <w:sz w:val="20"/>
          <w:szCs w:val="20"/>
        </w:rPr>
      </w:pPr>
      <w:r w:rsidRPr="002B5336">
        <w:rPr>
          <w:b/>
          <w:sz w:val="20"/>
          <w:szCs w:val="20"/>
        </w:rPr>
        <w:t>For more information on Legislative Objectives</w:t>
      </w:r>
      <w:r w:rsidR="00766793" w:rsidRPr="002B5336">
        <w:rPr>
          <w:b/>
          <w:sz w:val="20"/>
          <w:szCs w:val="20"/>
        </w:rPr>
        <w:t>, see Sections 2 and 10</w:t>
      </w:r>
      <w:r w:rsidRPr="002B5336">
        <w:rPr>
          <w:b/>
          <w:sz w:val="20"/>
          <w:szCs w:val="20"/>
        </w:rPr>
        <w:t xml:space="preserve">. </w:t>
      </w:r>
    </w:p>
    <w:p w:rsidR="004D48DF" w:rsidRPr="002B5336" w:rsidRDefault="004D48DF" w:rsidP="00707D5E">
      <w:pPr>
        <w:pStyle w:val="Default"/>
        <w:rPr>
          <w:rFonts w:asciiTheme="minorHAnsi" w:hAnsiTheme="minorHAnsi"/>
          <w:b/>
          <w:bCs/>
          <w:color w:val="auto"/>
          <w:sz w:val="20"/>
          <w:szCs w:val="20"/>
        </w:rPr>
      </w:pPr>
    </w:p>
    <w:p w:rsidR="004D48DF" w:rsidRPr="002B5336" w:rsidRDefault="004D48DF" w:rsidP="00707D5E">
      <w:pPr>
        <w:pStyle w:val="Default"/>
        <w:rPr>
          <w:rFonts w:asciiTheme="minorHAnsi" w:hAnsiTheme="minorHAnsi"/>
          <w:b/>
          <w:color w:val="auto"/>
          <w:sz w:val="20"/>
          <w:szCs w:val="20"/>
        </w:rPr>
      </w:pPr>
      <w:r w:rsidRPr="002B5336">
        <w:rPr>
          <w:rFonts w:asciiTheme="minorHAnsi" w:hAnsiTheme="minorHAnsi"/>
          <w:b/>
          <w:bCs/>
          <w:color w:val="auto"/>
          <w:sz w:val="20"/>
          <w:szCs w:val="20"/>
        </w:rPr>
        <w:t xml:space="preserve">ELIGIBLE APPLICANTS  </w:t>
      </w:r>
    </w:p>
    <w:p w:rsidR="004D48DF" w:rsidRPr="002B5336" w:rsidRDefault="004D48DF" w:rsidP="00707D5E">
      <w:pPr>
        <w:pStyle w:val="Default"/>
        <w:rPr>
          <w:rFonts w:asciiTheme="minorHAnsi" w:hAnsiTheme="minorHAnsi"/>
          <w:color w:val="auto"/>
          <w:sz w:val="20"/>
          <w:szCs w:val="20"/>
        </w:rPr>
      </w:pPr>
    </w:p>
    <w:p w:rsidR="004D48DF" w:rsidRPr="002B5336" w:rsidRDefault="004D48DF" w:rsidP="00707D5E">
      <w:pPr>
        <w:pStyle w:val="HTMLPreformatted"/>
        <w:rPr>
          <w:rFonts w:asciiTheme="minorHAnsi" w:hAnsiTheme="minorHAnsi"/>
        </w:rPr>
      </w:pPr>
      <w:r w:rsidRPr="002B5336">
        <w:rPr>
          <w:rFonts w:asciiTheme="minorHAnsi" w:hAnsiTheme="minorHAnsi"/>
        </w:rPr>
        <w:t xml:space="preserve">Museums located in the State of California may apply for and receive grants if they are either a </w:t>
      </w:r>
    </w:p>
    <w:p w:rsidR="004D48DF" w:rsidRPr="002B5336" w:rsidRDefault="004D48DF" w:rsidP="00707D5E">
      <w:pPr>
        <w:pStyle w:val="HTMLPreformatted"/>
        <w:rPr>
          <w:rFonts w:asciiTheme="minorHAnsi" w:hAnsiTheme="minorHAnsi"/>
        </w:rPr>
      </w:pPr>
    </w:p>
    <w:p w:rsidR="004D48DF" w:rsidRPr="002B5336" w:rsidRDefault="004D48DF" w:rsidP="00707D5E">
      <w:pPr>
        <w:pStyle w:val="HTMLPreformatted"/>
        <w:numPr>
          <w:ilvl w:val="0"/>
          <w:numId w:val="3"/>
        </w:numPr>
        <w:ind w:left="360"/>
        <w:rPr>
          <w:rFonts w:asciiTheme="minorHAnsi" w:hAnsiTheme="minorHAnsi"/>
        </w:rPr>
      </w:pPr>
      <w:r w:rsidRPr="002B5336">
        <w:rPr>
          <w:rFonts w:asciiTheme="minorHAnsi" w:hAnsiTheme="minorHAnsi"/>
        </w:rPr>
        <w:t xml:space="preserve">Public agency (federal, state, city, county, district, association of governments, joint powers  or </w:t>
      </w:r>
      <w:r w:rsidRPr="002B5336">
        <w:rPr>
          <w:rFonts w:asciiTheme="minorHAnsi" w:hAnsiTheme="minorHAnsi" w:cs="Arial"/>
        </w:rPr>
        <w:t>Federally Recognized Indian Tribe</w:t>
      </w:r>
      <w:r w:rsidRPr="002B5336">
        <w:rPr>
          <w:rFonts w:asciiTheme="minorHAnsi" w:hAnsiTheme="minorHAnsi"/>
        </w:rPr>
        <w:t>);</w:t>
      </w:r>
      <w:r w:rsidRPr="002B5336">
        <w:rPr>
          <w:rStyle w:val="FootnoteReference"/>
          <w:rFonts w:asciiTheme="minorHAnsi" w:hAnsiTheme="minorHAnsi"/>
        </w:rPr>
        <w:footnoteReference w:id="6"/>
      </w:r>
      <w:r w:rsidRPr="002B5336">
        <w:rPr>
          <w:rFonts w:asciiTheme="minorHAnsi" w:hAnsiTheme="minorHAnsi"/>
        </w:rPr>
        <w:t xml:space="preserve">  or </w:t>
      </w:r>
    </w:p>
    <w:p w:rsidR="004D48DF" w:rsidRPr="002B5336" w:rsidRDefault="004D48DF" w:rsidP="00707D5E">
      <w:pPr>
        <w:pStyle w:val="HTMLPreformatted"/>
        <w:numPr>
          <w:ilvl w:val="0"/>
          <w:numId w:val="3"/>
        </w:numPr>
        <w:ind w:left="360"/>
        <w:rPr>
          <w:rFonts w:asciiTheme="minorHAnsi" w:hAnsiTheme="minorHAnsi"/>
        </w:rPr>
      </w:pPr>
      <w:r w:rsidRPr="002B5336">
        <w:rPr>
          <w:rFonts w:asciiTheme="minorHAnsi" w:hAnsiTheme="minorHAnsi"/>
        </w:rPr>
        <w:t>Nonprofit organization</w:t>
      </w:r>
      <w:r w:rsidRPr="002B5336">
        <w:rPr>
          <w:rStyle w:val="FootnoteReference"/>
          <w:rFonts w:asciiTheme="minorHAnsi" w:hAnsiTheme="minorHAnsi"/>
        </w:rPr>
        <w:footnoteReference w:id="7"/>
      </w:r>
      <w:r w:rsidRPr="002B5336">
        <w:rPr>
          <w:rFonts w:asciiTheme="minorHAnsi" w:hAnsiTheme="minorHAnsi"/>
        </w:rPr>
        <w:t xml:space="preserve"> that has, among its principal charitable purposes, the preservation of historic or cultural resources for cultural, scientific, historic, educational, recreational, agricultural, or scenic opportunities.</w:t>
      </w:r>
      <w:r w:rsidRPr="002B5336">
        <w:rPr>
          <w:rStyle w:val="FootnoteReference"/>
          <w:rFonts w:asciiTheme="minorHAnsi" w:hAnsiTheme="minorHAnsi"/>
        </w:rPr>
        <w:footnoteReference w:id="8"/>
      </w:r>
      <w:r w:rsidRPr="002B5336">
        <w:rPr>
          <w:rFonts w:asciiTheme="minorHAnsi" w:hAnsiTheme="minorHAnsi"/>
        </w:rPr>
        <w:t xml:space="preserve"> </w:t>
      </w:r>
    </w:p>
    <w:p w:rsidR="004D48DF" w:rsidRPr="002B5336" w:rsidRDefault="004D48DF" w:rsidP="00707D5E">
      <w:pPr>
        <w:pStyle w:val="Default"/>
        <w:rPr>
          <w:rFonts w:asciiTheme="minorHAnsi" w:hAnsiTheme="minorHAnsi" w:cstheme="minorBidi"/>
          <w:b/>
          <w:color w:val="auto"/>
          <w:sz w:val="20"/>
          <w:szCs w:val="20"/>
        </w:rPr>
      </w:pPr>
    </w:p>
    <w:p w:rsidR="00EB2E3E" w:rsidRPr="00EB2E3E" w:rsidRDefault="00EB2E3E" w:rsidP="00EB2E3E">
      <w:pPr>
        <w:pStyle w:val="NormalWeb"/>
        <w:spacing w:before="0" w:beforeAutospacing="0" w:after="0" w:afterAutospacing="0"/>
        <w:rPr>
          <w:rFonts w:asciiTheme="minorHAnsi" w:hAnsiTheme="minorHAnsi"/>
          <w:bCs/>
          <w:color w:val="auto"/>
          <w:sz w:val="20"/>
          <w:szCs w:val="20"/>
        </w:rPr>
      </w:pPr>
      <w:r w:rsidRPr="00481119">
        <w:rPr>
          <w:rFonts w:asciiTheme="minorHAnsi" w:hAnsiTheme="minorHAnsi"/>
          <w:bCs/>
          <w:color w:val="auto"/>
          <w:sz w:val="20"/>
          <w:szCs w:val="20"/>
        </w:rPr>
        <w:t xml:space="preserve">A public agency, nonprofit entity or Federally Recognized Tribe responsible for the operation of a museum may apply on behalf of the museum; or, a museum located within a parent organization (i.e., a municipality, university, historical society or cultural center) may apply on its own if it </w:t>
      </w:r>
      <w:r w:rsidRPr="00481119">
        <w:rPr>
          <w:rFonts w:asciiTheme="minorHAnsi" w:hAnsiTheme="minorHAnsi"/>
          <w:bCs/>
          <w:i/>
          <w:iCs/>
          <w:color w:val="auto"/>
          <w:sz w:val="20"/>
          <w:szCs w:val="20"/>
        </w:rPr>
        <w:t>independently</w:t>
      </w:r>
      <w:r w:rsidRPr="00481119">
        <w:rPr>
          <w:rFonts w:asciiTheme="minorHAnsi" w:hAnsiTheme="minorHAnsi"/>
          <w:bCs/>
          <w:color w:val="auto"/>
          <w:sz w:val="20"/>
          <w:szCs w:val="20"/>
        </w:rPr>
        <w:t xml:space="preserve"> fulfills all the eligibility requirements.</w:t>
      </w:r>
    </w:p>
    <w:p w:rsidR="00EB2E3E" w:rsidRPr="001478E2" w:rsidRDefault="00EB2E3E" w:rsidP="00EB2E3E">
      <w:pPr>
        <w:pStyle w:val="NormalWeb"/>
        <w:spacing w:before="0" w:beforeAutospacing="0" w:after="0" w:afterAutospacing="0"/>
        <w:rPr>
          <w:bCs/>
          <w:color w:val="FF0000"/>
        </w:rPr>
      </w:pPr>
    </w:p>
    <w:p w:rsidR="004D48DF" w:rsidRPr="002B5336" w:rsidRDefault="004D48DF" w:rsidP="00707D5E">
      <w:pPr>
        <w:pStyle w:val="Default"/>
        <w:rPr>
          <w:rFonts w:asciiTheme="minorHAnsi" w:hAnsiTheme="minorHAnsi"/>
          <w:color w:val="auto"/>
          <w:sz w:val="20"/>
          <w:szCs w:val="20"/>
        </w:rPr>
      </w:pPr>
      <w:r w:rsidRPr="002B5336">
        <w:rPr>
          <w:rFonts w:asciiTheme="minorHAnsi" w:hAnsiTheme="minorHAnsi"/>
          <w:color w:val="auto"/>
          <w:sz w:val="20"/>
          <w:szCs w:val="20"/>
        </w:rPr>
        <w:t xml:space="preserve">The applicant must be able to demonstrate adequate charter or enabling authority to carry out the type of project proposed. </w:t>
      </w:r>
    </w:p>
    <w:p w:rsidR="004D48DF" w:rsidRPr="002B5336" w:rsidRDefault="004D48DF" w:rsidP="00707D5E">
      <w:pPr>
        <w:pStyle w:val="Default"/>
        <w:rPr>
          <w:rFonts w:asciiTheme="minorHAnsi" w:hAnsiTheme="minorHAnsi"/>
          <w:color w:val="auto"/>
          <w:sz w:val="20"/>
          <w:szCs w:val="20"/>
        </w:rPr>
      </w:pPr>
    </w:p>
    <w:p w:rsidR="004D48DF" w:rsidRPr="002B5336" w:rsidRDefault="004D48DF" w:rsidP="00707D5E">
      <w:pPr>
        <w:pStyle w:val="Default"/>
        <w:rPr>
          <w:rFonts w:asciiTheme="minorHAnsi" w:hAnsiTheme="minorHAnsi"/>
          <w:color w:val="auto"/>
          <w:sz w:val="20"/>
          <w:szCs w:val="20"/>
        </w:rPr>
      </w:pPr>
      <w:r w:rsidRPr="002B5336">
        <w:rPr>
          <w:rFonts w:asciiTheme="minorHAnsi" w:hAnsiTheme="minorHAnsi"/>
          <w:color w:val="auto"/>
          <w:sz w:val="20"/>
          <w:szCs w:val="20"/>
        </w:rPr>
        <w:t>Partnerships are encouraged; however, a</w:t>
      </w:r>
      <w:r w:rsidRPr="002B5336">
        <w:rPr>
          <w:rFonts w:asciiTheme="minorHAnsi" w:hAnsiTheme="minorHAnsi"/>
          <w:sz w:val="20"/>
          <w:szCs w:val="20"/>
        </w:rPr>
        <w:t xml:space="preserve">pplicants may not apply for funding </w:t>
      </w:r>
      <w:r w:rsidR="00385616" w:rsidRPr="002B5336">
        <w:rPr>
          <w:rFonts w:asciiTheme="minorHAnsi" w:hAnsiTheme="minorHAnsi"/>
          <w:sz w:val="20"/>
          <w:szCs w:val="20"/>
        </w:rPr>
        <w:t xml:space="preserve">jointly </w:t>
      </w:r>
      <w:r w:rsidRPr="002B5336">
        <w:rPr>
          <w:rFonts w:asciiTheme="minorHAnsi" w:hAnsiTheme="minorHAnsi"/>
          <w:sz w:val="20"/>
          <w:szCs w:val="20"/>
        </w:rPr>
        <w:t>with other organizations. Only one organization may serve as the entity responsible for the overall project, including the financial, administrative and managerial needs.</w:t>
      </w:r>
    </w:p>
    <w:p w:rsidR="004D48DF" w:rsidRDefault="004D48DF" w:rsidP="00707D5E">
      <w:pPr>
        <w:pStyle w:val="Default"/>
        <w:rPr>
          <w:rFonts w:asciiTheme="minorHAnsi" w:hAnsiTheme="minorHAnsi"/>
          <w:color w:val="auto"/>
          <w:sz w:val="20"/>
          <w:szCs w:val="20"/>
        </w:rPr>
      </w:pPr>
    </w:p>
    <w:p w:rsidR="004D48DF" w:rsidRPr="002B5336" w:rsidRDefault="004D48DF" w:rsidP="00707D5E">
      <w:pPr>
        <w:spacing w:after="0" w:line="240" w:lineRule="auto"/>
        <w:rPr>
          <w:sz w:val="20"/>
          <w:szCs w:val="20"/>
        </w:rPr>
      </w:pPr>
      <w:r w:rsidRPr="002B5336">
        <w:rPr>
          <w:sz w:val="20"/>
          <w:szCs w:val="20"/>
        </w:rPr>
        <w:t xml:space="preserve">The applicant must be free of any legal challenges that could undermine progress on the project and must certify on the Application Form that there are no potentially delaying legal challenges to the project. </w:t>
      </w:r>
    </w:p>
    <w:p w:rsidR="004D48DF" w:rsidRPr="002B5336" w:rsidRDefault="004D48DF" w:rsidP="00707D5E">
      <w:pPr>
        <w:spacing w:after="0" w:line="240" w:lineRule="auto"/>
        <w:rPr>
          <w:sz w:val="20"/>
          <w:szCs w:val="20"/>
        </w:rPr>
      </w:pPr>
    </w:p>
    <w:p w:rsidR="004D48DF" w:rsidRPr="002B5336" w:rsidRDefault="004D48DF" w:rsidP="00707D5E">
      <w:pPr>
        <w:spacing w:after="0" w:line="240" w:lineRule="auto"/>
        <w:rPr>
          <w:sz w:val="20"/>
          <w:szCs w:val="20"/>
        </w:rPr>
      </w:pPr>
      <w:r w:rsidRPr="002B5336">
        <w:rPr>
          <w:sz w:val="20"/>
          <w:szCs w:val="20"/>
        </w:rPr>
        <w:t xml:space="preserve">The applicant must be in compliance and good standing on all active CCHE grants. </w:t>
      </w:r>
    </w:p>
    <w:p w:rsidR="004D48DF" w:rsidRPr="002B5336" w:rsidRDefault="004D48DF" w:rsidP="00707D5E">
      <w:pPr>
        <w:spacing w:after="0" w:line="240" w:lineRule="auto"/>
        <w:rPr>
          <w:sz w:val="20"/>
          <w:szCs w:val="20"/>
        </w:rPr>
      </w:pPr>
    </w:p>
    <w:p w:rsidR="004D48DF" w:rsidRPr="002B5336" w:rsidRDefault="004D48DF" w:rsidP="00707D5E">
      <w:pPr>
        <w:spacing w:after="0" w:line="240" w:lineRule="auto"/>
        <w:rPr>
          <w:sz w:val="20"/>
          <w:szCs w:val="20"/>
        </w:rPr>
      </w:pPr>
      <w:r w:rsidRPr="002B5336">
        <w:rPr>
          <w:rFonts w:cs="Arial"/>
          <w:sz w:val="20"/>
          <w:szCs w:val="20"/>
        </w:rPr>
        <w:t>Applicants may submit only one application per funding cycle.</w:t>
      </w:r>
    </w:p>
    <w:p w:rsidR="004D48DF" w:rsidRDefault="004D48DF" w:rsidP="00707D5E">
      <w:pPr>
        <w:spacing w:after="0" w:line="240" w:lineRule="auto"/>
        <w:rPr>
          <w:sz w:val="20"/>
          <w:szCs w:val="20"/>
        </w:rPr>
      </w:pPr>
    </w:p>
    <w:p w:rsidR="004D48DF" w:rsidRPr="002B5336" w:rsidRDefault="004D48DF" w:rsidP="00707D5E">
      <w:pPr>
        <w:pStyle w:val="Header"/>
        <w:rPr>
          <w:rFonts w:cs="Courier New"/>
          <w:b/>
          <w:sz w:val="20"/>
          <w:szCs w:val="20"/>
        </w:rPr>
      </w:pPr>
      <w:r w:rsidRPr="002B5336">
        <w:rPr>
          <w:b/>
          <w:sz w:val="20"/>
          <w:szCs w:val="20"/>
        </w:rPr>
        <w:t>Definition of Museum</w:t>
      </w:r>
    </w:p>
    <w:p w:rsidR="004D48DF" w:rsidRPr="002B5336" w:rsidRDefault="004D48DF" w:rsidP="00707D5E">
      <w:pPr>
        <w:pStyle w:val="Header"/>
        <w:rPr>
          <w:sz w:val="20"/>
          <w:szCs w:val="20"/>
        </w:rPr>
      </w:pPr>
    </w:p>
    <w:p w:rsidR="004D48DF" w:rsidRPr="002B5336" w:rsidRDefault="004D48DF" w:rsidP="0070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MyriadPro-Regular"/>
          <w:sz w:val="20"/>
          <w:szCs w:val="20"/>
        </w:rPr>
      </w:pPr>
      <w:r w:rsidRPr="002B5336">
        <w:rPr>
          <w:rFonts w:cs="Courier New"/>
          <w:sz w:val="20"/>
          <w:szCs w:val="20"/>
        </w:rPr>
        <w:t xml:space="preserve">For purposes of this program, "museum" means a public or private nonprofit institution that is organized on a permanent basis for essentially educational or aesthetic purposes and that owns or uses tangible objects, cares for those objects, and exhibits them to the general public on a regular basis. </w:t>
      </w:r>
      <w:r w:rsidRPr="002B5336">
        <w:rPr>
          <w:rStyle w:val="FootnoteReference"/>
          <w:rFonts w:cs="Courier New"/>
          <w:sz w:val="20"/>
          <w:szCs w:val="20"/>
        </w:rPr>
        <w:footnoteReference w:id="9"/>
      </w:r>
    </w:p>
    <w:p w:rsidR="004D48DF" w:rsidRPr="002B5336" w:rsidRDefault="004D48DF" w:rsidP="00707D5E">
      <w:pPr>
        <w:pStyle w:val="Header"/>
        <w:rPr>
          <w:sz w:val="20"/>
          <w:szCs w:val="20"/>
        </w:rPr>
      </w:pPr>
    </w:p>
    <w:p w:rsidR="004D48DF" w:rsidRPr="002B5336" w:rsidRDefault="00157B56" w:rsidP="00707D5E">
      <w:pPr>
        <w:pStyle w:val="Header"/>
        <w:rPr>
          <w:sz w:val="20"/>
          <w:szCs w:val="20"/>
        </w:rPr>
      </w:pPr>
      <w:r w:rsidRPr="002B5336">
        <w:rPr>
          <w:sz w:val="20"/>
          <w:szCs w:val="20"/>
        </w:rPr>
        <w:t>Museum a</w:t>
      </w:r>
      <w:r w:rsidR="004D48DF" w:rsidRPr="002B5336">
        <w:rPr>
          <w:sz w:val="20"/>
          <w:szCs w:val="20"/>
        </w:rPr>
        <w:t>pplicants should be incorporated as a</w:t>
      </w:r>
      <w:r w:rsidRPr="002B5336">
        <w:rPr>
          <w:sz w:val="20"/>
          <w:szCs w:val="20"/>
        </w:rPr>
        <w:t>:</w:t>
      </w:r>
      <w:r w:rsidR="004D48DF" w:rsidRPr="002B5336">
        <w:rPr>
          <w:sz w:val="20"/>
          <w:szCs w:val="20"/>
        </w:rPr>
        <w:t xml:space="preserve"> </w:t>
      </w:r>
    </w:p>
    <w:p w:rsidR="004D48DF" w:rsidRPr="002B5336" w:rsidRDefault="004D48DF" w:rsidP="00707D5E">
      <w:pPr>
        <w:pStyle w:val="Header"/>
        <w:rPr>
          <w:sz w:val="20"/>
          <w:szCs w:val="20"/>
        </w:rPr>
      </w:pPr>
    </w:p>
    <w:p w:rsidR="004D48DF" w:rsidRPr="002B5336" w:rsidRDefault="004D48DF" w:rsidP="00C93EBB">
      <w:pPr>
        <w:pStyle w:val="Header"/>
        <w:numPr>
          <w:ilvl w:val="0"/>
          <w:numId w:val="8"/>
        </w:numPr>
        <w:rPr>
          <w:rFonts w:cs="Courier New"/>
          <w:sz w:val="20"/>
          <w:szCs w:val="20"/>
        </w:rPr>
      </w:pPr>
      <w:r w:rsidRPr="002B5336">
        <w:rPr>
          <w:sz w:val="20"/>
          <w:szCs w:val="20"/>
        </w:rPr>
        <w:t>Museum</w:t>
      </w:r>
      <w:r w:rsidRPr="002B5336">
        <w:rPr>
          <w:rStyle w:val="FootnoteReference"/>
          <w:sz w:val="20"/>
          <w:szCs w:val="20"/>
        </w:rPr>
        <w:footnoteReference w:id="10"/>
      </w:r>
      <w:r w:rsidRPr="002B5336">
        <w:rPr>
          <w:sz w:val="20"/>
          <w:szCs w:val="20"/>
        </w:rPr>
        <w:t xml:space="preserve">; or </w:t>
      </w:r>
    </w:p>
    <w:p w:rsidR="004D48DF" w:rsidRPr="002B5336" w:rsidRDefault="004D48DF" w:rsidP="00C93EBB">
      <w:pPr>
        <w:pStyle w:val="Header"/>
        <w:numPr>
          <w:ilvl w:val="0"/>
          <w:numId w:val="8"/>
        </w:numPr>
        <w:rPr>
          <w:rFonts w:cs="Courier New"/>
          <w:sz w:val="20"/>
          <w:szCs w:val="20"/>
        </w:rPr>
      </w:pPr>
      <w:r w:rsidRPr="002B5336">
        <w:rPr>
          <w:sz w:val="20"/>
          <w:szCs w:val="20"/>
        </w:rPr>
        <w:t>Group or institution undertaking cultural projects which are deeply rooted in and reflective of previously underserved communities</w:t>
      </w:r>
      <w:r w:rsidRPr="002B5336">
        <w:rPr>
          <w:rStyle w:val="FootnoteReference"/>
          <w:sz w:val="20"/>
          <w:szCs w:val="20"/>
        </w:rPr>
        <w:footnoteReference w:id="11"/>
      </w:r>
      <w:r w:rsidRPr="002B5336">
        <w:rPr>
          <w:sz w:val="20"/>
          <w:szCs w:val="20"/>
        </w:rPr>
        <w:t xml:space="preserve"> </w:t>
      </w:r>
      <w:r w:rsidRPr="002B5336">
        <w:rPr>
          <w:b/>
          <w:sz w:val="20"/>
          <w:szCs w:val="20"/>
        </w:rPr>
        <w:t>and</w:t>
      </w:r>
      <w:r w:rsidRPr="002B5336">
        <w:rPr>
          <w:sz w:val="20"/>
          <w:szCs w:val="20"/>
        </w:rPr>
        <w:t xml:space="preserve"> which meets the definition for museum. </w:t>
      </w:r>
    </w:p>
    <w:p w:rsidR="004D48DF" w:rsidRPr="002B5336" w:rsidRDefault="004D48DF" w:rsidP="00707D5E">
      <w:pPr>
        <w:pStyle w:val="Header"/>
        <w:rPr>
          <w:sz w:val="16"/>
          <w:szCs w:val="20"/>
        </w:rPr>
      </w:pPr>
    </w:p>
    <w:p w:rsidR="004D48DF" w:rsidRPr="002B5336" w:rsidRDefault="004D48DF" w:rsidP="00707D5E">
      <w:pPr>
        <w:spacing w:after="0" w:line="240" w:lineRule="auto"/>
        <w:rPr>
          <w:rFonts w:cs="MyriadPro-Regular"/>
          <w:sz w:val="20"/>
          <w:szCs w:val="20"/>
        </w:rPr>
      </w:pPr>
      <w:r w:rsidRPr="002B5336">
        <w:rPr>
          <w:rFonts w:cs="MyriadPro-Regular"/>
          <w:sz w:val="20"/>
          <w:szCs w:val="20"/>
        </w:rPr>
        <w:t>In general, m</w:t>
      </w:r>
      <w:r w:rsidRPr="002B5336">
        <w:rPr>
          <w:rFonts w:cs="Arial"/>
          <w:sz w:val="20"/>
          <w:szCs w:val="20"/>
        </w:rPr>
        <w:t xml:space="preserve">useums </w:t>
      </w:r>
      <w:r w:rsidRPr="002B5336">
        <w:rPr>
          <w:sz w:val="20"/>
          <w:szCs w:val="20"/>
        </w:rPr>
        <w:t xml:space="preserve">fall within the following categories: </w:t>
      </w:r>
      <w:r w:rsidRPr="002B5336">
        <w:rPr>
          <w:rStyle w:val="FootnoteReference"/>
          <w:sz w:val="20"/>
          <w:szCs w:val="20"/>
        </w:rPr>
        <w:footnoteReference w:id="12"/>
      </w:r>
      <w:r w:rsidRPr="002B5336">
        <w:rPr>
          <w:rFonts w:cs="MyriadPro-Regular"/>
          <w:sz w:val="20"/>
          <w:szCs w:val="20"/>
        </w:rPr>
        <w:t xml:space="preserve"> </w:t>
      </w:r>
    </w:p>
    <w:p w:rsidR="004D48DF" w:rsidRPr="002B5336" w:rsidRDefault="004D48DF" w:rsidP="00707D5E">
      <w:pPr>
        <w:spacing w:after="0" w:line="240" w:lineRule="auto"/>
        <w:rPr>
          <w:sz w:val="16"/>
          <w:szCs w:val="20"/>
        </w:rPr>
      </w:pPr>
    </w:p>
    <w:p w:rsidR="004D48DF" w:rsidRPr="002B5336" w:rsidRDefault="004D48DF" w:rsidP="004D48DF">
      <w:pPr>
        <w:pStyle w:val="NormalWeb"/>
        <w:numPr>
          <w:ilvl w:val="0"/>
          <w:numId w:val="2"/>
        </w:numPr>
        <w:spacing w:before="0" w:beforeAutospacing="0" w:after="0" w:afterAutospacing="0"/>
        <w:ind w:left="360"/>
        <w:rPr>
          <w:rFonts w:asciiTheme="minorHAnsi" w:hAnsiTheme="minorHAnsi" w:cs="Arial"/>
          <w:color w:val="auto"/>
          <w:sz w:val="20"/>
          <w:szCs w:val="20"/>
        </w:rPr>
      </w:pPr>
      <w:r w:rsidRPr="002B5336">
        <w:rPr>
          <w:rFonts w:asciiTheme="minorHAnsi" w:hAnsiTheme="minorHAnsi" w:cs="Arial"/>
          <w:color w:val="auto"/>
          <w:sz w:val="20"/>
          <w:szCs w:val="20"/>
        </w:rPr>
        <w:t xml:space="preserve">Art museums; </w:t>
      </w:r>
    </w:p>
    <w:p w:rsidR="004D48DF" w:rsidRPr="002B5336" w:rsidRDefault="004D48DF" w:rsidP="004D48DF">
      <w:pPr>
        <w:pStyle w:val="NormalWeb"/>
        <w:numPr>
          <w:ilvl w:val="0"/>
          <w:numId w:val="2"/>
        </w:numPr>
        <w:spacing w:before="0" w:beforeAutospacing="0" w:after="0" w:afterAutospacing="0"/>
        <w:ind w:left="360"/>
        <w:rPr>
          <w:rFonts w:asciiTheme="minorHAnsi" w:hAnsiTheme="minorHAnsi" w:cs="Arial"/>
          <w:color w:val="auto"/>
          <w:sz w:val="20"/>
          <w:szCs w:val="20"/>
        </w:rPr>
      </w:pPr>
      <w:r w:rsidRPr="002B5336">
        <w:rPr>
          <w:rFonts w:asciiTheme="minorHAnsi" w:hAnsiTheme="minorHAnsi" w:cs="Arial"/>
          <w:color w:val="auto"/>
          <w:sz w:val="20"/>
          <w:szCs w:val="20"/>
        </w:rPr>
        <w:t xml:space="preserve">History and heritage museums (including historical societies, historic preservation organizations, and history museums); </w:t>
      </w:r>
    </w:p>
    <w:p w:rsidR="004D48DF" w:rsidRPr="002B5336" w:rsidRDefault="004D48DF" w:rsidP="004D48DF">
      <w:pPr>
        <w:pStyle w:val="NormalWeb"/>
        <w:numPr>
          <w:ilvl w:val="0"/>
          <w:numId w:val="2"/>
        </w:numPr>
        <w:spacing w:before="0" w:beforeAutospacing="0" w:after="0" w:afterAutospacing="0"/>
        <w:ind w:left="360"/>
        <w:rPr>
          <w:rFonts w:asciiTheme="minorHAnsi" w:hAnsiTheme="minorHAnsi" w:cs="Arial"/>
          <w:color w:val="auto"/>
          <w:sz w:val="20"/>
          <w:szCs w:val="20"/>
        </w:rPr>
      </w:pPr>
      <w:r w:rsidRPr="002B5336">
        <w:rPr>
          <w:rFonts w:asciiTheme="minorHAnsi" w:hAnsiTheme="minorHAnsi" w:cs="Arial"/>
          <w:color w:val="auto"/>
          <w:sz w:val="20"/>
          <w:szCs w:val="20"/>
        </w:rPr>
        <w:t xml:space="preserve">Children’s museums; </w:t>
      </w:r>
    </w:p>
    <w:p w:rsidR="004D48DF" w:rsidRPr="002B5336" w:rsidRDefault="004D48DF" w:rsidP="004D48DF">
      <w:pPr>
        <w:pStyle w:val="NormalWeb"/>
        <w:numPr>
          <w:ilvl w:val="0"/>
          <w:numId w:val="2"/>
        </w:numPr>
        <w:spacing w:before="0" w:beforeAutospacing="0" w:after="0" w:afterAutospacing="0"/>
        <w:ind w:left="360"/>
        <w:rPr>
          <w:rFonts w:asciiTheme="minorHAnsi" w:hAnsiTheme="minorHAnsi" w:cs="Arial"/>
          <w:color w:val="auto"/>
          <w:sz w:val="20"/>
          <w:szCs w:val="20"/>
        </w:rPr>
      </w:pPr>
      <w:r w:rsidRPr="002B5336">
        <w:rPr>
          <w:rFonts w:asciiTheme="minorHAnsi" w:hAnsiTheme="minorHAnsi" w:cs="Arial"/>
          <w:color w:val="auto"/>
          <w:sz w:val="20"/>
          <w:szCs w:val="20"/>
        </w:rPr>
        <w:t xml:space="preserve">Science and technology museums (including planetariums; discovery centers; natural history and natural science museums); </w:t>
      </w:r>
    </w:p>
    <w:p w:rsidR="004D48DF" w:rsidRPr="002B5336" w:rsidRDefault="004D48DF" w:rsidP="004D48DF">
      <w:pPr>
        <w:pStyle w:val="NormalWeb"/>
        <w:numPr>
          <w:ilvl w:val="0"/>
          <w:numId w:val="2"/>
        </w:numPr>
        <w:spacing w:before="0" w:beforeAutospacing="0" w:after="0" w:afterAutospacing="0"/>
        <w:ind w:left="360"/>
        <w:rPr>
          <w:rFonts w:asciiTheme="minorHAnsi" w:hAnsiTheme="minorHAnsi" w:cs="Arial"/>
          <w:color w:val="auto"/>
          <w:sz w:val="20"/>
          <w:szCs w:val="20"/>
        </w:rPr>
      </w:pPr>
      <w:r w:rsidRPr="002B5336">
        <w:rPr>
          <w:rFonts w:asciiTheme="minorHAnsi" w:hAnsiTheme="minorHAnsi" w:cs="Arial"/>
          <w:color w:val="auto"/>
          <w:sz w:val="20"/>
          <w:szCs w:val="20"/>
        </w:rPr>
        <w:t xml:space="preserve">General museums; </w:t>
      </w:r>
    </w:p>
    <w:p w:rsidR="004D48DF" w:rsidRPr="002B5336" w:rsidRDefault="004D48DF" w:rsidP="004D48DF">
      <w:pPr>
        <w:pStyle w:val="NormalWeb"/>
        <w:numPr>
          <w:ilvl w:val="0"/>
          <w:numId w:val="2"/>
        </w:numPr>
        <w:spacing w:before="0" w:beforeAutospacing="0" w:after="0" w:afterAutospacing="0"/>
        <w:ind w:left="360"/>
        <w:rPr>
          <w:rFonts w:asciiTheme="minorHAnsi" w:hAnsiTheme="minorHAnsi" w:cs="Arial"/>
          <w:color w:val="auto"/>
          <w:sz w:val="20"/>
          <w:szCs w:val="20"/>
        </w:rPr>
      </w:pPr>
      <w:r w:rsidRPr="002B5336">
        <w:rPr>
          <w:rFonts w:asciiTheme="minorHAnsi" w:hAnsiTheme="minorHAnsi" w:cs="Arial"/>
          <w:color w:val="auto"/>
          <w:sz w:val="20"/>
          <w:szCs w:val="20"/>
        </w:rPr>
        <w:t>Living collections (such as arboretums, botanical gardens, nature centers, zoos, aquariums, and wildlife conservation centers).</w:t>
      </w:r>
    </w:p>
    <w:p w:rsidR="004D48DF" w:rsidRPr="002B5336" w:rsidRDefault="004D48DF" w:rsidP="00707D5E">
      <w:pPr>
        <w:pStyle w:val="Default"/>
        <w:rPr>
          <w:rFonts w:asciiTheme="minorHAnsi" w:hAnsiTheme="minorHAnsi"/>
          <w:color w:val="auto"/>
          <w:sz w:val="16"/>
          <w:szCs w:val="20"/>
        </w:rPr>
      </w:pPr>
    </w:p>
    <w:p w:rsidR="004D48DF" w:rsidRPr="002B5336" w:rsidRDefault="00892AF0" w:rsidP="00707D5E">
      <w:pPr>
        <w:autoSpaceDE w:val="0"/>
        <w:autoSpaceDN w:val="0"/>
        <w:adjustRightInd w:val="0"/>
        <w:spacing w:after="0" w:line="240" w:lineRule="auto"/>
        <w:rPr>
          <w:rFonts w:cs="Arial"/>
          <w:sz w:val="20"/>
          <w:szCs w:val="20"/>
        </w:rPr>
      </w:pPr>
      <w:r>
        <w:rPr>
          <w:rFonts w:cs="Arial"/>
          <w:sz w:val="20"/>
          <w:szCs w:val="20"/>
        </w:rPr>
        <w:t>M</w:t>
      </w:r>
      <w:r w:rsidR="004D48DF" w:rsidRPr="002B5336">
        <w:rPr>
          <w:rFonts w:cs="Arial"/>
          <w:sz w:val="20"/>
          <w:szCs w:val="20"/>
        </w:rPr>
        <w:t xml:space="preserve">useums of any size and discipline are eligible to participate, but should have been </w:t>
      </w:r>
      <w:r w:rsidR="004D48DF" w:rsidRPr="002B5336">
        <w:rPr>
          <w:rFonts w:cs="Arial"/>
          <w:b/>
          <w:sz w:val="20"/>
          <w:szCs w:val="20"/>
        </w:rPr>
        <w:t>open to the public for at least two years</w:t>
      </w:r>
      <w:r w:rsidR="004D48DF" w:rsidRPr="002B5336">
        <w:rPr>
          <w:rFonts w:cs="Arial"/>
          <w:sz w:val="20"/>
          <w:szCs w:val="20"/>
        </w:rPr>
        <w:t xml:space="preserve">, and have the institutional and financial capacity to complete the project and create the outputs described in their proposal. </w:t>
      </w:r>
    </w:p>
    <w:p w:rsidR="004D48DF" w:rsidRPr="002B5336" w:rsidRDefault="004D48DF" w:rsidP="00707D5E">
      <w:pPr>
        <w:pStyle w:val="Default"/>
        <w:rPr>
          <w:rFonts w:asciiTheme="minorHAnsi" w:hAnsiTheme="minorHAnsi"/>
          <w:color w:val="auto"/>
          <w:sz w:val="20"/>
          <w:szCs w:val="20"/>
        </w:rPr>
      </w:pPr>
    </w:p>
    <w:p w:rsidR="004D48DF" w:rsidRPr="002B5336" w:rsidRDefault="004D48DF" w:rsidP="00707D5E">
      <w:pPr>
        <w:spacing w:after="0" w:line="240" w:lineRule="auto"/>
        <w:rPr>
          <w:rFonts w:cs="PJEKMN+Arial"/>
          <w:b/>
          <w:sz w:val="20"/>
          <w:szCs w:val="20"/>
        </w:rPr>
      </w:pPr>
      <w:r w:rsidRPr="002B5336">
        <w:rPr>
          <w:rFonts w:cs="PJEKMN+Arial"/>
          <w:b/>
          <w:sz w:val="20"/>
          <w:szCs w:val="20"/>
        </w:rPr>
        <w:t xml:space="preserve">ELIGIBLE PROJECTS </w:t>
      </w:r>
    </w:p>
    <w:p w:rsidR="004D48DF" w:rsidRPr="002B5336" w:rsidRDefault="004D48DF" w:rsidP="00707D5E">
      <w:pPr>
        <w:spacing w:after="0" w:line="240" w:lineRule="auto"/>
        <w:rPr>
          <w:rFonts w:cs="PJEKMN+Arial"/>
          <w:sz w:val="16"/>
          <w:szCs w:val="20"/>
        </w:rPr>
      </w:pPr>
    </w:p>
    <w:p w:rsidR="004D48DF" w:rsidRPr="002B5336" w:rsidRDefault="004D48DF" w:rsidP="00707D5E">
      <w:pPr>
        <w:pStyle w:val="Header"/>
        <w:rPr>
          <w:sz w:val="20"/>
          <w:szCs w:val="20"/>
        </w:rPr>
      </w:pPr>
      <w:r w:rsidRPr="002B5336">
        <w:rPr>
          <w:rFonts w:cs="PJEKMN+Arial"/>
          <w:sz w:val="20"/>
          <w:szCs w:val="20"/>
        </w:rPr>
        <w:t xml:space="preserve">The </w:t>
      </w:r>
      <w:r w:rsidRPr="002B5336">
        <w:rPr>
          <w:rFonts w:cs="PJEKOO+Arial,Bold"/>
          <w:bCs/>
          <w:sz w:val="20"/>
          <w:szCs w:val="20"/>
        </w:rPr>
        <w:t xml:space="preserve">program </w:t>
      </w:r>
      <w:r w:rsidRPr="002B5336">
        <w:rPr>
          <w:rFonts w:cs="PJEKMN+Arial"/>
          <w:sz w:val="20"/>
          <w:szCs w:val="20"/>
        </w:rPr>
        <w:t xml:space="preserve">is </w:t>
      </w:r>
      <w:r w:rsidRPr="002B5336">
        <w:rPr>
          <w:rFonts w:cs="Courier New"/>
          <w:sz w:val="20"/>
          <w:szCs w:val="20"/>
        </w:rPr>
        <w:t xml:space="preserve">a competitive grant program to support small capital </w:t>
      </w:r>
      <w:r w:rsidRPr="002B5336">
        <w:rPr>
          <w:rFonts w:cs="Tahoma"/>
          <w:color w:val="000000"/>
          <w:sz w:val="20"/>
          <w:szCs w:val="20"/>
        </w:rPr>
        <w:t xml:space="preserve">asset </w:t>
      </w:r>
      <w:r w:rsidRPr="002B5336">
        <w:rPr>
          <w:rFonts w:cs="Courier New"/>
          <w:sz w:val="20"/>
          <w:szCs w:val="20"/>
        </w:rPr>
        <w:t>projects in museums.</w:t>
      </w:r>
      <w:r w:rsidRPr="002B5336">
        <w:rPr>
          <w:rStyle w:val="FootnoteReference"/>
          <w:rFonts w:cs="Courier New"/>
          <w:sz w:val="20"/>
          <w:szCs w:val="20"/>
        </w:rPr>
        <w:footnoteReference w:id="13"/>
      </w:r>
      <w:r w:rsidRPr="002B5336">
        <w:rPr>
          <w:rFonts w:cs="Courier New"/>
          <w:sz w:val="20"/>
          <w:szCs w:val="20"/>
        </w:rPr>
        <w:t xml:space="preserve">  For purposes of this program </w:t>
      </w:r>
      <w:r w:rsidRPr="002B5336">
        <w:rPr>
          <w:sz w:val="20"/>
          <w:szCs w:val="20"/>
        </w:rPr>
        <w:t>"capital asset" mean</w:t>
      </w:r>
      <w:r w:rsidR="00385616" w:rsidRPr="002B5336">
        <w:rPr>
          <w:sz w:val="20"/>
          <w:szCs w:val="20"/>
        </w:rPr>
        <w:t>s</w:t>
      </w:r>
      <w:r w:rsidRPr="002B5336">
        <w:rPr>
          <w:sz w:val="20"/>
          <w:szCs w:val="20"/>
        </w:rPr>
        <w:t xml:space="preserve"> tangible physical property with an expected useful life of 15 years or more. </w:t>
      </w:r>
      <w:r w:rsidRPr="002B5336">
        <w:rPr>
          <w:rFonts w:cs="Tahoma"/>
          <w:color w:val="000000"/>
          <w:sz w:val="20"/>
          <w:szCs w:val="20"/>
        </w:rPr>
        <w:t>A capital asset project may be either a</w:t>
      </w:r>
      <w:r w:rsidR="00766793" w:rsidRPr="002B5336">
        <w:rPr>
          <w:rFonts w:cs="Tahoma"/>
          <w:color w:val="000000"/>
          <w:sz w:val="20"/>
          <w:szCs w:val="20"/>
        </w:rPr>
        <w:t>n</w:t>
      </w:r>
      <w:r w:rsidRPr="002B5336">
        <w:rPr>
          <w:rStyle w:val="FootnoteReference"/>
          <w:rFonts w:cs="Tahoma"/>
          <w:color w:val="000000"/>
          <w:sz w:val="20"/>
          <w:szCs w:val="20"/>
        </w:rPr>
        <w:footnoteReference w:id="14"/>
      </w:r>
    </w:p>
    <w:p w:rsidR="004D48DF" w:rsidRPr="002B5336" w:rsidRDefault="004D48DF" w:rsidP="00707D5E">
      <w:pPr>
        <w:autoSpaceDE w:val="0"/>
        <w:autoSpaceDN w:val="0"/>
        <w:adjustRightInd w:val="0"/>
        <w:spacing w:after="0" w:line="240" w:lineRule="auto"/>
        <w:rPr>
          <w:rFonts w:cs="Tahoma"/>
          <w:color w:val="000000"/>
          <w:sz w:val="16"/>
          <w:szCs w:val="20"/>
        </w:rPr>
      </w:pPr>
    </w:p>
    <w:p w:rsidR="004D48DF" w:rsidRPr="002B5336" w:rsidRDefault="004D48DF" w:rsidP="00707D5E">
      <w:pPr>
        <w:pStyle w:val="ListParagraph"/>
        <w:numPr>
          <w:ilvl w:val="0"/>
          <w:numId w:val="1"/>
        </w:numPr>
        <w:autoSpaceDE w:val="0"/>
        <w:autoSpaceDN w:val="0"/>
        <w:adjustRightInd w:val="0"/>
        <w:ind w:left="360"/>
        <w:rPr>
          <w:rFonts w:asciiTheme="minorHAnsi" w:hAnsiTheme="minorHAnsi" w:cs="Tahoma"/>
          <w:color w:val="000000"/>
          <w:sz w:val="20"/>
          <w:szCs w:val="20"/>
        </w:rPr>
      </w:pPr>
      <w:r w:rsidRPr="002B5336">
        <w:rPr>
          <w:rFonts w:asciiTheme="minorHAnsi" w:hAnsiTheme="minorHAnsi" w:cs="Tahoma"/>
          <w:b/>
          <w:color w:val="000000"/>
          <w:sz w:val="20"/>
          <w:szCs w:val="20"/>
        </w:rPr>
        <w:t xml:space="preserve">Acquisition </w:t>
      </w:r>
      <w:r w:rsidRPr="002B5336">
        <w:rPr>
          <w:rFonts w:asciiTheme="minorHAnsi" w:hAnsiTheme="minorHAnsi" w:cs="Tahoma"/>
          <w:color w:val="000000"/>
          <w:sz w:val="20"/>
          <w:szCs w:val="20"/>
        </w:rPr>
        <w:t xml:space="preserve">of real property, that is, tangible physical property, including easements;  </w:t>
      </w:r>
      <w:r w:rsidRPr="002B5336">
        <w:rPr>
          <w:rFonts w:asciiTheme="minorHAnsi" w:hAnsiTheme="minorHAnsi" w:cs="Tahoma"/>
          <w:b/>
          <w:color w:val="000000"/>
          <w:sz w:val="20"/>
          <w:szCs w:val="20"/>
        </w:rPr>
        <w:t>or</w:t>
      </w:r>
      <w:r w:rsidRPr="002B5336">
        <w:rPr>
          <w:rFonts w:asciiTheme="minorHAnsi" w:hAnsiTheme="minorHAnsi" w:cs="Tahoma"/>
          <w:color w:val="000000"/>
          <w:sz w:val="20"/>
          <w:szCs w:val="20"/>
        </w:rPr>
        <w:t xml:space="preserve"> </w:t>
      </w:r>
    </w:p>
    <w:p w:rsidR="004D48DF" w:rsidRPr="002B5336" w:rsidRDefault="004D48DF" w:rsidP="00707D5E">
      <w:pPr>
        <w:pStyle w:val="ListParagraph"/>
        <w:autoSpaceDE w:val="0"/>
        <w:autoSpaceDN w:val="0"/>
        <w:adjustRightInd w:val="0"/>
        <w:ind w:left="360"/>
        <w:rPr>
          <w:rFonts w:asciiTheme="minorHAnsi" w:hAnsiTheme="minorHAnsi" w:cs="Tahoma"/>
          <w:color w:val="000000"/>
          <w:sz w:val="16"/>
          <w:szCs w:val="20"/>
        </w:rPr>
      </w:pPr>
    </w:p>
    <w:p w:rsidR="004D48DF" w:rsidRPr="002B5336" w:rsidRDefault="004D48DF" w:rsidP="00707D5E">
      <w:pPr>
        <w:pStyle w:val="ListParagraph"/>
        <w:numPr>
          <w:ilvl w:val="0"/>
          <w:numId w:val="1"/>
        </w:numPr>
        <w:autoSpaceDE w:val="0"/>
        <w:autoSpaceDN w:val="0"/>
        <w:adjustRightInd w:val="0"/>
        <w:ind w:left="360"/>
        <w:rPr>
          <w:rFonts w:asciiTheme="minorHAnsi" w:hAnsiTheme="minorHAnsi"/>
          <w:color w:val="1F497D" w:themeColor="text2"/>
          <w:sz w:val="20"/>
          <w:szCs w:val="20"/>
        </w:rPr>
      </w:pPr>
      <w:r w:rsidRPr="002B5336">
        <w:rPr>
          <w:rFonts w:asciiTheme="minorHAnsi" w:hAnsiTheme="minorHAnsi" w:cs="Tahoma"/>
          <w:b/>
          <w:sz w:val="20"/>
          <w:szCs w:val="20"/>
        </w:rPr>
        <w:t xml:space="preserve">Development </w:t>
      </w:r>
      <w:r w:rsidRPr="002B5336">
        <w:rPr>
          <w:rFonts w:asciiTheme="minorHAnsi" w:hAnsiTheme="minorHAnsi" w:cs="Tahoma"/>
          <w:sz w:val="20"/>
          <w:szCs w:val="20"/>
        </w:rPr>
        <w:t xml:space="preserve">of real (tangible physical) property. </w:t>
      </w:r>
      <w:r w:rsidRPr="002B5336">
        <w:rPr>
          <w:rFonts w:asciiTheme="minorHAnsi" w:hAnsiTheme="minorHAnsi"/>
          <w:sz w:val="20"/>
          <w:szCs w:val="20"/>
        </w:rPr>
        <w:t>"Development" includes but is not limited to, improvement, rehabilitation, restoration, enhancement, preservation and protection.</w:t>
      </w:r>
      <w:r w:rsidRPr="002B5336">
        <w:rPr>
          <w:rStyle w:val="FootnoteReference"/>
          <w:rFonts w:asciiTheme="minorHAnsi" w:hAnsiTheme="minorHAnsi"/>
          <w:sz w:val="20"/>
          <w:szCs w:val="20"/>
        </w:rPr>
        <w:footnoteReference w:id="15"/>
      </w:r>
      <w:r w:rsidRPr="002B5336">
        <w:rPr>
          <w:rFonts w:asciiTheme="minorHAnsi" w:hAnsiTheme="minorHAnsi"/>
          <w:sz w:val="20"/>
          <w:szCs w:val="20"/>
        </w:rPr>
        <w:t xml:space="preserve">  </w:t>
      </w:r>
    </w:p>
    <w:p w:rsidR="004D48DF" w:rsidRPr="002B5336" w:rsidRDefault="004D48DF" w:rsidP="00707D5E">
      <w:pPr>
        <w:spacing w:after="0" w:line="240" w:lineRule="auto"/>
        <w:rPr>
          <w:rFonts w:cs="Tahoma"/>
          <w:color w:val="000000"/>
          <w:sz w:val="16"/>
          <w:szCs w:val="20"/>
        </w:rPr>
      </w:pPr>
    </w:p>
    <w:p w:rsidR="007B6CAE" w:rsidRDefault="004D48DF" w:rsidP="00707D5E">
      <w:pPr>
        <w:spacing w:after="0" w:line="240" w:lineRule="auto"/>
        <w:rPr>
          <w:rFonts w:cs="Tahoma"/>
          <w:color w:val="000000"/>
          <w:sz w:val="20"/>
          <w:szCs w:val="20"/>
        </w:rPr>
      </w:pPr>
      <w:r w:rsidRPr="002B5336">
        <w:rPr>
          <w:rFonts w:cs="Tahoma"/>
          <w:b/>
          <w:color w:val="000000"/>
          <w:sz w:val="20"/>
          <w:szCs w:val="20"/>
        </w:rPr>
        <w:t>Restrictions:</w:t>
      </w:r>
      <w:r w:rsidRPr="002B5336">
        <w:rPr>
          <w:rFonts w:cs="Tahoma"/>
          <w:color w:val="000000"/>
          <w:sz w:val="20"/>
          <w:szCs w:val="20"/>
        </w:rPr>
        <w:t xml:space="preserve"> State funded expenditures are subject to certain limitations. </w:t>
      </w:r>
    </w:p>
    <w:p w:rsidR="007B6CAE" w:rsidRDefault="004D48DF" w:rsidP="007B6CAE">
      <w:pPr>
        <w:pStyle w:val="ListParagraph"/>
        <w:numPr>
          <w:ilvl w:val="0"/>
          <w:numId w:val="50"/>
        </w:numPr>
        <w:rPr>
          <w:sz w:val="20"/>
          <w:szCs w:val="20"/>
        </w:rPr>
      </w:pPr>
      <w:r w:rsidRPr="007B6CAE">
        <w:rPr>
          <w:rFonts w:cs="Tahoma"/>
          <w:color w:val="000000"/>
          <w:sz w:val="20"/>
          <w:szCs w:val="20"/>
        </w:rPr>
        <w:t>Proceeds</w:t>
      </w:r>
      <w:r w:rsidRPr="007B6CAE">
        <w:rPr>
          <w:sz w:val="20"/>
          <w:szCs w:val="20"/>
        </w:rPr>
        <w:t xml:space="preserve"> from the sale of bond funds may be used only for the costs of construction or acquisition of capital assets.</w:t>
      </w:r>
      <w:r w:rsidRPr="007B6CAE">
        <w:rPr>
          <w:rStyle w:val="FootnoteReference"/>
          <w:sz w:val="20"/>
          <w:szCs w:val="20"/>
        </w:rPr>
        <w:footnoteReference w:id="16"/>
      </w:r>
      <w:r w:rsidRPr="007B6CAE">
        <w:rPr>
          <w:sz w:val="20"/>
          <w:szCs w:val="20"/>
        </w:rPr>
        <w:t xml:space="preserve"> </w:t>
      </w:r>
    </w:p>
    <w:p w:rsidR="007B6CAE" w:rsidRPr="007B6CAE" w:rsidRDefault="007B6CAE" w:rsidP="007B6CAE">
      <w:pPr>
        <w:pStyle w:val="ListParagraph"/>
        <w:numPr>
          <w:ilvl w:val="0"/>
          <w:numId w:val="50"/>
        </w:numPr>
        <w:rPr>
          <w:rFonts w:cs="Tahoma"/>
          <w:color w:val="000000"/>
          <w:sz w:val="20"/>
          <w:szCs w:val="20"/>
        </w:rPr>
      </w:pPr>
      <w:r w:rsidRPr="007B6CAE">
        <w:rPr>
          <w:rFonts w:cs="Tahoma"/>
          <w:color w:val="000000"/>
          <w:sz w:val="20"/>
          <w:szCs w:val="20"/>
        </w:rPr>
        <w:t xml:space="preserve">Applicants may </w:t>
      </w:r>
      <w:r w:rsidRPr="007B6CAE">
        <w:rPr>
          <w:rFonts w:cs="Tahoma"/>
          <w:b/>
          <w:color w:val="000000"/>
          <w:sz w:val="20"/>
          <w:szCs w:val="20"/>
        </w:rPr>
        <w:t>not</w:t>
      </w:r>
      <w:r w:rsidRPr="007B6CAE">
        <w:rPr>
          <w:rFonts w:cs="Tahoma"/>
          <w:color w:val="000000"/>
          <w:sz w:val="20"/>
          <w:szCs w:val="20"/>
        </w:rPr>
        <w:t xml:space="preserve"> apply for acquisition </w:t>
      </w:r>
      <w:r w:rsidRPr="007B6CAE">
        <w:rPr>
          <w:rFonts w:cs="Tahoma"/>
          <w:b/>
          <w:color w:val="000000"/>
          <w:sz w:val="20"/>
          <w:szCs w:val="20"/>
        </w:rPr>
        <w:t>and</w:t>
      </w:r>
      <w:r w:rsidRPr="007B6CAE">
        <w:rPr>
          <w:rFonts w:cs="Tahoma"/>
          <w:color w:val="000000"/>
          <w:sz w:val="20"/>
          <w:szCs w:val="20"/>
        </w:rPr>
        <w:t xml:space="preserve"> development within the same funding cycle. </w:t>
      </w:r>
    </w:p>
    <w:p w:rsidR="007B6CAE" w:rsidRPr="002B5336" w:rsidRDefault="007B6CAE" w:rsidP="00403825">
      <w:pPr>
        <w:spacing w:after="0" w:line="240" w:lineRule="auto"/>
        <w:rPr>
          <w:rFonts w:cs="Tahoma"/>
          <w:color w:val="000000"/>
          <w:sz w:val="16"/>
          <w:szCs w:val="20"/>
        </w:rPr>
      </w:pPr>
    </w:p>
    <w:p w:rsidR="004D48DF" w:rsidRDefault="004D48DF" w:rsidP="00403825">
      <w:pPr>
        <w:spacing w:after="0" w:line="240" w:lineRule="auto"/>
        <w:rPr>
          <w:b/>
          <w:bCs/>
          <w:sz w:val="20"/>
          <w:szCs w:val="20"/>
        </w:rPr>
      </w:pPr>
      <w:r w:rsidRPr="002B5336">
        <w:rPr>
          <w:b/>
          <w:bCs/>
          <w:sz w:val="20"/>
          <w:szCs w:val="20"/>
        </w:rPr>
        <w:t xml:space="preserve">For information on </w:t>
      </w:r>
      <w:r w:rsidR="00403825">
        <w:rPr>
          <w:b/>
          <w:bCs/>
          <w:sz w:val="20"/>
          <w:szCs w:val="20"/>
        </w:rPr>
        <w:t xml:space="preserve">Project Requirements see Section 2, and for </w:t>
      </w:r>
      <w:r w:rsidRPr="002B5336">
        <w:rPr>
          <w:b/>
          <w:bCs/>
          <w:sz w:val="20"/>
          <w:szCs w:val="20"/>
        </w:rPr>
        <w:t xml:space="preserve">Eligible </w:t>
      </w:r>
      <w:r w:rsidR="009F0326" w:rsidRPr="002B5336">
        <w:rPr>
          <w:b/>
          <w:bCs/>
          <w:sz w:val="20"/>
          <w:szCs w:val="20"/>
        </w:rPr>
        <w:t xml:space="preserve">Costs </w:t>
      </w:r>
      <w:r w:rsidRPr="002B5336">
        <w:rPr>
          <w:b/>
          <w:bCs/>
          <w:sz w:val="20"/>
          <w:szCs w:val="20"/>
        </w:rPr>
        <w:t xml:space="preserve">see </w:t>
      </w:r>
      <w:r w:rsidR="009F0326" w:rsidRPr="002B5336">
        <w:rPr>
          <w:b/>
          <w:bCs/>
          <w:sz w:val="20"/>
          <w:szCs w:val="20"/>
        </w:rPr>
        <w:t>Appendix H</w:t>
      </w:r>
      <w:r w:rsidR="00766793" w:rsidRPr="002B5336">
        <w:rPr>
          <w:b/>
          <w:bCs/>
          <w:sz w:val="20"/>
          <w:szCs w:val="20"/>
        </w:rPr>
        <w:t>.</w:t>
      </w:r>
    </w:p>
    <w:p w:rsidR="00403825" w:rsidRPr="002B5336" w:rsidRDefault="00403825" w:rsidP="00403825">
      <w:pPr>
        <w:spacing w:after="0" w:line="240" w:lineRule="auto"/>
        <w:rPr>
          <w:b/>
          <w:bCs/>
          <w:sz w:val="20"/>
          <w:szCs w:val="20"/>
        </w:rPr>
      </w:pPr>
    </w:p>
    <w:p w:rsidR="004D48DF" w:rsidRPr="002B5336" w:rsidRDefault="004D48DF" w:rsidP="00707D5E">
      <w:pPr>
        <w:pStyle w:val="Default"/>
        <w:rPr>
          <w:rFonts w:asciiTheme="minorHAnsi" w:hAnsiTheme="minorHAnsi"/>
          <w:b/>
          <w:bCs/>
          <w:color w:val="auto"/>
          <w:sz w:val="20"/>
          <w:szCs w:val="20"/>
        </w:rPr>
      </w:pPr>
      <w:r w:rsidRPr="002B5336">
        <w:rPr>
          <w:rFonts w:asciiTheme="minorHAnsi" w:hAnsiTheme="minorHAnsi"/>
          <w:b/>
          <w:bCs/>
          <w:color w:val="auto"/>
          <w:sz w:val="20"/>
          <w:szCs w:val="20"/>
        </w:rPr>
        <w:t>GRANT AMOUNTS</w:t>
      </w:r>
    </w:p>
    <w:p w:rsidR="004D48DF" w:rsidRPr="002B5336" w:rsidRDefault="004D48DF" w:rsidP="00707D5E">
      <w:pPr>
        <w:pStyle w:val="Default"/>
        <w:rPr>
          <w:rFonts w:asciiTheme="minorHAnsi" w:hAnsiTheme="minorHAnsi"/>
          <w:color w:val="auto"/>
          <w:sz w:val="16"/>
          <w:szCs w:val="20"/>
        </w:rPr>
      </w:pPr>
    </w:p>
    <w:p w:rsidR="0015320B" w:rsidRPr="002B5336" w:rsidRDefault="004D48DF" w:rsidP="00707D5E">
      <w:pPr>
        <w:pStyle w:val="Default"/>
        <w:rPr>
          <w:rFonts w:asciiTheme="minorHAnsi" w:hAnsiTheme="minorHAnsi"/>
          <w:b/>
          <w:color w:val="auto"/>
          <w:sz w:val="20"/>
          <w:szCs w:val="20"/>
          <w:u w:val="single"/>
        </w:rPr>
      </w:pPr>
      <w:r w:rsidRPr="002B5336">
        <w:rPr>
          <w:rFonts w:asciiTheme="minorHAnsi" w:hAnsiTheme="minorHAnsi"/>
          <w:color w:val="auto"/>
          <w:sz w:val="20"/>
          <w:szCs w:val="20"/>
        </w:rPr>
        <w:t xml:space="preserve">Grant requests for individual projects </w:t>
      </w:r>
      <w:r w:rsidR="0015320B" w:rsidRPr="002B5336">
        <w:rPr>
          <w:rFonts w:asciiTheme="minorHAnsi" w:hAnsiTheme="minorHAnsi"/>
          <w:color w:val="auto"/>
          <w:sz w:val="20"/>
          <w:szCs w:val="20"/>
        </w:rPr>
        <w:t>must</w:t>
      </w:r>
      <w:r w:rsidRPr="002B5336">
        <w:rPr>
          <w:rFonts w:asciiTheme="minorHAnsi" w:hAnsiTheme="minorHAnsi"/>
          <w:color w:val="auto"/>
          <w:sz w:val="20"/>
          <w:szCs w:val="20"/>
        </w:rPr>
        <w:t xml:space="preserve"> be between </w:t>
      </w:r>
      <w:r w:rsidRPr="002B5336">
        <w:rPr>
          <w:rFonts w:asciiTheme="minorHAnsi" w:hAnsiTheme="minorHAnsi"/>
          <w:b/>
          <w:color w:val="auto"/>
          <w:sz w:val="20"/>
          <w:szCs w:val="20"/>
          <w:u w:val="single"/>
        </w:rPr>
        <w:t xml:space="preserve">$50,000 </w:t>
      </w:r>
      <w:r w:rsidRPr="002B5336">
        <w:rPr>
          <w:rFonts w:asciiTheme="minorHAnsi" w:hAnsiTheme="minorHAnsi"/>
          <w:color w:val="auto"/>
          <w:sz w:val="20"/>
          <w:szCs w:val="20"/>
          <w:u w:val="single"/>
        </w:rPr>
        <w:t>and</w:t>
      </w:r>
      <w:r w:rsidRPr="002B5336">
        <w:rPr>
          <w:rFonts w:asciiTheme="minorHAnsi" w:hAnsiTheme="minorHAnsi"/>
          <w:b/>
          <w:color w:val="auto"/>
          <w:sz w:val="20"/>
          <w:szCs w:val="20"/>
          <w:u w:val="single"/>
        </w:rPr>
        <w:t xml:space="preserve"> $ 250,000</w:t>
      </w:r>
      <w:r w:rsidR="0015320B" w:rsidRPr="002B5336">
        <w:rPr>
          <w:rFonts w:asciiTheme="minorHAnsi" w:hAnsiTheme="minorHAnsi"/>
          <w:b/>
          <w:color w:val="auto"/>
          <w:sz w:val="20"/>
          <w:szCs w:val="20"/>
          <w:u w:val="single"/>
        </w:rPr>
        <w:t xml:space="preserve">. </w:t>
      </w:r>
    </w:p>
    <w:p w:rsidR="00E00680" w:rsidRPr="002B5336" w:rsidRDefault="00E00680" w:rsidP="00707D5E">
      <w:pPr>
        <w:pStyle w:val="Default"/>
        <w:rPr>
          <w:rFonts w:asciiTheme="minorHAnsi" w:hAnsiTheme="minorHAnsi"/>
          <w:color w:val="auto"/>
          <w:sz w:val="16"/>
          <w:szCs w:val="20"/>
        </w:rPr>
      </w:pPr>
    </w:p>
    <w:p w:rsidR="004D48DF" w:rsidRPr="002B5336" w:rsidRDefault="004D48DF" w:rsidP="00707D5E">
      <w:pPr>
        <w:spacing w:after="0" w:line="240" w:lineRule="auto"/>
        <w:rPr>
          <w:b/>
          <w:sz w:val="20"/>
          <w:szCs w:val="20"/>
        </w:rPr>
      </w:pPr>
      <w:r w:rsidRPr="002B5336">
        <w:rPr>
          <w:b/>
          <w:sz w:val="20"/>
          <w:szCs w:val="20"/>
        </w:rPr>
        <w:t xml:space="preserve">For information on Eligible Costs see Section </w:t>
      </w:r>
      <w:r w:rsidR="00766793" w:rsidRPr="002B5336">
        <w:rPr>
          <w:b/>
          <w:sz w:val="20"/>
          <w:szCs w:val="20"/>
        </w:rPr>
        <w:t>2</w:t>
      </w:r>
      <w:r w:rsidRPr="002B5336">
        <w:rPr>
          <w:b/>
          <w:sz w:val="20"/>
          <w:szCs w:val="20"/>
        </w:rPr>
        <w:t xml:space="preserve">. </w:t>
      </w:r>
    </w:p>
    <w:p w:rsidR="004D48DF" w:rsidRPr="002B5336" w:rsidRDefault="004D48DF" w:rsidP="00707D5E">
      <w:pPr>
        <w:pStyle w:val="Default"/>
        <w:rPr>
          <w:rFonts w:asciiTheme="minorHAnsi" w:hAnsiTheme="minorHAnsi"/>
          <w:color w:val="auto"/>
          <w:sz w:val="20"/>
          <w:szCs w:val="20"/>
        </w:rPr>
      </w:pPr>
    </w:p>
    <w:p w:rsidR="004D48DF" w:rsidRPr="002B5336" w:rsidRDefault="004D48DF" w:rsidP="00707D5E">
      <w:pPr>
        <w:pStyle w:val="Default"/>
        <w:rPr>
          <w:rFonts w:asciiTheme="minorHAnsi" w:hAnsiTheme="minorHAnsi"/>
          <w:b/>
          <w:color w:val="auto"/>
          <w:sz w:val="20"/>
          <w:szCs w:val="20"/>
        </w:rPr>
      </w:pPr>
      <w:r w:rsidRPr="002B5336">
        <w:rPr>
          <w:rFonts w:asciiTheme="minorHAnsi" w:hAnsiTheme="minorHAnsi"/>
          <w:b/>
          <w:bCs/>
          <w:color w:val="auto"/>
          <w:sz w:val="20"/>
          <w:szCs w:val="20"/>
        </w:rPr>
        <w:t>MATCHING REQUIREMENT</w:t>
      </w:r>
    </w:p>
    <w:p w:rsidR="004D48DF" w:rsidRPr="002B5336" w:rsidRDefault="004D48DF" w:rsidP="00707D5E">
      <w:pPr>
        <w:pStyle w:val="Default"/>
        <w:rPr>
          <w:rFonts w:asciiTheme="minorHAnsi" w:hAnsiTheme="minorHAnsi"/>
          <w:color w:val="auto"/>
          <w:sz w:val="16"/>
          <w:szCs w:val="20"/>
        </w:rPr>
      </w:pPr>
    </w:p>
    <w:p w:rsidR="0015320B" w:rsidRPr="002B5336" w:rsidRDefault="0015320B" w:rsidP="0015320B">
      <w:pPr>
        <w:spacing w:after="0" w:line="240" w:lineRule="auto"/>
        <w:rPr>
          <w:sz w:val="20"/>
          <w:szCs w:val="20"/>
        </w:rPr>
      </w:pPr>
      <w:r w:rsidRPr="002B5336">
        <w:rPr>
          <w:sz w:val="20"/>
          <w:szCs w:val="20"/>
        </w:rPr>
        <w:t xml:space="preserve">Matching funds are required as evidence of community commitment to the project. The match requirement applies to all categories of applicants, including non-profit organizations and public agencies. </w:t>
      </w:r>
      <w:r w:rsidRPr="002B5336">
        <w:rPr>
          <w:color w:val="000000"/>
          <w:sz w:val="20"/>
          <w:szCs w:val="20"/>
        </w:rPr>
        <w:t>The match may include resources obtained from other funding agencies, and may include in-kind resources.</w:t>
      </w:r>
      <w:r w:rsidRPr="002B5336">
        <w:rPr>
          <w:rStyle w:val="FootnoteReference"/>
          <w:sz w:val="20"/>
          <w:szCs w:val="20"/>
        </w:rPr>
        <w:t xml:space="preserve"> </w:t>
      </w:r>
      <w:r w:rsidRPr="002B5336">
        <w:rPr>
          <w:rStyle w:val="FootnoteReference"/>
          <w:sz w:val="20"/>
          <w:szCs w:val="20"/>
        </w:rPr>
        <w:footnoteReference w:id="17"/>
      </w:r>
    </w:p>
    <w:p w:rsidR="004D48DF" w:rsidRPr="002B5336" w:rsidRDefault="004D48DF" w:rsidP="00707D5E">
      <w:pPr>
        <w:spacing w:after="0" w:line="240" w:lineRule="auto"/>
        <w:rPr>
          <w:sz w:val="16"/>
          <w:szCs w:val="20"/>
        </w:rPr>
      </w:pPr>
    </w:p>
    <w:p w:rsidR="0015320B" w:rsidRPr="002B5336" w:rsidRDefault="009C3642" w:rsidP="005944CE">
      <w:pPr>
        <w:spacing w:line="240" w:lineRule="auto"/>
        <w:rPr>
          <w:sz w:val="20"/>
          <w:szCs w:val="20"/>
        </w:rPr>
      </w:pPr>
      <w:r w:rsidRPr="002B5336">
        <w:rPr>
          <w:sz w:val="20"/>
          <w:szCs w:val="20"/>
        </w:rPr>
        <w:t xml:space="preserve">The match shall be equal to amount of the grant. </w:t>
      </w:r>
      <w:r w:rsidR="0015320B" w:rsidRPr="002B5336">
        <w:rPr>
          <w:sz w:val="20"/>
          <w:szCs w:val="20"/>
        </w:rPr>
        <w:t>That is, for every one dollar provided by the grant, the grantee must provide one dollar in matching funds.  For example:</w:t>
      </w:r>
    </w:p>
    <w:tbl>
      <w:tblPr>
        <w:tblW w:w="4230" w:type="dxa"/>
        <w:tblInd w:w="144" w:type="dxa"/>
        <w:tblLayout w:type="fixed"/>
        <w:tblCellMar>
          <w:left w:w="0" w:type="dxa"/>
          <w:right w:w="0" w:type="dxa"/>
        </w:tblCellMar>
        <w:tblLook w:val="04A0" w:firstRow="1" w:lastRow="0" w:firstColumn="1" w:lastColumn="0" w:noHBand="0" w:noVBand="1"/>
      </w:tblPr>
      <w:tblGrid>
        <w:gridCol w:w="1350"/>
        <w:gridCol w:w="1350"/>
        <w:gridCol w:w="1530"/>
      </w:tblGrid>
      <w:tr w:rsidR="00112262" w:rsidRPr="002B5336" w:rsidTr="00832F1E">
        <w:trPr>
          <w:trHeight w:val="304"/>
        </w:trPr>
        <w:tc>
          <w:tcPr>
            <w:tcW w:w="135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112262" w:rsidRPr="002B5336" w:rsidRDefault="00112262" w:rsidP="00C87B2F">
            <w:pPr>
              <w:jc w:val="center"/>
              <w:rPr>
                <w:rFonts w:ascii="Arial" w:hAnsi="Arial" w:cs="Arial"/>
                <w:sz w:val="20"/>
                <w:szCs w:val="36"/>
              </w:rPr>
            </w:pPr>
            <w:r w:rsidRPr="002B5336">
              <w:rPr>
                <w:rFonts w:ascii="Century Gothic" w:hAnsi="Century Gothic"/>
                <w:b/>
                <w:bCs/>
                <w:color w:val="FFFFFF"/>
                <w:sz w:val="20"/>
                <w:szCs w:val="36"/>
              </w:rPr>
              <w:t>Project</w:t>
            </w:r>
          </w:p>
        </w:tc>
        <w:tc>
          <w:tcPr>
            <w:tcW w:w="1350" w:type="dxa"/>
            <w:tcBorders>
              <w:top w:val="single" w:sz="8" w:space="0" w:color="FFFFFF"/>
              <w:left w:val="nil"/>
              <w:bottom w:val="single" w:sz="24" w:space="0" w:color="FFFFFF"/>
              <w:right w:val="single" w:sz="8" w:space="0" w:color="FFFFFF"/>
            </w:tcBorders>
            <w:shd w:val="clear" w:color="auto" w:fill="93A299"/>
            <w:tcMar>
              <w:top w:w="72" w:type="dxa"/>
              <w:left w:w="144" w:type="dxa"/>
              <w:bottom w:w="72" w:type="dxa"/>
              <w:right w:w="144" w:type="dxa"/>
            </w:tcMar>
            <w:hideMark/>
          </w:tcPr>
          <w:p w:rsidR="00112262" w:rsidRPr="002B5336" w:rsidRDefault="00112262" w:rsidP="00C87B2F">
            <w:pPr>
              <w:jc w:val="center"/>
              <w:rPr>
                <w:rFonts w:ascii="Arial" w:hAnsi="Arial" w:cs="Arial"/>
                <w:sz w:val="20"/>
                <w:szCs w:val="36"/>
              </w:rPr>
            </w:pPr>
            <w:r w:rsidRPr="002B5336">
              <w:rPr>
                <w:rFonts w:ascii="Century Gothic" w:hAnsi="Century Gothic"/>
                <w:b/>
                <w:bCs/>
                <w:color w:val="FFFFFF"/>
                <w:sz w:val="20"/>
                <w:szCs w:val="36"/>
              </w:rPr>
              <w:t>Grant</w:t>
            </w:r>
          </w:p>
        </w:tc>
        <w:tc>
          <w:tcPr>
            <w:tcW w:w="1530" w:type="dxa"/>
            <w:tcBorders>
              <w:top w:val="single" w:sz="8" w:space="0" w:color="FFFFFF"/>
              <w:left w:val="nil"/>
              <w:bottom w:val="single" w:sz="24" w:space="0" w:color="FFFFFF"/>
              <w:right w:val="single" w:sz="8" w:space="0" w:color="FFFFFF"/>
            </w:tcBorders>
            <w:shd w:val="clear" w:color="auto" w:fill="93A299"/>
            <w:tcMar>
              <w:top w:w="72" w:type="dxa"/>
              <w:left w:w="144" w:type="dxa"/>
              <w:bottom w:w="72" w:type="dxa"/>
              <w:right w:w="144" w:type="dxa"/>
            </w:tcMar>
            <w:hideMark/>
          </w:tcPr>
          <w:p w:rsidR="00112262" w:rsidRPr="002B5336" w:rsidRDefault="00112262" w:rsidP="00C87B2F">
            <w:pPr>
              <w:jc w:val="center"/>
              <w:rPr>
                <w:rFonts w:ascii="Arial" w:hAnsi="Arial" w:cs="Arial"/>
                <w:sz w:val="20"/>
                <w:szCs w:val="36"/>
              </w:rPr>
            </w:pPr>
            <w:r w:rsidRPr="002B5336">
              <w:rPr>
                <w:rFonts w:ascii="Century Gothic" w:hAnsi="Century Gothic"/>
                <w:b/>
                <w:bCs/>
                <w:color w:val="FFFFFF"/>
                <w:sz w:val="20"/>
                <w:szCs w:val="36"/>
              </w:rPr>
              <w:t>Grantee</w:t>
            </w:r>
          </w:p>
        </w:tc>
      </w:tr>
      <w:tr w:rsidR="00112262" w:rsidRPr="002B5336" w:rsidTr="00832F1E">
        <w:trPr>
          <w:trHeight w:val="297"/>
        </w:trPr>
        <w:tc>
          <w:tcPr>
            <w:tcW w:w="1350" w:type="dxa"/>
            <w:tcBorders>
              <w:top w:val="nil"/>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112262" w:rsidRPr="002B5336" w:rsidRDefault="00112262" w:rsidP="0015320B">
            <w:pPr>
              <w:jc w:val="center"/>
              <w:rPr>
                <w:rFonts w:ascii="Arial" w:hAnsi="Arial" w:cs="Arial"/>
                <w:sz w:val="20"/>
                <w:szCs w:val="36"/>
              </w:rPr>
            </w:pPr>
            <w:r w:rsidRPr="002B5336">
              <w:rPr>
                <w:rFonts w:ascii="Century Gothic" w:hAnsi="Century Gothic"/>
                <w:b/>
                <w:bCs/>
                <w:color w:val="000000"/>
                <w:sz w:val="20"/>
                <w:szCs w:val="36"/>
              </w:rPr>
              <w:t>$</w:t>
            </w:r>
            <w:r w:rsidR="0015320B" w:rsidRPr="002B5336">
              <w:rPr>
                <w:rFonts w:ascii="Century Gothic" w:hAnsi="Century Gothic"/>
                <w:b/>
                <w:bCs/>
                <w:color w:val="000000"/>
                <w:sz w:val="20"/>
                <w:szCs w:val="36"/>
              </w:rPr>
              <w:t>100</w:t>
            </w:r>
            <w:r w:rsidRPr="002B5336">
              <w:rPr>
                <w:rFonts w:ascii="Century Gothic" w:hAnsi="Century Gothic"/>
                <w:b/>
                <w:bCs/>
                <w:color w:val="000000"/>
                <w:sz w:val="20"/>
                <w:szCs w:val="36"/>
              </w:rPr>
              <w:t>,00</w:t>
            </w:r>
            <w:r w:rsidR="00A36D14" w:rsidRPr="002B5336">
              <w:rPr>
                <w:rFonts w:ascii="Century Gothic" w:hAnsi="Century Gothic"/>
                <w:b/>
                <w:bCs/>
                <w:color w:val="000000"/>
                <w:sz w:val="20"/>
                <w:szCs w:val="36"/>
              </w:rPr>
              <w:t>0</w:t>
            </w:r>
            <w:r w:rsidRPr="002B5336">
              <w:rPr>
                <w:rFonts w:ascii="Century Gothic" w:hAnsi="Century Gothic"/>
                <w:b/>
                <w:bCs/>
                <w:color w:val="000000"/>
                <w:sz w:val="20"/>
                <w:szCs w:val="36"/>
              </w:rPr>
              <w:t xml:space="preserve"> =</w:t>
            </w:r>
          </w:p>
        </w:tc>
        <w:tc>
          <w:tcPr>
            <w:tcW w:w="1350" w:type="dxa"/>
            <w:tcBorders>
              <w:top w:val="nil"/>
              <w:left w:val="nil"/>
              <w:bottom w:val="single" w:sz="8" w:space="0" w:color="FFFFFF"/>
              <w:right w:val="single" w:sz="8" w:space="0" w:color="FFFFFF"/>
            </w:tcBorders>
            <w:shd w:val="clear" w:color="auto" w:fill="DCE0DE"/>
            <w:tcMar>
              <w:top w:w="72" w:type="dxa"/>
              <w:left w:w="144" w:type="dxa"/>
              <w:bottom w:w="72" w:type="dxa"/>
              <w:right w:w="144" w:type="dxa"/>
            </w:tcMar>
            <w:hideMark/>
          </w:tcPr>
          <w:p w:rsidR="00112262" w:rsidRPr="002B5336" w:rsidRDefault="00112262" w:rsidP="00385616">
            <w:pPr>
              <w:jc w:val="center"/>
              <w:rPr>
                <w:rFonts w:ascii="Arial" w:hAnsi="Arial" w:cs="Arial"/>
                <w:sz w:val="20"/>
                <w:szCs w:val="36"/>
              </w:rPr>
            </w:pPr>
            <w:r w:rsidRPr="002B5336">
              <w:rPr>
                <w:rFonts w:ascii="Century Gothic" w:hAnsi="Century Gothic"/>
                <w:color w:val="000000"/>
                <w:sz w:val="20"/>
                <w:szCs w:val="36"/>
              </w:rPr>
              <w:t>$</w:t>
            </w:r>
            <w:r w:rsidR="00385616" w:rsidRPr="002B5336">
              <w:rPr>
                <w:rFonts w:ascii="Century Gothic" w:hAnsi="Century Gothic"/>
                <w:color w:val="000000"/>
                <w:sz w:val="20"/>
                <w:szCs w:val="36"/>
              </w:rPr>
              <w:t>50</w:t>
            </w:r>
            <w:r w:rsidRPr="002B5336">
              <w:rPr>
                <w:rFonts w:ascii="Century Gothic" w:hAnsi="Century Gothic"/>
                <w:color w:val="000000"/>
                <w:sz w:val="20"/>
                <w:szCs w:val="36"/>
              </w:rPr>
              <w:t>,000 +</w:t>
            </w:r>
          </w:p>
        </w:tc>
        <w:tc>
          <w:tcPr>
            <w:tcW w:w="1530" w:type="dxa"/>
            <w:tcBorders>
              <w:top w:val="nil"/>
              <w:left w:val="nil"/>
              <w:bottom w:val="single" w:sz="8" w:space="0" w:color="FFFFFF"/>
              <w:right w:val="single" w:sz="8" w:space="0" w:color="FFFFFF"/>
            </w:tcBorders>
            <w:shd w:val="clear" w:color="auto" w:fill="DCE0DE"/>
            <w:tcMar>
              <w:top w:w="72" w:type="dxa"/>
              <w:left w:w="144" w:type="dxa"/>
              <w:bottom w:w="72" w:type="dxa"/>
              <w:right w:w="144" w:type="dxa"/>
            </w:tcMar>
            <w:hideMark/>
          </w:tcPr>
          <w:p w:rsidR="00112262" w:rsidRPr="002B5336" w:rsidRDefault="00112262" w:rsidP="0015320B">
            <w:pPr>
              <w:jc w:val="center"/>
              <w:rPr>
                <w:rFonts w:ascii="Arial" w:hAnsi="Arial" w:cs="Arial"/>
                <w:sz w:val="20"/>
                <w:szCs w:val="36"/>
              </w:rPr>
            </w:pPr>
            <w:r w:rsidRPr="002B5336">
              <w:rPr>
                <w:rFonts w:ascii="Century Gothic" w:hAnsi="Century Gothic"/>
                <w:color w:val="000000"/>
                <w:sz w:val="20"/>
                <w:szCs w:val="36"/>
              </w:rPr>
              <w:t>$</w:t>
            </w:r>
            <w:r w:rsidR="0015320B" w:rsidRPr="002B5336">
              <w:rPr>
                <w:rFonts w:ascii="Century Gothic" w:hAnsi="Century Gothic"/>
                <w:color w:val="000000"/>
                <w:sz w:val="20"/>
                <w:szCs w:val="36"/>
              </w:rPr>
              <w:t>50</w:t>
            </w:r>
            <w:r w:rsidR="00385616" w:rsidRPr="002B5336">
              <w:rPr>
                <w:rFonts w:ascii="Century Gothic" w:hAnsi="Century Gothic"/>
                <w:color w:val="000000"/>
                <w:sz w:val="20"/>
                <w:szCs w:val="36"/>
              </w:rPr>
              <w:t>,000</w:t>
            </w:r>
            <w:r w:rsidRPr="002B5336">
              <w:rPr>
                <w:rFonts w:ascii="Century Gothic" w:hAnsi="Century Gothic"/>
                <w:color w:val="000000"/>
                <w:sz w:val="20"/>
                <w:szCs w:val="36"/>
              </w:rPr>
              <w:t xml:space="preserve"> </w:t>
            </w:r>
          </w:p>
        </w:tc>
      </w:tr>
    </w:tbl>
    <w:p w:rsidR="00AC71C4" w:rsidRDefault="00AC71C4" w:rsidP="001D66C3">
      <w:pPr>
        <w:spacing w:after="0" w:line="240" w:lineRule="auto"/>
        <w:rPr>
          <w:sz w:val="20"/>
          <w:szCs w:val="20"/>
        </w:rPr>
      </w:pPr>
    </w:p>
    <w:p w:rsidR="0015320B" w:rsidRDefault="0015320B" w:rsidP="001D66C3">
      <w:pPr>
        <w:spacing w:after="0" w:line="240" w:lineRule="auto"/>
        <w:rPr>
          <w:sz w:val="20"/>
          <w:szCs w:val="20"/>
        </w:rPr>
      </w:pPr>
      <w:r w:rsidRPr="002B5336">
        <w:rPr>
          <w:sz w:val="20"/>
          <w:szCs w:val="20"/>
        </w:rPr>
        <w:t xml:space="preserve">Of the grantee’s match </w:t>
      </w:r>
      <w:r w:rsidRPr="002B5336">
        <w:rPr>
          <w:color w:val="000000"/>
          <w:sz w:val="20"/>
          <w:szCs w:val="20"/>
        </w:rPr>
        <w:t xml:space="preserve">obtained from other sources, </w:t>
      </w:r>
      <w:r w:rsidRPr="002B5336">
        <w:rPr>
          <w:b/>
          <w:sz w:val="20"/>
          <w:szCs w:val="20"/>
        </w:rPr>
        <w:t>up to one half</w:t>
      </w:r>
      <w:r w:rsidRPr="002B5336">
        <w:rPr>
          <w:sz w:val="20"/>
          <w:szCs w:val="20"/>
        </w:rPr>
        <w:t xml:space="preserve"> </w:t>
      </w:r>
      <w:r w:rsidRPr="002B5336">
        <w:rPr>
          <w:b/>
          <w:sz w:val="20"/>
          <w:szCs w:val="20"/>
          <w:u w:val="single"/>
        </w:rPr>
        <w:t>may</w:t>
      </w:r>
      <w:r w:rsidRPr="002B5336">
        <w:rPr>
          <w:sz w:val="20"/>
          <w:szCs w:val="20"/>
        </w:rPr>
        <w:t xml:space="preserve"> be from in-kind contributions (donations of goods and services) but </w:t>
      </w:r>
      <w:r w:rsidRPr="002B5336">
        <w:rPr>
          <w:b/>
          <w:sz w:val="20"/>
          <w:szCs w:val="20"/>
        </w:rPr>
        <w:t>at least one half</w:t>
      </w:r>
      <w:r w:rsidRPr="002B5336">
        <w:rPr>
          <w:sz w:val="20"/>
          <w:szCs w:val="20"/>
        </w:rPr>
        <w:t xml:space="preserve"> </w:t>
      </w:r>
      <w:r w:rsidRPr="002B5336">
        <w:rPr>
          <w:b/>
          <w:sz w:val="20"/>
          <w:szCs w:val="20"/>
          <w:u w:val="single"/>
        </w:rPr>
        <w:t>must</w:t>
      </w:r>
      <w:r w:rsidRPr="002B5336">
        <w:rPr>
          <w:sz w:val="20"/>
          <w:szCs w:val="20"/>
        </w:rPr>
        <w:t xml:space="preserve"> be in cash contributions. For example:</w:t>
      </w:r>
    </w:p>
    <w:p w:rsidR="00AC71C4" w:rsidRPr="002B5336" w:rsidRDefault="00AC71C4" w:rsidP="001D66C3">
      <w:pPr>
        <w:spacing w:after="0" w:line="240" w:lineRule="auto"/>
        <w:rPr>
          <w:sz w:val="20"/>
          <w:szCs w:val="20"/>
        </w:rPr>
      </w:pPr>
    </w:p>
    <w:tbl>
      <w:tblPr>
        <w:tblW w:w="4050" w:type="dxa"/>
        <w:tblInd w:w="144" w:type="dxa"/>
        <w:tblCellMar>
          <w:left w:w="0" w:type="dxa"/>
          <w:right w:w="0" w:type="dxa"/>
        </w:tblCellMar>
        <w:tblLook w:val="04A0" w:firstRow="1" w:lastRow="0" w:firstColumn="1" w:lastColumn="0" w:noHBand="0" w:noVBand="1"/>
      </w:tblPr>
      <w:tblGrid>
        <w:gridCol w:w="1350"/>
        <w:gridCol w:w="1350"/>
        <w:gridCol w:w="1350"/>
      </w:tblGrid>
      <w:tr w:rsidR="006567A4" w:rsidRPr="002B5336" w:rsidTr="00BC26DD">
        <w:trPr>
          <w:trHeight w:val="358"/>
        </w:trPr>
        <w:tc>
          <w:tcPr>
            <w:tcW w:w="135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6567A4" w:rsidRPr="002B5336" w:rsidRDefault="006567A4" w:rsidP="00C87B2F">
            <w:pPr>
              <w:jc w:val="center"/>
              <w:rPr>
                <w:rFonts w:ascii="Arial" w:hAnsi="Arial" w:cs="Arial"/>
                <w:sz w:val="20"/>
                <w:szCs w:val="36"/>
              </w:rPr>
            </w:pPr>
            <w:r w:rsidRPr="002B5336">
              <w:rPr>
                <w:rFonts w:ascii="Century Gothic" w:hAnsi="Century Gothic"/>
                <w:b/>
                <w:bCs/>
                <w:color w:val="FFFFFF"/>
                <w:sz w:val="20"/>
                <w:szCs w:val="36"/>
              </w:rPr>
              <w:t>Match</w:t>
            </w:r>
          </w:p>
        </w:tc>
        <w:tc>
          <w:tcPr>
            <w:tcW w:w="1350" w:type="dxa"/>
            <w:tcBorders>
              <w:top w:val="single" w:sz="8" w:space="0" w:color="FFFFFF"/>
              <w:left w:val="nil"/>
              <w:bottom w:val="single" w:sz="24" w:space="0" w:color="FFFFFF"/>
              <w:right w:val="single" w:sz="8" w:space="0" w:color="FFFFFF"/>
            </w:tcBorders>
            <w:shd w:val="clear" w:color="auto" w:fill="93A299"/>
            <w:tcMar>
              <w:top w:w="72" w:type="dxa"/>
              <w:left w:w="144" w:type="dxa"/>
              <w:bottom w:w="72" w:type="dxa"/>
              <w:right w:w="144" w:type="dxa"/>
            </w:tcMar>
            <w:hideMark/>
          </w:tcPr>
          <w:p w:rsidR="006567A4" w:rsidRPr="002B5336" w:rsidRDefault="006567A4" w:rsidP="00C87B2F">
            <w:pPr>
              <w:jc w:val="center"/>
              <w:rPr>
                <w:rFonts w:ascii="Arial" w:hAnsi="Arial" w:cs="Arial"/>
                <w:sz w:val="20"/>
                <w:szCs w:val="36"/>
              </w:rPr>
            </w:pPr>
            <w:r w:rsidRPr="002B5336">
              <w:rPr>
                <w:rFonts w:ascii="Century Gothic" w:hAnsi="Century Gothic"/>
                <w:b/>
                <w:bCs/>
                <w:color w:val="FFFFFF"/>
                <w:sz w:val="20"/>
                <w:szCs w:val="36"/>
              </w:rPr>
              <w:t>Cash</w:t>
            </w:r>
          </w:p>
        </w:tc>
        <w:tc>
          <w:tcPr>
            <w:tcW w:w="1350" w:type="dxa"/>
            <w:tcBorders>
              <w:top w:val="single" w:sz="8" w:space="0" w:color="FFFFFF"/>
              <w:left w:val="nil"/>
              <w:bottom w:val="single" w:sz="24" w:space="0" w:color="FFFFFF"/>
              <w:right w:val="single" w:sz="8" w:space="0" w:color="FFFFFF"/>
            </w:tcBorders>
            <w:shd w:val="clear" w:color="auto" w:fill="93A299"/>
            <w:tcMar>
              <w:top w:w="72" w:type="dxa"/>
              <w:left w:w="144" w:type="dxa"/>
              <w:bottom w:w="72" w:type="dxa"/>
              <w:right w:w="144" w:type="dxa"/>
            </w:tcMar>
            <w:hideMark/>
          </w:tcPr>
          <w:p w:rsidR="006567A4" w:rsidRPr="002B5336" w:rsidRDefault="006567A4" w:rsidP="00C87B2F">
            <w:pPr>
              <w:jc w:val="center"/>
              <w:rPr>
                <w:rFonts w:ascii="Arial" w:hAnsi="Arial" w:cs="Arial"/>
                <w:sz w:val="20"/>
                <w:szCs w:val="36"/>
              </w:rPr>
            </w:pPr>
            <w:r w:rsidRPr="002B5336">
              <w:rPr>
                <w:rFonts w:ascii="Century Gothic" w:hAnsi="Century Gothic"/>
                <w:b/>
                <w:bCs/>
                <w:color w:val="FFFFFF"/>
                <w:sz w:val="20"/>
                <w:szCs w:val="36"/>
              </w:rPr>
              <w:t>In-Kind</w:t>
            </w:r>
          </w:p>
        </w:tc>
      </w:tr>
      <w:tr w:rsidR="006567A4" w:rsidRPr="002B5336" w:rsidTr="00BC26DD">
        <w:trPr>
          <w:trHeight w:val="306"/>
        </w:trPr>
        <w:tc>
          <w:tcPr>
            <w:tcW w:w="1350" w:type="dxa"/>
            <w:tcBorders>
              <w:top w:val="nil"/>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6567A4" w:rsidRPr="002B5336" w:rsidRDefault="006567A4" w:rsidP="00385616">
            <w:pPr>
              <w:jc w:val="center"/>
              <w:rPr>
                <w:rFonts w:ascii="Arial" w:hAnsi="Arial" w:cs="Arial"/>
                <w:sz w:val="20"/>
                <w:szCs w:val="36"/>
              </w:rPr>
            </w:pPr>
            <w:r w:rsidRPr="002B5336">
              <w:rPr>
                <w:rFonts w:ascii="Century Gothic" w:hAnsi="Century Gothic"/>
                <w:b/>
                <w:bCs/>
                <w:color w:val="000000"/>
                <w:sz w:val="20"/>
                <w:szCs w:val="36"/>
              </w:rPr>
              <w:t>$</w:t>
            </w:r>
            <w:r w:rsidR="00385616" w:rsidRPr="002B5336">
              <w:rPr>
                <w:rFonts w:ascii="Century Gothic" w:hAnsi="Century Gothic"/>
                <w:b/>
                <w:bCs/>
                <w:color w:val="000000"/>
                <w:sz w:val="20"/>
                <w:szCs w:val="36"/>
              </w:rPr>
              <w:t>25,000</w:t>
            </w:r>
            <w:r w:rsidRPr="002B5336">
              <w:rPr>
                <w:rFonts w:ascii="Century Gothic" w:hAnsi="Century Gothic"/>
                <w:b/>
                <w:bCs/>
                <w:color w:val="000000"/>
                <w:sz w:val="20"/>
                <w:szCs w:val="36"/>
              </w:rPr>
              <w:t xml:space="preserve"> =</w:t>
            </w:r>
          </w:p>
        </w:tc>
        <w:tc>
          <w:tcPr>
            <w:tcW w:w="1350" w:type="dxa"/>
            <w:tcBorders>
              <w:top w:val="nil"/>
              <w:left w:val="nil"/>
              <w:bottom w:val="single" w:sz="8" w:space="0" w:color="FFFFFF"/>
              <w:right w:val="single" w:sz="8" w:space="0" w:color="FFFFFF"/>
            </w:tcBorders>
            <w:shd w:val="clear" w:color="auto" w:fill="DCE0DE"/>
            <w:tcMar>
              <w:top w:w="72" w:type="dxa"/>
              <w:left w:w="144" w:type="dxa"/>
              <w:bottom w:w="72" w:type="dxa"/>
              <w:right w:w="144" w:type="dxa"/>
            </w:tcMar>
            <w:hideMark/>
          </w:tcPr>
          <w:p w:rsidR="006567A4" w:rsidRPr="002B5336" w:rsidRDefault="006567A4" w:rsidP="00385616">
            <w:pPr>
              <w:jc w:val="center"/>
              <w:rPr>
                <w:rFonts w:ascii="Arial" w:hAnsi="Arial" w:cs="Arial"/>
                <w:sz w:val="20"/>
                <w:szCs w:val="36"/>
              </w:rPr>
            </w:pPr>
            <w:r w:rsidRPr="002B5336">
              <w:rPr>
                <w:rFonts w:ascii="Century Gothic" w:hAnsi="Century Gothic"/>
                <w:color w:val="000000"/>
                <w:sz w:val="20"/>
                <w:szCs w:val="36"/>
              </w:rPr>
              <w:t>$</w:t>
            </w:r>
            <w:r w:rsidR="00385616" w:rsidRPr="002B5336">
              <w:rPr>
                <w:rFonts w:ascii="Century Gothic" w:hAnsi="Century Gothic"/>
                <w:color w:val="000000"/>
                <w:sz w:val="20"/>
                <w:szCs w:val="36"/>
              </w:rPr>
              <w:t>12,500</w:t>
            </w:r>
            <w:r w:rsidRPr="002B5336">
              <w:rPr>
                <w:rFonts w:ascii="Century Gothic" w:hAnsi="Century Gothic"/>
                <w:color w:val="000000"/>
                <w:sz w:val="20"/>
                <w:szCs w:val="36"/>
              </w:rPr>
              <w:t xml:space="preserve"> +</w:t>
            </w:r>
          </w:p>
        </w:tc>
        <w:tc>
          <w:tcPr>
            <w:tcW w:w="1350" w:type="dxa"/>
            <w:tcBorders>
              <w:top w:val="nil"/>
              <w:left w:val="nil"/>
              <w:bottom w:val="single" w:sz="8" w:space="0" w:color="FFFFFF"/>
              <w:right w:val="single" w:sz="8" w:space="0" w:color="FFFFFF"/>
            </w:tcBorders>
            <w:shd w:val="clear" w:color="auto" w:fill="DCE0DE"/>
            <w:tcMar>
              <w:top w:w="72" w:type="dxa"/>
              <w:left w:w="144" w:type="dxa"/>
              <w:bottom w:w="72" w:type="dxa"/>
              <w:right w:w="144" w:type="dxa"/>
            </w:tcMar>
            <w:hideMark/>
          </w:tcPr>
          <w:p w:rsidR="006567A4" w:rsidRPr="002B5336" w:rsidRDefault="006567A4" w:rsidP="00385616">
            <w:pPr>
              <w:jc w:val="center"/>
              <w:rPr>
                <w:rFonts w:ascii="Arial" w:hAnsi="Arial" w:cs="Arial"/>
                <w:sz w:val="20"/>
                <w:szCs w:val="36"/>
              </w:rPr>
            </w:pPr>
            <w:r w:rsidRPr="002B5336">
              <w:rPr>
                <w:rFonts w:ascii="Century Gothic" w:hAnsi="Century Gothic"/>
                <w:color w:val="000000"/>
                <w:sz w:val="20"/>
                <w:szCs w:val="36"/>
              </w:rPr>
              <w:t>$</w:t>
            </w:r>
            <w:r w:rsidR="00385616" w:rsidRPr="002B5336">
              <w:rPr>
                <w:rFonts w:ascii="Century Gothic" w:hAnsi="Century Gothic"/>
                <w:color w:val="000000"/>
                <w:sz w:val="20"/>
                <w:szCs w:val="36"/>
              </w:rPr>
              <w:t>12,500</w:t>
            </w:r>
          </w:p>
        </w:tc>
      </w:tr>
    </w:tbl>
    <w:p w:rsidR="006567A4" w:rsidRPr="002B5336" w:rsidRDefault="006567A4" w:rsidP="00707D5E">
      <w:pPr>
        <w:spacing w:after="0" w:line="240" w:lineRule="auto"/>
        <w:rPr>
          <w:sz w:val="20"/>
          <w:szCs w:val="20"/>
        </w:rPr>
      </w:pPr>
    </w:p>
    <w:p w:rsidR="0015320B" w:rsidRPr="002B5336" w:rsidRDefault="0015320B" w:rsidP="0015320B">
      <w:pPr>
        <w:spacing w:after="0" w:line="240" w:lineRule="auto"/>
        <w:rPr>
          <w:sz w:val="20"/>
          <w:szCs w:val="20"/>
        </w:rPr>
      </w:pPr>
      <w:r w:rsidRPr="002B5336">
        <w:rPr>
          <w:sz w:val="20"/>
          <w:szCs w:val="20"/>
        </w:rPr>
        <w:t xml:space="preserve">Match resources should be </w:t>
      </w:r>
      <w:r w:rsidRPr="002B5336">
        <w:rPr>
          <w:b/>
          <w:sz w:val="20"/>
          <w:szCs w:val="20"/>
        </w:rPr>
        <w:t>available</w:t>
      </w:r>
      <w:r w:rsidRPr="002B5336">
        <w:rPr>
          <w:sz w:val="20"/>
          <w:szCs w:val="20"/>
        </w:rPr>
        <w:t xml:space="preserve"> at the time the applicant submits the grant application. </w:t>
      </w:r>
    </w:p>
    <w:p w:rsidR="00204F0D" w:rsidRPr="002B5336" w:rsidRDefault="00204F0D" w:rsidP="0015320B">
      <w:pPr>
        <w:spacing w:after="0" w:line="240" w:lineRule="auto"/>
        <w:rPr>
          <w:sz w:val="20"/>
          <w:szCs w:val="20"/>
        </w:rPr>
      </w:pPr>
    </w:p>
    <w:p w:rsidR="00204F0D" w:rsidRPr="002B5336" w:rsidRDefault="00204F0D" w:rsidP="0015320B">
      <w:pPr>
        <w:spacing w:after="0" w:line="240" w:lineRule="auto"/>
        <w:rPr>
          <w:sz w:val="20"/>
          <w:szCs w:val="20"/>
        </w:rPr>
      </w:pPr>
      <w:r w:rsidRPr="002B5336">
        <w:rPr>
          <w:sz w:val="20"/>
          <w:szCs w:val="20"/>
        </w:rPr>
        <w:t xml:space="preserve">To qualify as a match, </w:t>
      </w:r>
      <w:r w:rsidR="00B20FE6" w:rsidRPr="002B5336">
        <w:rPr>
          <w:sz w:val="20"/>
          <w:szCs w:val="20"/>
        </w:rPr>
        <w:t>in kind</w:t>
      </w:r>
      <w:r w:rsidRPr="002B5336">
        <w:rPr>
          <w:sz w:val="20"/>
          <w:szCs w:val="20"/>
        </w:rPr>
        <w:t xml:space="preserve"> elements must be considered an allowable cost under the Guidelines.</w:t>
      </w:r>
    </w:p>
    <w:p w:rsidR="008E7791" w:rsidRPr="002B5336" w:rsidRDefault="008E7791" w:rsidP="0015320B">
      <w:pPr>
        <w:spacing w:after="0" w:line="240" w:lineRule="auto"/>
        <w:rPr>
          <w:sz w:val="20"/>
          <w:szCs w:val="20"/>
        </w:rPr>
      </w:pPr>
    </w:p>
    <w:p w:rsidR="008E7791" w:rsidRPr="002B5336" w:rsidRDefault="008E7791" w:rsidP="0015320B">
      <w:pPr>
        <w:spacing w:after="0" w:line="240" w:lineRule="auto"/>
        <w:rPr>
          <w:sz w:val="20"/>
          <w:szCs w:val="20"/>
        </w:rPr>
      </w:pPr>
      <w:r w:rsidRPr="002B5336">
        <w:rPr>
          <w:sz w:val="20"/>
          <w:szCs w:val="20"/>
        </w:rPr>
        <w:t>Applicants may not use a loan or line of credit to fulfill their matching requirement.</w:t>
      </w:r>
    </w:p>
    <w:p w:rsidR="00F873B2" w:rsidRPr="002B5336" w:rsidRDefault="00F873B2" w:rsidP="0015320B">
      <w:pPr>
        <w:spacing w:after="0" w:line="240" w:lineRule="auto"/>
        <w:rPr>
          <w:sz w:val="20"/>
          <w:szCs w:val="20"/>
        </w:rPr>
      </w:pPr>
    </w:p>
    <w:p w:rsidR="00F873B2" w:rsidRPr="002B5336" w:rsidRDefault="00F873B2" w:rsidP="00F873B2">
      <w:pPr>
        <w:spacing w:after="0" w:line="240" w:lineRule="auto"/>
        <w:rPr>
          <w:sz w:val="20"/>
          <w:szCs w:val="20"/>
        </w:rPr>
      </w:pPr>
      <w:r w:rsidRPr="00481119">
        <w:rPr>
          <w:sz w:val="20"/>
          <w:szCs w:val="20"/>
        </w:rPr>
        <w:t xml:space="preserve">At the discretion of the State, for small </w:t>
      </w:r>
      <w:r w:rsidR="0088180E" w:rsidRPr="00481119">
        <w:rPr>
          <w:sz w:val="20"/>
          <w:szCs w:val="20"/>
        </w:rPr>
        <w:t xml:space="preserve">nonprofit and Tribal </w:t>
      </w:r>
      <w:r w:rsidRPr="00481119">
        <w:rPr>
          <w:sz w:val="20"/>
          <w:szCs w:val="20"/>
        </w:rPr>
        <w:t>museums with annual budgets of less than $500,000, a lower than usual match may be requested if necessary to make a project realistic for underserved communities.</w:t>
      </w:r>
      <w:r w:rsidRPr="00481119">
        <w:rPr>
          <w:rStyle w:val="FootnoteReference"/>
          <w:sz w:val="20"/>
          <w:szCs w:val="20"/>
        </w:rPr>
        <w:footnoteReference w:id="18"/>
      </w:r>
      <w:r w:rsidR="002B5336">
        <w:rPr>
          <w:sz w:val="20"/>
          <w:szCs w:val="20"/>
        </w:rPr>
        <w:t xml:space="preserve"> </w:t>
      </w:r>
    </w:p>
    <w:p w:rsidR="0015320B" w:rsidRDefault="0015320B" w:rsidP="0015320B">
      <w:pPr>
        <w:spacing w:after="0" w:line="240" w:lineRule="auto"/>
        <w:rPr>
          <w:b/>
          <w:sz w:val="20"/>
          <w:szCs w:val="20"/>
        </w:rPr>
      </w:pPr>
    </w:p>
    <w:p w:rsidR="004D48DF" w:rsidRPr="002B5336" w:rsidRDefault="004D48DF" w:rsidP="00707D5E">
      <w:pPr>
        <w:spacing w:after="0" w:line="240" w:lineRule="auto"/>
        <w:rPr>
          <w:b/>
          <w:sz w:val="20"/>
          <w:szCs w:val="20"/>
        </w:rPr>
      </w:pPr>
      <w:r w:rsidRPr="002B5336">
        <w:rPr>
          <w:b/>
          <w:sz w:val="20"/>
          <w:szCs w:val="20"/>
        </w:rPr>
        <w:t xml:space="preserve">For more information on Match Requirements see Section </w:t>
      </w:r>
      <w:r w:rsidR="009B48BD" w:rsidRPr="002B5336">
        <w:rPr>
          <w:b/>
          <w:sz w:val="20"/>
          <w:szCs w:val="20"/>
        </w:rPr>
        <w:t>8</w:t>
      </w:r>
      <w:r w:rsidR="00385616" w:rsidRPr="002B5336">
        <w:rPr>
          <w:b/>
          <w:sz w:val="20"/>
          <w:szCs w:val="20"/>
        </w:rPr>
        <w:t>, Appendix K.</w:t>
      </w:r>
    </w:p>
    <w:p w:rsidR="00F873B2" w:rsidRPr="002B5336" w:rsidRDefault="00F873B2" w:rsidP="00707D5E">
      <w:pPr>
        <w:spacing w:after="0" w:line="240" w:lineRule="auto"/>
        <w:rPr>
          <w:b/>
          <w:sz w:val="20"/>
          <w:szCs w:val="20"/>
        </w:rPr>
      </w:pPr>
    </w:p>
    <w:p w:rsidR="004D48DF" w:rsidRPr="002B5336" w:rsidRDefault="004D48DF" w:rsidP="00707D5E">
      <w:pPr>
        <w:pStyle w:val="Default"/>
        <w:rPr>
          <w:rFonts w:asciiTheme="minorHAnsi" w:hAnsiTheme="minorHAnsi"/>
          <w:b/>
          <w:color w:val="auto"/>
          <w:sz w:val="20"/>
          <w:szCs w:val="20"/>
        </w:rPr>
      </w:pPr>
      <w:r w:rsidRPr="002B5336">
        <w:rPr>
          <w:rFonts w:asciiTheme="minorHAnsi" w:hAnsiTheme="minorHAnsi"/>
          <w:b/>
          <w:color w:val="auto"/>
          <w:sz w:val="20"/>
          <w:szCs w:val="20"/>
        </w:rPr>
        <w:t>ENVIRONMENTAL COMPLIANCE</w:t>
      </w:r>
    </w:p>
    <w:p w:rsidR="004D48DF" w:rsidRPr="002B5336" w:rsidRDefault="004D48DF" w:rsidP="00707D5E">
      <w:pPr>
        <w:pStyle w:val="Default"/>
        <w:rPr>
          <w:rFonts w:asciiTheme="minorHAnsi" w:hAnsiTheme="minorHAnsi"/>
          <w:color w:val="auto"/>
          <w:sz w:val="20"/>
          <w:szCs w:val="20"/>
        </w:rPr>
      </w:pPr>
    </w:p>
    <w:p w:rsidR="00F40E8C" w:rsidRPr="006445C7" w:rsidRDefault="00F40E8C" w:rsidP="00F40E8C">
      <w:pPr>
        <w:tabs>
          <w:tab w:val="left" w:pos="1080"/>
          <w:tab w:val="left" w:pos="1440"/>
        </w:tabs>
        <w:suppressAutoHyphens/>
        <w:spacing w:after="0" w:line="240" w:lineRule="auto"/>
        <w:rPr>
          <w:rFonts w:cs="Arial"/>
          <w:sz w:val="20"/>
          <w:szCs w:val="20"/>
        </w:rPr>
      </w:pPr>
      <w:r w:rsidRPr="006445C7">
        <w:rPr>
          <w:sz w:val="20"/>
          <w:szCs w:val="20"/>
        </w:rPr>
        <w:t>All</w:t>
      </w:r>
      <w:r w:rsidRPr="006445C7">
        <w:rPr>
          <w:rFonts w:cs="Arial"/>
          <w:sz w:val="20"/>
          <w:szCs w:val="20"/>
        </w:rPr>
        <w:t xml:space="preserve"> projects must comply with the California Environmental Quality Act, Division 13 (commencing with Section 21000; 14 California Code of Regulations section 15000 </w:t>
      </w:r>
      <w:r w:rsidRPr="006445C7">
        <w:rPr>
          <w:rFonts w:cs="Arial"/>
          <w:i/>
          <w:sz w:val="20"/>
          <w:szCs w:val="20"/>
        </w:rPr>
        <w:t>et seq</w:t>
      </w:r>
      <w:r w:rsidRPr="006445C7">
        <w:rPr>
          <w:rFonts w:cs="Arial"/>
          <w:sz w:val="20"/>
          <w:szCs w:val="20"/>
        </w:rPr>
        <w:t xml:space="preserve">. [“CEQA”]) and, if appropriate, the </w:t>
      </w:r>
      <w:r w:rsidRPr="006445C7">
        <w:rPr>
          <w:color w:val="000000"/>
          <w:sz w:val="20"/>
          <w:szCs w:val="20"/>
        </w:rPr>
        <w:t>National Environmental Policy Act (NEPA)</w:t>
      </w:r>
      <w:r>
        <w:rPr>
          <w:rFonts w:cs="Arial"/>
          <w:sz w:val="20"/>
          <w:szCs w:val="20"/>
        </w:rPr>
        <w:t>.</w:t>
      </w:r>
      <w:r w:rsidRPr="006445C7">
        <w:rPr>
          <w:rStyle w:val="FootnoteReference"/>
          <w:sz w:val="20"/>
          <w:szCs w:val="20"/>
        </w:rPr>
        <w:footnoteReference w:id="19"/>
      </w:r>
    </w:p>
    <w:p w:rsidR="00F40E8C" w:rsidRPr="006445C7" w:rsidRDefault="00F40E8C" w:rsidP="00F40E8C">
      <w:pPr>
        <w:tabs>
          <w:tab w:val="left" w:pos="1080"/>
          <w:tab w:val="left" w:pos="1440"/>
        </w:tabs>
        <w:suppressAutoHyphens/>
        <w:spacing w:after="0" w:line="240" w:lineRule="auto"/>
        <w:rPr>
          <w:rFonts w:cs="Arial"/>
          <w:sz w:val="20"/>
          <w:szCs w:val="20"/>
        </w:rPr>
      </w:pPr>
    </w:p>
    <w:p w:rsidR="00F40E8C" w:rsidRPr="006445C7" w:rsidRDefault="00F40E8C" w:rsidP="00F40E8C">
      <w:pPr>
        <w:spacing w:after="0" w:line="240" w:lineRule="auto"/>
        <w:rPr>
          <w:rFonts w:cs="Arial"/>
          <w:sz w:val="20"/>
          <w:szCs w:val="20"/>
        </w:rPr>
      </w:pPr>
      <w:r w:rsidRPr="006445C7">
        <w:rPr>
          <w:rFonts w:cs="Arial"/>
          <w:sz w:val="20"/>
          <w:szCs w:val="20"/>
        </w:rPr>
        <w:t xml:space="preserve">A public entity (state, local or federal) must act as </w:t>
      </w:r>
      <w:r>
        <w:rPr>
          <w:rFonts w:cs="Arial"/>
          <w:sz w:val="20"/>
          <w:szCs w:val="20"/>
        </w:rPr>
        <w:t>l</w:t>
      </w:r>
      <w:r w:rsidRPr="006445C7">
        <w:rPr>
          <w:rFonts w:cs="Arial"/>
          <w:sz w:val="20"/>
          <w:szCs w:val="20"/>
        </w:rPr>
        <w:t xml:space="preserve">ead </w:t>
      </w:r>
      <w:r>
        <w:rPr>
          <w:rFonts w:cs="Arial"/>
          <w:sz w:val="20"/>
          <w:szCs w:val="20"/>
        </w:rPr>
        <w:t>a</w:t>
      </w:r>
      <w:r w:rsidRPr="006445C7">
        <w:rPr>
          <w:rFonts w:cs="Arial"/>
          <w:sz w:val="20"/>
          <w:szCs w:val="20"/>
        </w:rPr>
        <w:t>gency for environmental review of the project proposed in the application. As a funder, t</w:t>
      </w:r>
      <w:r w:rsidRPr="006445C7">
        <w:rPr>
          <w:sz w:val="20"/>
          <w:szCs w:val="20"/>
        </w:rPr>
        <w:t xml:space="preserve">he State, </w:t>
      </w:r>
      <w:r w:rsidRPr="006445C7">
        <w:rPr>
          <w:bCs/>
          <w:sz w:val="20"/>
          <w:szCs w:val="20"/>
        </w:rPr>
        <w:t xml:space="preserve">will typically act as a Responsible Agency for purposes of CEQA. </w:t>
      </w:r>
    </w:p>
    <w:p w:rsidR="00F40E8C" w:rsidRPr="006445C7" w:rsidRDefault="00F40E8C" w:rsidP="00F40E8C">
      <w:pPr>
        <w:spacing w:after="0" w:line="240" w:lineRule="auto"/>
        <w:rPr>
          <w:rFonts w:cs="Arial"/>
          <w:sz w:val="20"/>
          <w:szCs w:val="20"/>
        </w:rPr>
      </w:pPr>
    </w:p>
    <w:p w:rsidR="00F40E8C" w:rsidRPr="006445C7" w:rsidRDefault="00F40E8C" w:rsidP="00F40E8C">
      <w:pPr>
        <w:spacing w:after="0" w:line="240" w:lineRule="auto"/>
        <w:rPr>
          <w:rFonts w:cs="Lucida Sans Typewriter"/>
          <w:bCs/>
          <w:sz w:val="20"/>
          <w:szCs w:val="20"/>
        </w:rPr>
      </w:pPr>
      <w:r w:rsidRPr="006445C7">
        <w:rPr>
          <w:rFonts w:cs="Arial"/>
          <w:sz w:val="20"/>
          <w:szCs w:val="20"/>
        </w:rPr>
        <w:t xml:space="preserve">Copies of environmental </w:t>
      </w:r>
      <w:r>
        <w:rPr>
          <w:rFonts w:cs="Arial"/>
          <w:sz w:val="20"/>
          <w:szCs w:val="20"/>
        </w:rPr>
        <w:t xml:space="preserve">compliance documents </w:t>
      </w:r>
      <w:r w:rsidRPr="006445C7">
        <w:rPr>
          <w:rFonts w:cs="Arial"/>
          <w:sz w:val="20"/>
          <w:szCs w:val="20"/>
        </w:rPr>
        <w:t xml:space="preserve">must be included in the application package. </w:t>
      </w:r>
    </w:p>
    <w:p w:rsidR="00F40E8C" w:rsidRPr="006445C7" w:rsidRDefault="00F40E8C" w:rsidP="00F40E8C">
      <w:pPr>
        <w:tabs>
          <w:tab w:val="left" w:pos="1080"/>
          <w:tab w:val="left" w:pos="1440"/>
        </w:tabs>
        <w:suppressAutoHyphens/>
        <w:spacing w:after="0" w:line="240" w:lineRule="auto"/>
        <w:rPr>
          <w:rFonts w:cs="Arial"/>
          <w:sz w:val="20"/>
          <w:szCs w:val="20"/>
        </w:rPr>
      </w:pPr>
    </w:p>
    <w:p w:rsidR="00F40E8C" w:rsidRDefault="00F40E8C" w:rsidP="00F40E8C">
      <w:pPr>
        <w:tabs>
          <w:tab w:val="left" w:pos="1080"/>
          <w:tab w:val="left" w:pos="1440"/>
        </w:tabs>
        <w:suppressAutoHyphens/>
        <w:spacing w:after="0" w:line="240" w:lineRule="auto"/>
        <w:rPr>
          <w:rFonts w:cs="Arial"/>
          <w:sz w:val="20"/>
          <w:szCs w:val="20"/>
        </w:rPr>
      </w:pPr>
      <w:r w:rsidRPr="00481119">
        <w:rPr>
          <w:rFonts w:cs="Arial"/>
          <w:b/>
          <w:sz w:val="20"/>
          <w:szCs w:val="20"/>
        </w:rPr>
        <w:t>NOTE</w:t>
      </w:r>
      <w:r w:rsidRPr="00481119">
        <w:rPr>
          <w:rFonts w:cs="Arial"/>
          <w:sz w:val="20"/>
          <w:szCs w:val="20"/>
        </w:rPr>
        <w:t xml:space="preserve">: If CEQA is not complete at the time of application, </w:t>
      </w:r>
      <w:r w:rsidRPr="00481119">
        <w:rPr>
          <w:rFonts w:cs="Arial"/>
          <w:i/>
          <w:sz w:val="20"/>
          <w:szCs w:val="20"/>
        </w:rPr>
        <w:t>for application purposes only</w:t>
      </w:r>
      <w:r w:rsidRPr="00481119">
        <w:rPr>
          <w:rFonts w:cs="Arial"/>
          <w:sz w:val="20"/>
          <w:szCs w:val="20"/>
        </w:rPr>
        <w:t>, a DRAFT Initial Study or a DRAFT Notice of Exemption will be acceptable.  Completion of CEQA may take place during the project performance period and may be an eligible expense.</w:t>
      </w:r>
    </w:p>
    <w:p w:rsidR="004D48DF" w:rsidRPr="002B5336" w:rsidRDefault="004D48DF" w:rsidP="00707D5E">
      <w:pPr>
        <w:tabs>
          <w:tab w:val="left" w:pos="1080"/>
          <w:tab w:val="left" w:pos="1440"/>
        </w:tabs>
        <w:suppressAutoHyphens/>
        <w:spacing w:after="0" w:line="240" w:lineRule="auto"/>
        <w:rPr>
          <w:sz w:val="20"/>
          <w:szCs w:val="20"/>
        </w:rPr>
      </w:pPr>
    </w:p>
    <w:p w:rsidR="004D48DF" w:rsidRPr="002B5336" w:rsidRDefault="004D48DF" w:rsidP="00F40E8C">
      <w:pPr>
        <w:spacing w:after="0" w:line="240" w:lineRule="auto"/>
        <w:rPr>
          <w:b/>
          <w:bCs/>
          <w:sz w:val="20"/>
          <w:szCs w:val="20"/>
        </w:rPr>
      </w:pPr>
      <w:r w:rsidRPr="002B5336">
        <w:rPr>
          <w:b/>
          <w:bCs/>
          <w:sz w:val="20"/>
          <w:szCs w:val="20"/>
        </w:rPr>
        <w:t xml:space="preserve">For more information on Environmental Compliance see Appendix </w:t>
      </w:r>
      <w:r w:rsidR="00766793" w:rsidRPr="002B5336">
        <w:rPr>
          <w:b/>
          <w:bCs/>
          <w:sz w:val="20"/>
          <w:szCs w:val="20"/>
        </w:rPr>
        <w:t>P</w:t>
      </w:r>
      <w:r w:rsidRPr="002B5336">
        <w:rPr>
          <w:b/>
          <w:bCs/>
          <w:sz w:val="20"/>
          <w:szCs w:val="20"/>
        </w:rPr>
        <w:t>.</w:t>
      </w:r>
    </w:p>
    <w:p w:rsidR="00F40E8C" w:rsidRDefault="00F40E8C" w:rsidP="00707D5E">
      <w:pPr>
        <w:autoSpaceDE w:val="0"/>
        <w:autoSpaceDN w:val="0"/>
        <w:adjustRightInd w:val="0"/>
        <w:spacing w:after="0" w:line="240" w:lineRule="auto"/>
        <w:rPr>
          <w:rFonts w:cs="Arial"/>
          <w:b/>
          <w:sz w:val="20"/>
          <w:szCs w:val="20"/>
        </w:rPr>
      </w:pPr>
    </w:p>
    <w:p w:rsidR="007B20BD" w:rsidRDefault="007B20BD" w:rsidP="00707D5E">
      <w:pPr>
        <w:autoSpaceDE w:val="0"/>
        <w:autoSpaceDN w:val="0"/>
        <w:adjustRightInd w:val="0"/>
        <w:spacing w:after="0" w:line="240" w:lineRule="auto"/>
        <w:rPr>
          <w:rFonts w:cs="Arial"/>
          <w:b/>
          <w:sz w:val="20"/>
          <w:szCs w:val="20"/>
        </w:rPr>
      </w:pPr>
    </w:p>
    <w:p w:rsidR="007B20BD" w:rsidRDefault="007B20BD" w:rsidP="00707D5E">
      <w:pPr>
        <w:autoSpaceDE w:val="0"/>
        <w:autoSpaceDN w:val="0"/>
        <w:adjustRightInd w:val="0"/>
        <w:spacing w:after="0" w:line="240" w:lineRule="auto"/>
        <w:rPr>
          <w:rFonts w:cs="Arial"/>
          <w:b/>
          <w:sz w:val="20"/>
          <w:szCs w:val="20"/>
        </w:rPr>
      </w:pPr>
    </w:p>
    <w:p w:rsidR="004D48DF" w:rsidRPr="002B5336" w:rsidRDefault="00A06CE8" w:rsidP="00707D5E">
      <w:pPr>
        <w:autoSpaceDE w:val="0"/>
        <w:autoSpaceDN w:val="0"/>
        <w:adjustRightInd w:val="0"/>
        <w:spacing w:after="0" w:line="240" w:lineRule="auto"/>
        <w:rPr>
          <w:rFonts w:cs="Arial"/>
          <w:b/>
          <w:sz w:val="20"/>
          <w:szCs w:val="20"/>
        </w:rPr>
      </w:pPr>
      <w:r w:rsidRPr="002B5336">
        <w:rPr>
          <w:rFonts w:cs="Arial"/>
          <w:b/>
          <w:sz w:val="20"/>
          <w:szCs w:val="20"/>
        </w:rPr>
        <w:t>LAND TENURE/LONG TERM SITE CONTROL</w:t>
      </w:r>
    </w:p>
    <w:p w:rsidR="004D48DF" w:rsidRPr="002B5336" w:rsidRDefault="004D48DF" w:rsidP="00707D5E">
      <w:pPr>
        <w:spacing w:after="0" w:line="240" w:lineRule="auto"/>
        <w:jc w:val="both"/>
        <w:rPr>
          <w:rFonts w:cs="Arial"/>
          <w:spacing w:val="-3"/>
          <w:sz w:val="20"/>
          <w:szCs w:val="20"/>
        </w:rPr>
      </w:pPr>
    </w:p>
    <w:p w:rsidR="004D48DF" w:rsidRPr="002B5336" w:rsidRDefault="004D48DF" w:rsidP="00707D5E">
      <w:pPr>
        <w:spacing w:after="0" w:line="240" w:lineRule="auto"/>
        <w:rPr>
          <w:rFonts w:cs="Arial"/>
          <w:spacing w:val="-3"/>
          <w:sz w:val="20"/>
          <w:szCs w:val="20"/>
        </w:rPr>
      </w:pPr>
      <w:r w:rsidRPr="002B5336">
        <w:rPr>
          <w:rFonts w:cs="Arial"/>
          <w:spacing w:val="-3"/>
          <w:sz w:val="20"/>
          <w:szCs w:val="20"/>
        </w:rPr>
        <w:t>The State recognizes that specific activities may change over time; however, the property must remain available for compatible Program</w:t>
      </w:r>
      <w:r w:rsidR="001979FB" w:rsidRPr="002B5336">
        <w:rPr>
          <w:rFonts w:cs="Arial"/>
          <w:spacing w:val="-3"/>
          <w:sz w:val="20"/>
          <w:szCs w:val="20"/>
        </w:rPr>
        <w:t xml:space="preserve"> activities, </w:t>
      </w:r>
      <w:r w:rsidRPr="002B5336">
        <w:rPr>
          <w:rFonts w:cs="Arial"/>
          <w:spacing w:val="-3"/>
          <w:sz w:val="20"/>
          <w:szCs w:val="20"/>
        </w:rPr>
        <w:t xml:space="preserve">as follows: </w:t>
      </w:r>
    </w:p>
    <w:p w:rsidR="004D48DF" w:rsidRPr="002B5336" w:rsidRDefault="004D48DF" w:rsidP="00707D5E">
      <w:pPr>
        <w:tabs>
          <w:tab w:val="left" w:pos="-720"/>
          <w:tab w:val="left" w:pos="-180"/>
          <w:tab w:val="left" w:pos="720"/>
        </w:tabs>
        <w:spacing w:after="0" w:line="240" w:lineRule="auto"/>
        <w:rPr>
          <w:rFonts w:cs="Arial"/>
          <w:b/>
          <w:spacing w:val="-2"/>
          <w:sz w:val="20"/>
          <w:szCs w:val="20"/>
          <w:u w:val="single"/>
        </w:rPr>
      </w:pPr>
    </w:p>
    <w:p w:rsidR="004D48DF" w:rsidRPr="002B5336" w:rsidRDefault="004D48DF" w:rsidP="00707D5E">
      <w:pPr>
        <w:tabs>
          <w:tab w:val="left" w:pos="-720"/>
          <w:tab w:val="left" w:pos="-180"/>
          <w:tab w:val="left" w:pos="720"/>
        </w:tabs>
        <w:spacing w:after="0" w:line="240" w:lineRule="auto"/>
        <w:rPr>
          <w:rFonts w:cs="Arial"/>
          <w:spacing w:val="-3"/>
          <w:sz w:val="20"/>
          <w:szCs w:val="20"/>
        </w:rPr>
      </w:pPr>
      <w:r w:rsidRPr="002B5336">
        <w:rPr>
          <w:rFonts w:cs="Arial"/>
          <w:b/>
          <w:spacing w:val="-2"/>
          <w:sz w:val="20"/>
          <w:szCs w:val="20"/>
          <w:u w:val="single"/>
        </w:rPr>
        <w:t>Acquisition Projects</w:t>
      </w:r>
      <w:r w:rsidRPr="002B5336">
        <w:rPr>
          <w:rFonts w:cs="Arial"/>
          <w:b/>
          <w:spacing w:val="-2"/>
          <w:sz w:val="20"/>
          <w:szCs w:val="20"/>
          <w:u w:val="single"/>
        </w:rPr>
        <w:softHyphen/>
      </w:r>
      <w:r w:rsidRPr="002B5336">
        <w:rPr>
          <w:rFonts w:cs="Arial"/>
          <w:b/>
          <w:spacing w:val="-2"/>
          <w:sz w:val="20"/>
          <w:szCs w:val="20"/>
        </w:rPr>
        <w:t xml:space="preserve"> </w:t>
      </w:r>
      <w:r w:rsidRPr="002B5336">
        <w:rPr>
          <w:rFonts w:cs="Arial"/>
          <w:spacing w:val="-2"/>
          <w:sz w:val="20"/>
          <w:szCs w:val="20"/>
        </w:rPr>
        <w:t>–</w:t>
      </w:r>
      <w:r w:rsidRPr="002B5336">
        <w:rPr>
          <w:rFonts w:cs="Arial"/>
          <w:b/>
          <w:spacing w:val="-2"/>
          <w:sz w:val="20"/>
          <w:szCs w:val="20"/>
        </w:rPr>
        <w:t xml:space="preserve"> </w:t>
      </w:r>
      <w:r w:rsidRPr="002B5336">
        <w:rPr>
          <w:rFonts w:cs="Arial"/>
          <w:spacing w:val="-2"/>
          <w:sz w:val="20"/>
          <w:szCs w:val="20"/>
        </w:rPr>
        <w:t xml:space="preserve">The Grantee or the Grantee’s successor in interest will hold in perpetuity the real </w:t>
      </w:r>
      <w:r w:rsidRPr="002B5336">
        <w:rPr>
          <w:rFonts w:cs="Arial"/>
          <w:spacing w:val="-3"/>
          <w:sz w:val="20"/>
          <w:szCs w:val="20"/>
        </w:rPr>
        <w:t>property only for the purpose for which the grant was made and make no other use or sale or other disposition of the property without the written permission of the State.</w:t>
      </w:r>
    </w:p>
    <w:p w:rsidR="004D48DF" w:rsidRPr="002B5336" w:rsidRDefault="004D48DF" w:rsidP="00707D5E">
      <w:pPr>
        <w:tabs>
          <w:tab w:val="left" w:pos="-720"/>
          <w:tab w:val="left" w:pos="-180"/>
          <w:tab w:val="left" w:pos="720"/>
        </w:tabs>
        <w:spacing w:after="0" w:line="240" w:lineRule="auto"/>
        <w:rPr>
          <w:rFonts w:cs="Arial"/>
          <w:spacing w:val="-3"/>
          <w:sz w:val="20"/>
          <w:szCs w:val="20"/>
        </w:rPr>
      </w:pPr>
    </w:p>
    <w:p w:rsidR="004D48DF" w:rsidRPr="002B5336" w:rsidRDefault="004D48DF" w:rsidP="00707D5E">
      <w:pPr>
        <w:spacing w:after="0" w:line="240" w:lineRule="auto"/>
        <w:rPr>
          <w:rFonts w:cs="Arial"/>
          <w:sz w:val="20"/>
          <w:szCs w:val="20"/>
        </w:rPr>
      </w:pPr>
      <w:r w:rsidRPr="002B5336">
        <w:rPr>
          <w:rFonts w:cs="Arial"/>
          <w:b/>
          <w:spacing w:val="-2"/>
          <w:sz w:val="20"/>
          <w:szCs w:val="20"/>
          <w:u w:val="single"/>
        </w:rPr>
        <w:t>Development Projects</w:t>
      </w:r>
      <w:r w:rsidRPr="002B5336">
        <w:rPr>
          <w:rFonts w:cs="Arial"/>
          <w:b/>
          <w:spacing w:val="-2"/>
          <w:sz w:val="20"/>
          <w:szCs w:val="20"/>
        </w:rPr>
        <w:t xml:space="preserve"> </w:t>
      </w:r>
      <w:r w:rsidRPr="002B5336">
        <w:rPr>
          <w:rFonts w:cs="Arial"/>
          <w:spacing w:val="-2"/>
          <w:sz w:val="20"/>
          <w:szCs w:val="20"/>
        </w:rPr>
        <w:t>– The Grantee will m</w:t>
      </w:r>
      <w:r w:rsidRPr="002B5336">
        <w:rPr>
          <w:rFonts w:cs="Arial"/>
          <w:sz w:val="20"/>
          <w:szCs w:val="20"/>
        </w:rPr>
        <w:t>aintain and operate the project developed pursuant to this grant for at least 15 years.</w:t>
      </w:r>
    </w:p>
    <w:p w:rsidR="00385616" w:rsidRPr="002B5336" w:rsidRDefault="00385616" w:rsidP="00707D5E">
      <w:pPr>
        <w:spacing w:after="0" w:line="240" w:lineRule="auto"/>
        <w:rPr>
          <w:b/>
          <w:sz w:val="20"/>
          <w:szCs w:val="20"/>
        </w:rPr>
      </w:pPr>
    </w:p>
    <w:p w:rsidR="00250716" w:rsidRPr="002B5336" w:rsidRDefault="00250716" w:rsidP="00250716">
      <w:pPr>
        <w:spacing w:after="0" w:line="240" w:lineRule="auto"/>
        <w:rPr>
          <w:rFonts w:cs="Arial"/>
          <w:sz w:val="20"/>
          <w:szCs w:val="20"/>
        </w:rPr>
      </w:pPr>
      <w:r w:rsidRPr="002B5336">
        <w:rPr>
          <w:rFonts w:cs="Arial"/>
          <w:b/>
          <w:sz w:val="20"/>
          <w:szCs w:val="20"/>
          <w:u w:val="single"/>
        </w:rPr>
        <w:t>Encumbrances</w:t>
      </w:r>
      <w:r w:rsidRPr="002B5336">
        <w:rPr>
          <w:rFonts w:cs="Arial"/>
          <w:sz w:val="20"/>
          <w:szCs w:val="20"/>
        </w:rPr>
        <w:t xml:space="preserve"> – Properties developed or acquired with these funds are to be free and clear from encumbrances – e.g., mortgages. </w:t>
      </w:r>
    </w:p>
    <w:p w:rsidR="000A69C4" w:rsidRDefault="000A69C4" w:rsidP="00707D5E">
      <w:pPr>
        <w:spacing w:after="0" w:line="240" w:lineRule="auto"/>
        <w:rPr>
          <w:sz w:val="20"/>
          <w:szCs w:val="20"/>
          <w:highlight w:val="yellow"/>
        </w:rPr>
      </w:pPr>
    </w:p>
    <w:p w:rsidR="006C3F88" w:rsidRDefault="006C3F88" w:rsidP="00707D5E">
      <w:pPr>
        <w:spacing w:after="0" w:line="240" w:lineRule="auto"/>
        <w:rPr>
          <w:sz w:val="20"/>
          <w:szCs w:val="20"/>
        </w:rPr>
      </w:pPr>
      <w:r w:rsidRPr="00481119">
        <w:rPr>
          <w:sz w:val="20"/>
          <w:szCs w:val="20"/>
        </w:rPr>
        <w:t xml:space="preserve">For project </w:t>
      </w:r>
      <w:r w:rsidR="000A69C4" w:rsidRPr="00481119">
        <w:rPr>
          <w:sz w:val="20"/>
          <w:szCs w:val="20"/>
        </w:rPr>
        <w:t xml:space="preserve">properties </w:t>
      </w:r>
      <w:r w:rsidRPr="00481119">
        <w:rPr>
          <w:sz w:val="20"/>
          <w:szCs w:val="20"/>
        </w:rPr>
        <w:t>not owned in fee simple by the applicant, a copy of the land tenure agreement (lease, easement, MOU, etc.) must be submitted to the State before any grant funds will be distributed.</w:t>
      </w:r>
      <w:r>
        <w:rPr>
          <w:sz w:val="20"/>
          <w:szCs w:val="20"/>
        </w:rPr>
        <w:t xml:space="preserve"> </w:t>
      </w:r>
    </w:p>
    <w:p w:rsidR="006C3F88" w:rsidRPr="006C3F88" w:rsidRDefault="006C3F88" w:rsidP="00707D5E">
      <w:pPr>
        <w:spacing w:after="0" w:line="240" w:lineRule="auto"/>
        <w:rPr>
          <w:sz w:val="20"/>
          <w:szCs w:val="20"/>
        </w:rPr>
      </w:pPr>
    </w:p>
    <w:p w:rsidR="004D48DF" w:rsidRPr="002B5336" w:rsidRDefault="004D48DF" w:rsidP="00707D5E">
      <w:pPr>
        <w:spacing w:after="0" w:line="240" w:lineRule="auto"/>
        <w:rPr>
          <w:b/>
          <w:sz w:val="20"/>
          <w:szCs w:val="20"/>
        </w:rPr>
      </w:pPr>
      <w:r w:rsidRPr="002B5336">
        <w:rPr>
          <w:b/>
          <w:sz w:val="20"/>
          <w:szCs w:val="20"/>
        </w:rPr>
        <w:t xml:space="preserve">For more information on Land Tenure see Section </w:t>
      </w:r>
      <w:r w:rsidR="00766793" w:rsidRPr="002B5336">
        <w:rPr>
          <w:b/>
          <w:sz w:val="20"/>
          <w:szCs w:val="20"/>
        </w:rPr>
        <w:t>6</w:t>
      </w:r>
      <w:r w:rsidR="009C147C" w:rsidRPr="002B5336">
        <w:rPr>
          <w:b/>
          <w:sz w:val="20"/>
          <w:szCs w:val="20"/>
        </w:rPr>
        <w:t xml:space="preserve"> and Appendix N</w:t>
      </w:r>
      <w:r w:rsidRPr="002B5336">
        <w:rPr>
          <w:b/>
          <w:sz w:val="20"/>
          <w:szCs w:val="20"/>
        </w:rPr>
        <w:t xml:space="preserve">. </w:t>
      </w:r>
    </w:p>
    <w:p w:rsidR="008E7791" w:rsidRPr="002B5336" w:rsidRDefault="008E7791" w:rsidP="00707D5E">
      <w:pPr>
        <w:spacing w:after="0" w:line="240" w:lineRule="auto"/>
        <w:rPr>
          <w:rFonts w:cs="Arial"/>
          <w:b/>
          <w:sz w:val="20"/>
          <w:szCs w:val="20"/>
        </w:rPr>
      </w:pPr>
      <w:bookmarkStart w:id="2" w:name="_Toc108410690"/>
      <w:bookmarkStart w:id="3" w:name="_Toc109441804"/>
    </w:p>
    <w:p w:rsidR="004D48DF" w:rsidRPr="002B5336" w:rsidRDefault="004D48DF" w:rsidP="00707D5E">
      <w:pPr>
        <w:spacing w:after="0" w:line="240" w:lineRule="auto"/>
        <w:rPr>
          <w:rFonts w:cs="Arial"/>
          <w:b/>
          <w:sz w:val="20"/>
          <w:szCs w:val="20"/>
        </w:rPr>
      </w:pPr>
      <w:r w:rsidRPr="002B5336">
        <w:rPr>
          <w:rFonts w:cs="Arial"/>
          <w:b/>
          <w:sz w:val="20"/>
          <w:szCs w:val="20"/>
        </w:rPr>
        <w:t xml:space="preserve">SELECTION PROCESS </w:t>
      </w:r>
    </w:p>
    <w:p w:rsidR="004D48DF" w:rsidRPr="002B5336" w:rsidRDefault="004D48DF" w:rsidP="00707D5E">
      <w:pPr>
        <w:spacing w:after="0" w:line="240" w:lineRule="auto"/>
        <w:rPr>
          <w:rFonts w:cs="Arial"/>
          <w:b/>
          <w:sz w:val="20"/>
          <w:szCs w:val="20"/>
        </w:rPr>
      </w:pPr>
    </w:p>
    <w:p w:rsidR="004D48DF" w:rsidRPr="002B5336" w:rsidRDefault="004D48DF" w:rsidP="00707D5E">
      <w:pPr>
        <w:pStyle w:val="Default"/>
        <w:rPr>
          <w:rFonts w:asciiTheme="minorHAnsi" w:hAnsiTheme="minorHAnsi"/>
          <w:color w:val="auto"/>
          <w:sz w:val="20"/>
          <w:szCs w:val="20"/>
        </w:rPr>
      </w:pPr>
      <w:r w:rsidRPr="002B5336">
        <w:rPr>
          <w:rFonts w:asciiTheme="minorHAnsi" w:hAnsiTheme="minorHAnsi"/>
          <w:color w:val="auto"/>
          <w:sz w:val="20"/>
          <w:szCs w:val="20"/>
        </w:rPr>
        <w:t>The California Natural Resources Agency (Agency) prescribes procedures and criteria to evaluate grant proposals, and submits a list of proposals recommended for funding to CCHE</w:t>
      </w:r>
      <w:r w:rsidR="001979FB" w:rsidRPr="002B5336">
        <w:rPr>
          <w:rFonts w:asciiTheme="minorHAnsi" w:hAnsiTheme="minorHAnsi"/>
          <w:color w:val="auto"/>
          <w:sz w:val="20"/>
          <w:szCs w:val="20"/>
        </w:rPr>
        <w:t xml:space="preserve"> Board</w:t>
      </w:r>
      <w:r w:rsidR="002A1F18" w:rsidRPr="002B5336">
        <w:rPr>
          <w:rFonts w:asciiTheme="minorHAnsi" w:hAnsiTheme="minorHAnsi"/>
          <w:color w:val="auto"/>
          <w:sz w:val="20"/>
          <w:szCs w:val="20"/>
        </w:rPr>
        <w:t xml:space="preserve">, which </w:t>
      </w:r>
      <w:r w:rsidRPr="002B5336">
        <w:rPr>
          <w:rFonts w:asciiTheme="minorHAnsi" w:hAnsiTheme="minorHAnsi"/>
          <w:color w:val="auto"/>
          <w:sz w:val="20"/>
          <w:szCs w:val="20"/>
        </w:rPr>
        <w:t xml:space="preserve">awards grants to projects from Agency’s list. </w:t>
      </w:r>
    </w:p>
    <w:p w:rsidR="004D48DF" w:rsidRPr="002B5336" w:rsidRDefault="004D48DF" w:rsidP="00707D5E">
      <w:pPr>
        <w:pStyle w:val="NormalWeb"/>
        <w:spacing w:before="0" w:beforeAutospacing="0" w:after="0" w:afterAutospacing="0"/>
        <w:rPr>
          <w:rFonts w:asciiTheme="minorHAnsi" w:hAnsiTheme="minorHAnsi" w:cs="Arial"/>
          <w:color w:val="auto"/>
          <w:sz w:val="20"/>
          <w:szCs w:val="20"/>
        </w:rPr>
      </w:pPr>
    </w:p>
    <w:p w:rsidR="004D48DF" w:rsidRPr="002B5336" w:rsidRDefault="004D48DF" w:rsidP="00707D5E">
      <w:pPr>
        <w:pStyle w:val="NormalWeb"/>
        <w:spacing w:before="0" w:beforeAutospacing="0" w:after="0" w:afterAutospacing="0"/>
        <w:rPr>
          <w:rFonts w:asciiTheme="minorHAnsi" w:hAnsiTheme="minorHAnsi" w:cs="Arial"/>
          <w:color w:val="auto"/>
          <w:sz w:val="20"/>
          <w:szCs w:val="20"/>
        </w:rPr>
      </w:pPr>
      <w:r w:rsidRPr="002B5336">
        <w:rPr>
          <w:rFonts w:asciiTheme="minorHAnsi" w:hAnsiTheme="minorHAnsi" w:cs="Arial"/>
          <w:color w:val="auto"/>
          <w:sz w:val="20"/>
          <w:szCs w:val="20"/>
        </w:rPr>
        <w:t>All application packages are reviewed by staff</w:t>
      </w:r>
      <w:r w:rsidR="00766793" w:rsidRPr="002B5336">
        <w:rPr>
          <w:rFonts w:asciiTheme="minorHAnsi" w:hAnsiTheme="minorHAnsi" w:cs="Arial"/>
          <w:color w:val="auto"/>
          <w:sz w:val="20"/>
          <w:szCs w:val="20"/>
        </w:rPr>
        <w:t>;</w:t>
      </w:r>
      <w:r w:rsidRPr="002B5336">
        <w:rPr>
          <w:rFonts w:asciiTheme="minorHAnsi" w:hAnsiTheme="minorHAnsi" w:cs="Arial"/>
          <w:color w:val="auto"/>
          <w:sz w:val="20"/>
          <w:szCs w:val="20"/>
        </w:rPr>
        <w:t xml:space="preserve"> eligible and complete applications are evaluated by a peer review committee, using the criteria identified in the program guidelines. The committee is composed of professionals in the field with relevant knowledge and expertise in the types of project activities identified in the applications. </w:t>
      </w:r>
    </w:p>
    <w:p w:rsidR="004D48DF" w:rsidRPr="002B5336" w:rsidRDefault="004D48DF" w:rsidP="00707D5E">
      <w:pPr>
        <w:pStyle w:val="NormalWeb"/>
        <w:spacing w:before="0" w:beforeAutospacing="0" w:after="0" w:afterAutospacing="0"/>
        <w:rPr>
          <w:rFonts w:asciiTheme="minorHAnsi" w:hAnsiTheme="minorHAnsi" w:cs="Arial"/>
          <w:color w:val="auto"/>
          <w:sz w:val="20"/>
          <w:szCs w:val="20"/>
        </w:rPr>
      </w:pPr>
    </w:p>
    <w:p w:rsidR="004D48DF" w:rsidRPr="002B5336" w:rsidRDefault="00157B56" w:rsidP="00707D5E">
      <w:pPr>
        <w:pStyle w:val="NormalWeb"/>
        <w:spacing w:before="0" w:beforeAutospacing="0" w:after="0" w:afterAutospacing="0"/>
        <w:rPr>
          <w:rFonts w:asciiTheme="minorHAnsi" w:hAnsiTheme="minorHAnsi" w:cs="Arial"/>
          <w:color w:val="auto"/>
          <w:sz w:val="20"/>
          <w:szCs w:val="20"/>
        </w:rPr>
      </w:pPr>
      <w:r w:rsidRPr="002B5336">
        <w:rPr>
          <w:rFonts w:asciiTheme="minorHAnsi" w:hAnsiTheme="minorHAnsi"/>
          <w:color w:val="auto"/>
          <w:sz w:val="20"/>
          <w:szCs w:val="20"/>
        </w:rPr>
        <w:t>In order to select a combination of projects which serve the overall interest and objectives of the State and the Museum Program, t</w:t>
      </w:r>
      <w:r w:rsidR="004D48DF" w:rsidRPr="002B5336">
        <w:rPr>
          <w:rFonts w:asciiTheme="minorHAnsi" w:hAnsiTheme="minorHAnsi"/>
          <w:color w:val="auto"/>
          <w:sz w:val="20"/>
          <w:szCs w:val="20"/>
        </w:rPr>
        <w:t>he range of project applications as a whole are cons</w:t>
      </w:r>
      <w:r w:rsidRPr="002B5336">
        <w:rPr>
          <w:rFonts w:asciiTheme="minorHAnsi" w:hAnsiTheme="minorHAnsi"/>
          <w:color w:val="auto"/>
          <w:sz w:val="20"/>
          <w:szCs w:val="20"/>
        </w:rPr>
        <w:t>idered when making final awards.</w:t>
      </w:r>
    </w:p>
    <w:p w:rsidR="004D48DF" w:rsidRDefault="004D48DF" w:rsidP="00707D5E">
      <w:pPr>
        <w:pStyle w:val="NormalWeb"/>
        <w:spacing w:before="0" w:beforeAutospacing="0" w:after="0" w:afterAutospacing="0"/>
        <w:rPr>
          <w:rFonts w:asciiTheme="minorHAnsi" w:hAnsiTheme="minorHAnsi"/>
          <w:color w:val="auto"/>
          <w:sz w:val="20"/>
          <w:szCs w:val="20"/>
        </w:rPr>
      </w:pPr>
    </w:p>
    <w:p w:rsidR="00715367" w:rsidRDefault="00715367" w:rsidP="00707D5E">
      <w:pPr>
        <w:pStyle w:val="NormalWeb"/>
        <w:spacing w:before="0" w:beforeAutospacing="0" w:after="0" w:afterAutospacing="0"/>
        <w:rPr>
          <w:rFonts w:asciiTheme="minorHAnsi" w:hAnsiTheme="minorHAnsi"/>
          <w:color w:val="auto"/>
          <w:sz w:val="20"/>
          <w:szCs w:val="20"/>
        </w:rPr>
      </w:pPr>
    </w:p>
    <w:p w:rsidR="00715367" w:rsidRDefault="00715367" w:rsidP="00707D5E">
      <w:pPr>
        <w:pStyle w:val="NormalWeb"/>
        <w:spacing w:before="0" w:beforeAutospacing="0" w:after="0" w:afterAutospacing="0"/>
        <w:rPr>
          <w:rFonts w:asciiTheme="minorHAnsi" w:hAnsiTheme="minorHAnsi"/>
          <w:color w:val="auto"/>
          <w:sz w:val="20"/>
          <w:szCs w:val="20"/>
        </w:rPr>
      </w:pPr>
    </w:p>
    <w:p w:rsidR="00715367" w:rsidRDefault="00715367" w:rsidP="00707D5E">
      <w:pPr>
        <w:pStyle w:val="NormalWeb"/>
        <w:spacing w:before="0" w:beforeAutospacing="0" w:after="0" w:afterAutospacing="0"/>
        <w:rPr>
          <w:rFonts w:asciiTheme="minorHAnsi" w:hAnsiTheme="minorHAnsi"/>
          <w:color w:val="auto"/>
          <w:sz w:val="20"/>
          <w:szCs w:val="20"/>
        </w:rPr>
      </w:pPr>
    </w:p>
    <w:p w:rsidR="00715367" w:rsidRDefault="00715367" w:rsidP="00707D5E">
      <w:pPr>
        <w:pStyle w:val="NormalWeb"/>
        <w:spacing w:before="0" w:beforeAutospacing="0" w:after="0" w:afterAutospacing="0"/>
        <w:rPr>
          <w:rFonts w:asciiTheme="minorHAnsi" w:hAnsiTheme="minorHAnsi"/>
          <w:color w:val="auto"/>
          <w:sz w:val="20"/>
          <w:szCs w:val="20"/>
        </w:rPr>
      </w:pPr>
    </w:p>
    <w:p w:rsidR="00C20A76" w:rsidRPr="00481119" w:rsidRDefault="00C20A76" w:rsidP="00C20A76">
      <w:pPr>
        <w:spacing w:after="0" w:line="240" w:lineRule="auto"/>
        <w:rPr>
          <w:rFonts w:cs="Arial"/>
          <w:b/>
          <w:sz w:val="20"/>
          <w:szCs w:val="20"/>
        </w:rPr>
      </w:pPr>
      <w:r w:rsidRPr="00481119">
        <w:rPr>
          <w:rFonts w:cs="Arial"/>
          <w:b/>
          <w:sz w:val="20"/>
          <w:szCs w:val="20"/>
        </w:rPr>
        <w:t xml:space="preserve">DISADVANTAGED POPULATIONS </w:t>
      </w:r>
    </w:p>
    <w:p w:rsidR="00C20A76" w:rsidRPr="00481119" w:rsidRDefault="00C20A76" w:rsidP="00707D5E">
      <w:pPr>
        <w:pStyle w:val="NormalWeb"/>
        <w:spacing w:before="0" w:beforeAutospacing="0" w:after="0" w:afterAutospacing="0"/>
        <w:rPr>
          <w:rFonts w:asciiTheme="minorHAnsi" w:hAnsiTheme="minorHAnsi"/>
          <w:color w:val="auto"/>
          <w:sz w:val="20"/>
          <w:szCs w:val="20"/>
        </w:rPr>
      </w:pPr>
    </w:p>
    <w:p w:rsidR="00C20A76" w:rsidRPr="00481119" w:rsidRDefault="00C20A76" w:rsidP="00C20A76">
      <w:pPr>
        <w:spacing w:after="0" w:line="240" w:lineRule="auto"/>
        <w:rPr>
          <w:rFonts w:cs="Arial"/>
          <w:sz w:val="20"/>
          <w:szCs w:val="20"/>
        </w:rPr>
      </w:pPr>
      <w:r w:rsidRPr="00481119">
        <w:rPr>
          <w:rFonts w:cs="Arial"/>
          <w:sz w:val="20"/>
          <w:szCs w:val="20"/>
        </w:rPr>
        <w:t xml:space="preserve">Consistent with CCHE’s goal to assist and enhance services for </w:t>
      </w:r>
      <w:r w:rsidRPr="00481119">
        <w:rPr>
          <w:rFonts w:cs="Arial"/>
          <w:bCs/>
          <w:sz w:val="20"/>
          <w:szCs w:val="20"/>
        </w:rPr>
        <w:t>previously underserved communities</w:t>
      </w:r>
      <w:r w:rsidRPr="00481119">
        <w:rPr>
          <w:rFonts w:cs="Arial"/>
          <w:sz w:val="20"/>
          <w:szCs w:val="20"/>
        </w:rPr>
        <w:t xml:space="preserve">, museums </w:t>
      </w:r>
      <w:r w:rsidR="00727F0B" w:rsidRPr="00481119">
        <w:rPr>
          <w:rFonts w:cs="Arial"/>
          <w:sz w:val="20"/>
          <w:szCs w:val="20"/>
        </w:rPr>
        <w:t>where at least half the population served is disadvantaged</w:t>
      </w:r>
      <w:r w:rsidRPr="00481119">
        <w:rPr>
          <w:rFonts w:cs="Arial"/>
          <w:sz w:val="20"/>
          <w:szCs w:val="20"/>
        </w:rPr>
        <w:t xml:space="preserve"> will be awarded an additional five (5) points.</w:t>
      </w:r>
    </w:p>
    <w:p w:rsidR="00C20A76" w:rsidRPr="00481119" w:rsidRDefault="00C20A76" w:rsidP="00C20A76">
      <w:pPr>
        <w:spacing w:after="0" w:line="240" w:lineRule="auto"/>
        <w:rPr>
          <w:rFonts w:cs="Arial"/>
          <w:sz w:val="20"/>
          <w:szCs w:val="20"/>
        </w:rPr>
      </w:pPr>
    </w:p>
    <w:p w:rsidR="00C20A76" w:rsidRPr="00481119" w:rsidRDefault="00C20A76" w:rsidP="00C20A76">
      <w:pPr>
        <w:spacing w:after="0" w:line="240" w:lineRule="auto"/>
        <w:rPr>
          <w:rFonts w:cs="Arial"/>
          <w:sz w:val="20"/>
          <w:szCs w:val="20"/>
        </w:rPr>
      </w:pPr>
      <w:r w:rsidRPr="00481119">
        <w:rPr>
          <w:rFonts w:cs="Arial"/>
          <w:sz w:val="20"/>
          <w:szCs w:val="20"/>
        </w:rPr>
        <w:t xml:space="preserve">For the purposes of this program, </w:t>
      </w:r>
      <w:r w:rsidR="00727F0B" w:rsidRPr="00481119">
        <w:rPr>
          <w:rFonts w:cs="Arial"/>
          <w:sz w:val="20"/>
          <w:szCs w:val="20"/>
        </w:rPr>
        <w:t>this</w:t>
      </w:r>
      <w:r w:rsidRPr="00481119">
        <w:rPr>
          <w:rFonts w:cs="Arial"/>
          <w:sz w:val="20"/>
          <w:szCs w:val="20"/>
        </w:rPr>
        <w:t xml:space="preserve"> means at least 50% of the museums’ patrons over the last year came from severely disadvantaged neighborhoods (defined by census data demonstrating the neighborhood’s Median Household Income is less than $36,656 - or 60% of the statewide annual median household income of $61,094.)  </w:t>
      </w:r>
    </w:p>
    <w:p w:rsidR="00C20A76" w:rsidRPr="00481119" w:rsidRDefault="00C20A76" w:rsidP="00C20A76">
      <w:pPr>
        <w:spacing w:after="0" w:line="240" w:lineRule="auto"/>
        <w:rPr>
          <w:rFonts w:cs="Arial"/>
          <w:sz w:val="20"/>
          <w:szCs w:val="20"/>
        </w:rPr>
      </w:pPr>
    </w:p>
    <w:p w:rsidR="001D66C3" w:rsidRDefault="00C20A76" w:rsidP="00C20A76">
      <w:pPr>
        <w:rPr>
          <w:b/>
          <w:bCs/>
          <w:sz w:val="20"/>
          <w:szCs w:val="20"/>
        </w:rPr>
      </w:pPr>
      <w:r w:rsidRPr="00481119">
        <w:rPr>
          <w:b/>
          <w:bCs/>
          <w:sz w:val="20"/>
          <w:szCs w:val="20"/>
        </w:rPr>
        <w:t>For more information on Disadvantaged Populations see Appendix T.</w:t>
      </w: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Default="00715367" w:rsidP="00C20A76">
      <w:pPr>
        <w:rPr>
          <w:b/>
          <w:bCs/>
          <w:sz w:val="20"/>
          <w:szCs w:val="20"/>
        </w:rPr>
      </w:pPr>
    </w:p>
    <w:p w:rsidR="00715367" w:rsidRPr="002B5336" w:rsidRDefault="00715367" w:rsidP="00C20A76">
      <w:pPr>
        <w:rPr>
          <w:rFonts w:cs="Lucida Sans Unicode"/>
          <w:i/>
          <w:sz w:val="20"/>
          <w:szCs w:val="20"/>
        </w:rPr>
      </w:pPr>
    </w:p>
    <w:p w:rsidR="004D48DF" w:rsidRPr="002B5336" w:rsidRDefault="004D48DF" w:rsidP="00707D5E">
      <w:pPr>
        <w:keepNext/>
        <w:framePr w:dropCap="drop" w:lines="3" w:wrap="around" w:vAnchor="text"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842" w:lineRule="exact"/>
        <w:textAlignment w:val="baseline"/>
        <w:rPr>
          <w:rFonts w:cs="Lucida Sans Unicode"/>
          <w:i/>
          <w:position w:val="-7"/>
          <w:sz w:val="112"/>
          <w:szCs w:val="20"/>
        </w:rPr>
      </w:pPr>
      <w:r w:rsidRPr="002B5336">
        <w:rPr>
          <w:rFonts w:cs="Lucida Sans Unicode"/>
          <w:i/>
          <w:position w:val="-7"/>
          <w:sz w:val="112"/>
          <w:szCs w:val="20"/>
        </w:rPr>
        <w:t>M</w:t>
      </w:r>
    </w:p>
    <w:p w:rsidR="004D48DF" w:rsidRPr="002B5336" w:rsidRDefault="004D48DF" w:rsidP="0070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Lucida Sans Unicode"/>
          <w:b/>
          <w:bCs/>
          <w:i/>
          <w:sz w:val="20"/>
          <w:szCs w:val="20"/>
        </w:rPr>
      </w:pPr>
      <w:r w:rsidRPr="002B5336">
        <w:rPr>
          <w:rFonts w:cs="Lucida Sans Unicode"/>
          <w:i/>
          <w:sz w:val="20"/>
          <w:szCs w:val="20"/>
        </w:rPr>
        <w:t>useums do important work that helps the state meet its obligations to residents in the field of education. Museums contribute to formal and informal learning at every stage of life, from the education of children in preschool to the continuing education of adults.</w:t>
      </w:r>
      <w:r w:rsidR="007D6584" w:rsidRPr="002B5336">
        <w:rPr>
          <w:rFonts w:cs="Lucida Sans Unicode"/>
          <w:i/>
          <w:sz w:val="20"/>
          <w:szCs w:val="20"/>
        </w:rPr>
        <w:t xml:space="preserve"> </w:t>
      </w:r>
      <w:r w:rsidRPr="002B5336">
        <w:rPr>
          <w:rFonts w:cs="Lucida Sans Unicode"/>
          <w:sz w:val="20"/>
          <w:szCs w:val="20"/>
        </w:rPr>
        <w:t>(</w:t>
      </w:r>
      <w:r w:rsidRPr="002B5336">
        <w:rPr>
          <w:rFonts w:cs="Lucida Sans Unicode"/>
          <w:bCs/>
          <w:sz w:val="20"/>
          <w:szCs w:val="20"/>
        </w:rPr>
        <w:t>California Cultural And Historical Endowment Act</w:t>
      </w:r>
      <w:r w:rsidRPr="002B5336">
        <w:rPr>
          <w:rFonts w:cs="Lucida Sans Unicode"/>
          <w:b/>
          <w:bCs/>
          <w:sz w:val="20"/>
          <w:szCs w:val="20"/>
        </w:rPr>
        <w:t>,</w:t>
      </w:r>
      <w:r w:rsidRPr="002B5336">
        <w:rPr>
          <w:rFonts w:cs="Lucida Sans Unicode"/>
          <w:sz w:val="20"/>
          <w:szCs w:val="20"/>
        </w:rPr>
        <w:t xml:space="preserve"> CAL. EDC. CODE § 20090</w:t>
      </w:r>
      <w:r w:rsidR="005A4A10" w:rsidRPr="002B5336">
        <w:rPr>
          <w:rFonts w:cs="Lucida Sans Unicode"/>
          <w:sz w:val="20"/>
          <w:szCs w:val="20"/>
        </w:rPr>
        <w:t>)</w:t>
      </w:r>
      <w:r w:rsidRPr="002B5336">
        <w:rPr>
          <w:rFonts w:cs="Lucida Sans Unicode"/>
          <w:b/>
          <w:bCs/>
          <w:i/>
          <w:sz w:val="20"/>
          <w:szCs w:val="20"/>
        </w:rPr>
        <w:t xml:space="preserve"> </w:t>
      </w:r>
    </w:p>
    <w:p w:rsidR="00F10F4E" w:rsidRPr="002B5336" w:rsidRDefault="00F10F4E" w:rsidP="0070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Lucida Sans Unicode"/>
          <w:b/>
          <w:bCs/>
          <w:i/>
          <w:sz w:val="20"/>
          <w:szCs w:val="20"/>
        </w:rPr>
        <w:sectPr w:rsidR="00F10F4E" w:rsidRPr="002B5336" w:rsidSect="00707D5E">
          <w:headerReference w:type="default" r:id="rId24"/>
          <w:footerReference w:type="default" r:id="rId25"/>
          <w:headerReference w:type="first" r:id="rId26"/>
          <w:type w:val="continuous"/>
          <w:pgSz w:w="12240" w:h="15840"/>
          <w:pgMar w:top="1440" w:right="1440" w:bottom="1440" w:left="1440" w:header="720" w:footer="720" w:gutter="0"/>
          <w:cols w:num="2" w:space="720"/>
          <w:titlePg/>
          <w:docGrid w:linePitch="360"/>
        </w:sectPr>
      </w:pPr>
    </w:p>
    <w:p w:rsidR="00F10F4E" w:rsidRPr="002B5336" w:rsidRDefault="00F10F4E" w:rsidP="0070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Lucida Sans Unicode"/>
          <w:b/>
          <w:bCs/>
          <w:i/>
          <w:sz w:val="20"/>
          <w:szCs w:val="20"/>
        </w:rPr>
      </w:pPr>
    </w:p>
    <w:bookmarkEnd w:id="2"/>
    <w:bookmarkEnd w:id="3"/>
    <w:p w:rsidR="008E0F63" w:rsidRPr="002B5336" w:rsidRDefault="008E0F63" w:rsidP="00707D5E">
      <w:pPr>
        <w:spacing w:after="0" w:line="240" w:lineRule="auto"/>
        <w:rPr>
          <w:rFonts w:cs="PJEKMN+Arial"/>
          <w:b/>
          <w:sz w:val="24"/>
          <w:szCs w:val="24"/>
        </w:rPr>
      </w:pPr>
      <w:r w:rsidRPr="002B5336">
        <w:rPr>
          <w:b/>
          <w:caps/>
          <w:noProof/>
        </w:rPr>
        <w:drawing>
          <wp:inline distT="0" distB="0" distL="0" distR="0" wp14:anchorId="6874273E" wp14:editId="4B126E28">
            <wp:extent cx="1353312" cy="1691640"/>
            <wp:effectExtent l="0" t="0" r="0" b="381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4777" cy="1693471"/>
                    </a:xfrm>
                    <a:prstGeom prst="rect">
                      <a:avLst/>
                    </a:prstGeom>
                    <a:noFill/>
                    <a:ln>
                      <a:noFill/>
                    </a:ln>
                    <a:effectLst/>
                    <a:extLst/>
                  </pic:spPr>
                </pic:pic>
              </a:graphicData>
            </a:graphic>
          </wp:inline>
        </w:drawing>
      </w:r>
    </w:p>
    <w:p w:rsidR="008E0F63" w:rsidRPr="002B5336" w:rsidRDefault="008E0F63" w:rsidP="00707D5E">
      <w:pPr>
        <w:spacing w:after="0" w:line="259" w:lineRule="auto"/>
        <w:rPr>
          <w:b/>
          <w:caps/>
          <w:sz w:val="16"/>
          <w:szCs w:val="16"/>
        </w:rPr>
      </w:pPr>
      <w:r w:rsidRPr="002B5336">
        <w:rPr>
          <w:b/>
          <w:bCs/>
          <w:sz w:val="16"/>
          <w:szCs w:val="16"/>
          <w:lang w:val="es-ES"/>
        </w:rPr>
        <w:t xml:space="preserve">La Plaza De Cultura Y Artes, </w:t>
      </w:r>
    </w:p>
    <w:p w:rsidR="008E0F63" w:rsidRPr="002B5336" w:rsidRDefault="008E0F63" w:rsidP="00707D5E">
      <w:pPr>
        <w:spacing w:after="0" w:line="259" w:lineRule="auto"/>
        <w:rPr>
          <w:b/>
          <w:caps/>
          <w:sz w:val="16"/>
          <w:szCs w:val="16"/>
        </w:rPr>
      </w:pPr>
      <w:proofErr w:type="spellStart"/>
      <w:r w:rsidRPr="002B5336">
        <w:rPr>
          <w:b/>
          <w:bCs/>
          <w:sz w:val="16"/>
          <w:szCs w:val="16"/>
        </w:rPr>
        <w:t>Vickrey</w:t>
      </w:r>
      <w:proofErr w:type="spellEnd"/>
      <w:r w:rsidRPr="002B5336">
        <w:rPr>
          <w:b/>
          <w:bCs/>
          <w:sz w:val="16"/>
          <w:szCs w:val="16"/>
        </w:rPr>
        <w:t>-Brunswig Building &amp; Plaza House</w:t>
      </w:r>
    </w:p>
    <w:p w:rsidR="008E0F63" w:rsidRPr="002B5336" w:rsidRDefault="008E0F63" w:rsidP="00707D5E">
      <w:pPr>
        <w:spacing w:after="0" w:line="240" w:lineRule="auto"/>
        <w:rPr>
          <w:rFonts w:cs="PJEKMN+Arial"/>
          <w:b/>
          <w:sz w:val="24"/>
          <w:szCs w:val="24"/>
        </w:rPr>
      </w:pPr>
    </w:p>
    <w:p w:rsidR="008E0F63" w:rsidRPr="002B5336" w:rsidRDefault="008E0F63" w:rsidP="00707D5E">
      <w:pPr>
        <w:spacing w:after="0" w:line="240" w:lineRule="auto"/>
        <w:rPr>
          <w:rFonts w:cs="PJEKMN+Arial"/>
          <w:b/>
          <w:sz w:val="20"/>
          <w:szCs w:val="20"/>
        </w:rPr>
      </w:pPr>
      <w:r w:rsidRPr="002B5336">
        <w:rPr>
          <w:rFonts w:cs="PJEKMN+Arial"/>
          <w:b/>
          <w:sz w:val="20"/>
          <w:szCs w:val="20"/>
        </w:rPr>
        <w:t xml:space="preserve">ELIGIBLE PROJECTS </w:t>
      </w:r>
    </w:p>
    <w:p w:rsidR="008E0F63" w:rsidRPr="002B5336" w:rsidRDefault="008E0F63" w:rsidP="00B16E3A">
      <w:pPr>
        <w:pStyle w:val="HTMLPreformatted"/>
        <w:rPr>
          <w:rFonts w:asciiTheme="minorHAnsi" w:hAnsiTheme="minorHAnsi"/>
          <w:sz w:val="16"/>
        </w:rPr>
      </w:pPr>
    </w:p>
    <w:p w:rsidR="00B16E3A" w:rsidRDefault="008E0F63" w:rsidP="00B16E3A">
      <w:pPr>
        <w:pStyle w:val="Header"/>
        <w:rPr>
          <w:rFonts w:cs="Tahoma"/>
          <w:sz w:val="20"/>
          <w:szCs w:val="20"/>
        </w:rPr>
      </w:pPr>
      <w:r w:rsidRPr="002B5336">
        <w:rPr>
          <w:rFonts w:cs="PJEKMN+Arial"/>
          <w:sz w:val="20"/>
          <w:szCs w:val="20"/>
        </w:rPr>
        <w:t xml:space="preserve">The </w:t>
      </w:r>
      <w:r w:rsidRPr="002B5336">
        <w:rPr>
          <w:rFonts w:cs="PJEKOO+Arial,Bold"/>
          <w:bCs/>
          <w:sz w:val="20"/>
          <w:szCs w:val="20"/>
        </w:rPr>
        <w:t xml:space="preserve">program </w:t>
      </w:r>
      <w:r w:rsidRPr="002B5336">
        <w:rPr>
          <w:rFonts w:cs="PJEKMN+Arial"/>
          <w:sz w:val="20"/>
          <w:szCs w:val="20"/>
        </w:rPr>
        <w:t>funds</w:t>
      </w:r>
      <w:r w:rsidRPr="002B5336">
        <w:rPr>
          <w:rFonts w:cs="Courier New"/>
          <w:sz w:val="20"/>
          <w:szCs w:val="20"/>
        </w:rPr>
        <w:t xml:space="preserve"> small capital </w:t>
      </w:r>
      <w:r w:rsidRPr="002B5336">
        <w:rPr>
          <w:rFonts w:cs="Tahoma"/>
          <w:sz w:val="20"/>
          <w:szCs w:val="20"/>
        </w:rPr>
        <w:t xml:space="preserve">asset </w:t>
      </w:r>
      <w:r w:rsidRPr="002B5336">
        <w:rPr>
          <w:rFonts w:cs="Courier New"/>
          <w:sz w:val="20"/>
          <w:szCs w:val="20"/>
        </w:rPr>
        <w:t>projects in museums.</w:t>
      </w:r>
      <w:r w:rsidRPr="002B5336">
        <w:rPr>
          <w:rStyle w:val="FootnoteReference"/>
          <w:rFonts w:cs="Courier New"/>
          <w:sz w:val="20"/>
          <w:szCs w:val="20"/>
        </w:rPr>
        <w:footnoteReference w:id="20"/>
      </w:r>
      <w:r w:rsidRPr="002B5336">
        <w:rPr>
          <w:rFonts w:cs="Courier New"/>
          <w:sz w:val="20"/>
          <w:szCs w:val="20"/>
        </w:rPr>
        <w:t xml:space="preserve">  For purposes of this program </w:t>
      </w:r>
      <w:r w:rsidRPr="002B5336">
        <w:rPr>
          <w:sz w:val="20"/>
          <w:szCs w:val="20"/>
        </w:rPr>
        <w:t xml:space="preserve">"capital asset" mean tangible physical property with an expected useful life of 15 years or more. </w:t>
      </w:r>
      <w:r w:rsidRPr="002B5336">
        <w:rPr>
          <w:rFonts w:cs="Tahoma"/>
          <w:sz w:val="20"/>
          <w:szCs w:val="20"/>
        </w:rPr>
        <w:t>A capital asset project may be either a development pro</w:t>
      </w:r>
      <w:r w:rsidR="00AC3704" w:rsidRPr="002B5336">
        <w:rPr>
          <w:rFonts w:cs="Tahoma"/>
          <w:sz w:val="20"/>
          <w:szCs w:val="20"/>
        </w:rPr>
        <w:t>ject or an acquisition project.</w:t>
      </w:r>
      <w:r w:rsidRPr="002B5336">
        <w:rPr>
          <w:rStyle w:val="FootnoteReference"/>
          <w:rFonts w:cs="Tahoma"/>
          <w:sz w:val="20"/>
          <w:szCs w:val="20"/>
        </w:rPr>
        <w:footnoteReference w:id="21"/>
      </w:r>
    </w:p>
    <w:p w:rsidR="00B16E3A" w:rsidRDefault="00B16E3A" w:rsidP="00B16E3A">
      <w:pPr>
        <w:pStyle w:val="Header"/>
        <w:rPr>
          <w:rFonts w:cs="Tahoma"/>
          <w:sz w:val="20"/>
          <w:szCs w:val="20"/>
        </w:rPr>
      </w:pPr>
    </w:p>
    <w:p w:rsidR="008E0F63" w:rsidRPr="002B5336" w:rsidRDefault="008E0F63" w:rsidP="00B16E3A">
      <w:pPr>
        <w:spacing w:after="0" w:line="240" w:lineRule="auto"/>
        <w:rPr>
          <w:rFonts w:cs="PJEKMN+Arial"/>
          <w:b/>
          <w:sz w:val="20"/>
          <w:szCs w:val="20"/>
          <w:u w:val="single"/>
        </w:rPr>
      </w:pPr>
      <w:r w:rsidRPr="002B5336">
        <w:rPr>
          <w:rFonts w:cs="PJEKMN+Arial"/>
          <w:b/>
          <w:sz w:val="20"/>
          <w:szCs w:val="20"/>
          <w:u w:val="single"/>
        </w:rPr>
        <w:t>All Projects</w:t>
      </w:r>
    </w:p>
    <w:p w:rsidR="0028201D" w:rsidRPr="002B5336" w:rsidRDefault="0028201D" w:rsidP="0028201D">
      <w:pPr>
        <w:spacing w:after="0" w:line="240" w:lineRule="auto"/>
        <w:rPr>
          <w:rFonts w:cs="PJEKMN+Arial"/>
          <w:b/>
          <w:sz w:val="16"/>
          <w:szCs w:val="20"/>
        </w:rPr>
      </w:pPr>
    </w:p>
    <w:p w:rsidR="008E0F63" w:rsidRPr="00442366" w:rsidRDefault="008E0F63" w:rsidP="00442366">
      <w:pPr>
        <w:spacing w:after="0" w:line="240" w:lineRule="auto"/>
      </w:pPr>
      <w:r w:rsidRPr="00481119">
        <w:rPr>
          <w:rFonts w:cs="PJEKMN+Arial"/>
          <w:b/>
          <w:sz w:val="20"/>
          <w:szCs w:val="20"/>
        </w:rPr>
        <w:t xml:space="preserve">Environmental Compliance: </w:t>
      </w:r>
      <w:r w:rsidR="00442366" w:rsidRPr="00481119">
        <w:rPr>
          <w:sz w:val="20"/>
          <w:szCs w:val="20"/>
        </w:rPr>
        <w:t>All</w:t>
      </w:r>
      <w:r w:rsidR="00442366" w:rsidRPr="00481119">
        <w:rPr>
          <w:rFonts w:cs="Arial"/>
          <w:sz w:val="20"/>
          <w:szCs w:val="20"/>
        </w:rPr>
        <w:t xml:space="preserve"> projects must comply with the California Environmental Quality Act, Division 13, and, if appropriate, the </w:t>
      </w:r>
      <w:r w:rsidR="00442366" w:rsidRPr="00481119">
        <w:rPr>
          <w:color w:val="000000"/>
          <w:sz w:val="20"/>
          <w:szCs w:val="20"/>
        </w:rPr>
        <w:t>National Environmental Policy Act (NEPA)</w:t>
      </w:r>
      <w:r w:rsidR="00442366" w:rsidRPr="00481119">
        <w:rPr>
          <w:rFonts w:cs="Arial"/>
          <w:sz w:val="20"/>
          <w:szCs w:val="20"/>
        </w:rPr>
        <w:t xml:space="preserve">. </w:t>
      </w:r>
      <w:r w:rsidR="001B1F7B" w:rsidRPr="00481119">
        <w:rPr>
          <w:rFonts w:cs="Arial"/>
          <w:sz w:val="20"/>
          <w:szCs w:val="20"/>
        </w:rPr>
        <w:t xml:space="preserve"> </w:t>
      </w:r>
      <w:r w:rsidR="00EB2E3E" w:rsidRPr="00481119">
        <w:rPr>
          <w:rFonts w:cs="Arial"/>
          <w:sz w:val="20"/>
          <w:szCs w:val="20"/>
        </w:rPr>
        <w:t>However, i</w:t>
      </w:r>
      <w:r w:rsidR="00442366" w:rsidRPr="00481119">
        <w:rPr>
          <w:rFonts w:cs="Arial"/>
          <w:sz w:val="20"/>
          <w:szCs w:val="20"/>
        </w:rPr>
        <w:t xml:space="preserve">f CEQA is not complete at the time of application, </w:t>
      </w:r>
      <w:r w:rsidR="00442366" w:rsidRPr="00481119">
        <w:rPr>
          <w:rFonts w:cs="Arial"/>
          <w:i/>
          <w:sz w:val="20"/>
          <w:szCs w:val="20"/>
        </w:rPr>
        <w:t>for application purposes only</w:t>
      </w:r>
      <w:r w:rsidR="00442366" w:rsidRPr="00481119">
        <w:rPr>
          <w:rFonts w:cs="Arial"/>
          <w:sz w:val="20"/>
          <w:szCs w:val="20"/>
        </w:rPr>
        <w:t xml:space="preserve">, a DRAFT Initial Study or a DRAFT Notice of Exemption will be acceptable. </w:t>
      </w:r>
      <w:r w:rsidRPr="00481119">
        <w:rPr>
          <w:rFonts w:cs="Arial"/>
          <w:sz w:val="20"/>
          <w:szCs w:val="20"/>
        </w:rPr>
        <w:t>(Appendix</w:t>
      </w:r>
      <w:r w:rsidR="00766793" w:rsidRPr="00481119">
        <w:rPr>
          <w:rFonts w:cs="Arial"/>
          <w:sz w:val="20"/>
          <w:szCs w:val="20"/>
        </w:rPr>
        <w:t xml:space="preserve"> P</w:t>
      </w:r>
      <w:r w:rsidRPr="00481119">
        <w:rPr>
          <w:rFonts w:cs="Arial"/>
          <w:sz w:val="20"/>
          <w:szCs w:val="20"/>
        </w:rPr>
        <w:t>)</w:t>
      </w:r>
    </w:p>
    <w:p w:rsidR="008E0F63" w:rsidRPr="002B5336" w:rsidRDefault="008E0F63" w:rsidP="00707D5E">
      <w:pPr>
        <w:shd w:val="clear" w:color="auto" w:fill="FFFFFF"/>
        <w:spacing w:after="0" w:line="240" w:lineRule="auto"/>
        <w:rPr>
          <w:rFonts w:cs="Arial"/>
          <w:b/>
          <w:sz w:val="16"/>
          <w:szCs w:val="20"/>
        </w:rPr>
      </w:pPr>
    </w:p>
    <w:p w:rsidR="008E0F63" w:rsidRPr="002B5336" w:rsidRDefault="008E0F63" w:rsidP="00707D5E">
      <w:pPr>
        <w:shd w:val="clear" w:color="auto" w:fill="FFFFFF"/>
        <w:spacing w:after="0" w:line="240" w:lineRule="auto"/>
        <w:rPr>
          <w:sz w:val="20"/>
          <w:szCs w:val="20"/>
        </w:rPr>
      </w:pPr>
      <w:r w:rsidRPr="002B5336">
        <w:rPr>
          <w:rFonts w:cs="Arial"/>
          <w:b/>
          <w:sz w:val="20"/>
          <w:szCs w:val="20"/>
        </w:rPr>
        <w:t xml:space="preserve">Deed Restriction: </w:t>
      </w:r>
      <w:r w:rsidRPr="002B5336">
        <w:rPr>
          <w:sz w:val="20"/>
          <w:szCs w:val="20"/>
        </w:rPr>
        <w:t>The State requires an agreement sufficient to protect the public interest in improvements or development constructed under a grant, which shall be recorded in the county in which the real property is located.</w:t>
      </w:r>
      <w:r w:rsidRPr="002B5336">
        <w:rPr>
          <w:rStyle w:val="FootnoteReference"/>
          <w:sz w:val="20"/>
          <w:szCs w:val="20"/>
        </w:rPr>
        <w:footnoteReference w:id="22"/>
      </w:r>
      <w:r w:rsidRPr="002B5336">
        <w:rPr>
          <w:sz w:val="20"/>
          <w:szCs w:val="20"/>
        </w:rPr>
        <w:t xml:space="preserve"> (Appendix </w:t>
      </w:r>
      <w:r w:rsidR="00766793" w:rsidRPr="002B5336">
        <w:rPr>
          <w:sz w:val="20"/>
          <w:szCs w:val="20"/>
        </w:rPr>
        <w:t>S</w:t>
      </w:r>
      <w:r w:rsidRPr="002B5336">
        <w:rPr>
          <w:sz w:val="20"/>
          <w:szCs w:val="20"/>
        </w:rPr>
        <w:t>)</w:t>
      </w:r>
    </w:p>
    <w:p w:rsidR="008E0F63" w:rsidRPr="002B5336" w:rsidRDefault="008E0F63" w:rsidP="00707D5E">
      <w:pPr>
        <w:shd w:val="clear" w:color="auto" w:fill="FFFFFF"/>
        <w:spacing w:after="0" w:line="240" w:lineRule="auto"/>
        <w:rPr>
          <w:sz w:val="16"/>
          <w:szCs w:val="20"/>
        </w:rPr>
      </w:pPr>
    </w:p>
    <w:p w:rsidR="008E0F63" w:rsidRPr="002B5336" w:rsidRDefault="008E0F63" w:rsidP="00707D5E">
      <w:pPr>
        <w:pStyle w:val="font6"/>
        <w:spacing w:before="0" w:beforeAutospacing="0" w:after="0" w:afterAutospacing="0"/>
        <w:rPr>
          <w:rFonts w:asciiTheme="minorHAnsi" w:hAnsiTheme="minorHAnsi"/>
          <w:sz w:val="20"/>
        </w:rPr>
      </w:pPr>
      <w:r w:rsidRPr="002B5336">
        <w:rPr>
          <w:rFonts w:asciiTheme="minorHAnsi" w:hAnsiTheme="minorHAnsi"/>
          <w:b/>
          <w:sz w:val="20"/>
        </w:rPr>
        <w:t>Do Not Harm</w:t>
      </w:r>
      <w:r w:rsidRPr="002B5336">
        <w:rPr>
          <w:rFonts w:asciiTheme="minorHAnsi" w:hAnsiTheme="minorHAnsi"/>
          <w:sz w:val="20"/>
        </w:rPr>
        <w:t xml:space="preserve">: </w:t>
      </w:r>
      <w:r w:rsidRPr="002B5336">
        <w:rPr>
          <w:rFonts w:asciiTheme="minorHAnsi" w:eastAsia="Times New Roman" w:hAnsiTheme="minorHAnsi"/>
          <w:sz w:val="20"/>
        </w:rPr>
        <w:t xml:space="preserve">Projects must follow the Secretary of the Interior’s Standards for the Treatment of Historic Properties, where applicable, to ensure the historical integrity of the Project.  In addition, any state and local ordinances must be followed to ensure the historical integrity of the project. CCHE </w:t>
      </w:r>
      <w:r w:rsidRPr="002B5336">
        <w:rPr>
          <w:rFonts w:asciiTheme="minorHAnsi" w:hAnsiTheme="minorHAnsi"/>
          <w:sz w:val="20"/>
        </w:rPr>
        <w:t>funds may NOT be used for demolition or non-historic treatment of historic structures or resources that are determined eligible for listing on the National Register of Historic Places or the California Register of Historical Resources.</w:t>
      </w:r>
    </w:p>
    <w:p w:rsidR="008E0F63" w:rsidRPr="002B5336" w:rsidRDefault="008E0F63" w:rsidP="00707D5E">
      <w:pPr>
        <w:pStyle w:val="font6"/>
        <w:spacing w:before="0" w:beforeAutospacing="0" w:after="0" w:afterAutospacing="0"/>
        <w:rPr>
          <w:rFonts w:asciiTheme="minorHAnsi" w:eastAsia="Times New Roman" w:hAnsiTheme="minorHAnsi"/>
          <w:sz w:val="16"/>
        </w:rPr>
      </w:pPr>
    </w:p>
    <w:p w:rsidR="008E0F63" w:rsidRPr="002B5336" w:rsidRDefault="008E0F63" w:rsidP="00707D5E">
      <w:pPr>
        <w:spacing w:after="0" w:line="240" w:lineRule="auto"/>
        <w:rPr>
          <w:rFonts w:cs="Georgia"/>
          <w:sz w:val="20"/>
          <w:szCs w:val="20"/>
        </w:rPr>
      </w:pPr>
      <w:r w:rsidRPr="002B5336">
        <w:rPr>
          <w:rFonts w:cs="Arial"/>
          <w:b/>
          <w:spacing w:val="-3"/>
          <w:sz w:val="20"/>
          <w:szCs w:val="20"/>
        </w:rPr>
        <w:t>Laws and Regulations</w:t>
      </w:r>
      <w:r w:rsidRPr="002B5336">
        <w:rPr>
          <w:rFonts w:cs="Arial"/>
          <w:spacing w:val="-3"/>
          <w:sz w:val="20"/>
          <w:szCs w:val="20"/>
        </w:rPr>
        <w:t xml:space="preserve">: </w:t>
      </w:r>
      <w:r w:rsidRPr="002B5336">
        <w:rPr>
          <w:rFonts w:cs="Georgia"/>
          <w:sz w:val="20"/>
          <w:szCs w:val="20"/>
        </w:rPr>
        <w:t>All projects involving construction, renovation, repair, rehabilitation, or ground or visual disturbances must comply with</w:t>
      </w:r>
      <w:r w:rsidRPr="002B5336">
        <w:rPr>
          <w:rFonts w:cs="Arial"/>
          <w:spacing w:val="-3"/>
          <w:sz w:val="20"/>
          <w:szCs w:val="20"/>
        </w:rPr>
        <w:t xml:space="preserve"> all current laws and regulations which apply to the project, including, but not limited to</w:t>
      </w:r>
      <w:r w:rsidR="00AC3704" w:rsidRPr="002B5336">
        <w:rPr>
          <w:rFonts w:cs="Arial"/>
          <w:spacing w:val="-3"/>
          <w:sz w:val="20"/>
          <w:szCs w:val="20"/>
        </w:rPr>
        <w:t>,</w:t>
      </w:r>
      <w:r w:rsidRPr="002B5336">
        <w:rPr>
          <w:rFonts w:cs="Arial"/>
          <w:spacing w:val="-3"/>
          <w:sz w:val="20"/>
          <w:szCs w:val="20"/>
        </w:rPr>
        <w:t xml:space="preserve"> labor codes related to prevailing wage, legal requirements for construction contracts, building codes, environmental laws, health and safety codes, disabled access and historic preservation laws. Grantee will be required to certify that, prior to commencement of construction, all applicable permits and licenses (e.g., state contractor’s license) will have been obtained.</w:t>
      </w:r>
      <w:r w:rsidRPr="002B5336">
        <w:rPr>
          <w:rFonts w:cs="Georgia"/>
          <w:sz w:val="20"/>
          <w:szCs w:val="20"/>
        </w:rPr>
        <w:t xml:space="preserve"> </w:t>
      </w:r>
    </w:p>
    <w:p w:rsidR="008E0F63" w:rsidRPr="002B5336" w:rsidRDefault="008E0F63" w:rsidP="00B16E3A">
      <w:pPr>
        <w:spacing w:after="0" w:line="240" w:lineRule="auto"/>
        <w:rPr>
          <w:rFonts w:cs="Georgia"/>
          <w:sz w:val="20"/>
          <w:szCs w:val="20"/>
        </w:rPr>
      </w:pPr>
      <w:r w:rsidRPr="002B5336">
        <w:rPr>
          <w:rFonts w:cs="Georgia"/>
          <w:sz w:val="20"/>
          <w:szCs w:val="20"/>
        </w:rPr>
        <w:t>Applicants should familiarize themselves with the laws in order to conform to the requirements in plans and specifications. Grantees will be required to provide documentation needed as grant funds cannot be released until all applicable legal requirements are met.</w:t>
      </w:r>
    </w:p>
    <w:p w:rsidR="008E0F63" w:rsidRPr="002B5336" w:rsidRDefault="008E0F63" w:rsidP="00B16E3A">
      <w:pPr>
        <w:autoSpaceDE w:val="0"/>
        <w:autoSpaceDN w:val="0"/>
        <w:adjustRightInd w:val="0"/>
        <w:spacing w:after="0" w:line="240" w:lineRule="auto"/>
        <w:rPr>
          <w:rFonts w:cs="Arial"/>
          <w:b/>
          <w:bCs/>
          <w:sz w:val="16"/>
          <w:szCs w:val="20"/>
        </w:rPr>
      </w:pPr>
    </w:p>
    <w:p w:rsidR="00403825" w:rsidRPr="00B16E3A" w:rsidRDefault="008E0F63" w:rsidP="00AC71C4">
      <w:pPr>
        <w:spacing w:after="0" w:line="240" w:lineRule="auto"/>
        <w:rPr>
          <w:rFonts w:cs="Arial"/>
          <w:sz w:val="20"/>
          <w:szCs w:val="20"/>
        </w:rPr>
      </w:pPr>
      <w:r w:rsidRPr="00B16E3A">
        <w:rPr>
          <w:rFonts w:cs="Arial"/>
          <w:b/>
          <w:bCs/>
          <w:sz w:val="20"/>
          <w:szCs w:val="20"/>
        </w:rPr>
        <w:t xml:space="preserve">Religious institutions or structures:  </w:t>
      </w:r>
      <w:r w:rsidRPr="00B16E3A">
        <w:rPr>
          <w:rFonts w:cs="Arial"/>
          <w:sz w:val="20"/>
          <w:szCs w:val="20"/>
        </w:rPr>
        <w:t>The California Constitution places limits on the State’s authority to provide assistance to religious organizations, particularly for projects involving structures used for religious purposes and/or owned by a religious institution.</w:t>
      </w:r>
      <w:r w:rsidR="00B16E3A" w:rsidRPr="00B16E3A">
        <w:rPr>
          <w:rStyle w:val="FootnoteReference"/>
          <w:rFonts w:cs="Arial"/>
          <w:sz w:val="20"/>
          <w:szCs w:val="20"/>
        </w:rPr>
        <w:t xml:space="preserve"> </w:t>
      </w:r>
      <w:r w:rsidR="00B16E3A" w:rsidRPr="007B6CAE">
        <w:rPr>
          <w:rStyle w:val="FootnoteReference"/>
          <w:rFonts w:cs="Arial"/>
          <w:sz w:val="20"/>
          <w:szCs w:val="20"/>
        </w:rPr>
        <w:footnoteReference w:id="23"/>
      </w:r>
      <w:r w:rsidR="00B16E3A">
        <w:rPr>
          <w:rFonts w:cs="Arial"/>
          <w:sz w:val="20"/>
          <w:szCs w:val="20"/>
        </w:rPr>
        <w:t xml:space="preserve"> </w:t>
      </w:r>
      <w:r w:rsidRPr="002B5336">
        <w:rPr>
          <w:rFonts w:cs="Arial"/>
          <w:sz w:val="20"/>
          <w:szCs w:val="20"/>
        </w:rPr>
        <w:t xml:space="preserve">  The Attorney General’s Office has provided CCHE with a detailed analysis to determine whether an applicant is considered eligible if it is affiliated </w:t>
      </w:r>
      <w:r w:rsidR="00766793" w:rsidRPr="002B5336">
        <w:rPr>
          <w:rFonts w:cs="Arial"/>
          <w:sz w:val="20"/>
          <w:szCs w:val="20"/>
        </w:rPr>
        <w:t>with</w:t>
      </w:r>
      <w:r w:rsidRPr="002B5336">
        <w:rPr>
          <w:rFonts w:cs="Arial"/>
          <w:sz w:val="20"/>
          <w:szCs w:val="20"/>
        </w:rPr>
        <w:t xml:space="preserve"> a religious institution or structure.  The Opinion Letter is available on the CCHE website and can be downloaded at </w:t>
      </w:r>
      <w:hyperlink r:id="rId28" w:history="1">
        <w:r w:rsidRPr="002B5336">
          <w:rPr>
            <w:rStyle w:val="Hyperlink"/>
            <w:rFonts w:cs="Arial"/>
            <w:sz w:val="20"/>
            <w:szCs w:val="20"/>
          </w:rPr>
          <w:t>http://resources.ca.gov/cche/</w:t>
        </w:r>
      </w:hyperlink>
      <w:r w:rsidRPr="002B5336">
        <w:rPr>
          <w:rFonts w:cs="Arial"/>
          <w:sz w:val="20"/>
          <w:szCs w:val="20"/>
        </w:rPr>
        <w:t xml:space="preserve"> </w:t>
      </w:r>
    </w:p>
    <w:p w:rsidR="008E0F63" w:rsidRDefault="008E0F63" w:rsidP="00AC71C4">
      <w:pPr>
        <w:spacing w:after="0" w:line="240" w:lineRule="auto"/>
        <w:rPr>
          <w:rFonts w:cs="Georgia"/>
          <w:sz w:val="20"/>
          <w:szCs w:val="20"/>
        </w:rPr>
      </w:pPr>
    </w:p>
    <w:p w:rsidR="00AC71C4" w:rsidRPr="00481119" w:rsidRDefault="00AC71C4" w:rsidP="00AC71C4">
      <w:pPr>
        <w:spacing w:after="0" w:line="240" w:lineRule="auto"/>
        <w:rPr>
          <w:rFonts w:cs="Arial"/>
          <w:bCs/>
          <w:sz w:val="20"/>
          <w:szCs w:val="20"/>
        </w:rPr>
      </w:pPr>
      <w:r w:rsidRPr="00481119">
        <w:rPr>
          <w:rFonts w:cs="Arial"/>
          <w:b/>
          <w:bCs/>
          <w:sz w:val="20"/>
          <w:szCs w:val="20"/>
        </w:rPr>
        <w:t xml:space="preserve">Waiver of Sovereign </w:t>
      </w:r>
      <w:r w:rsidRPr="00481119">
        <w:rPr>
          <w:rFonts w:cs="Arial"/>
          <w:b/>
          <w:sz w:val="20"/>
          <w:szCs w:val="20"/>
        </w:rPr>
        <w:t>immunity</w:t>
      </w:r>
      <w:r w:rsidRPr="00481119">
        <w:rPr>
          <w:rFonts w:cs="Arial"/>
          <w:sz w:val="20"/>
          <w:szCs w:val="20"/>
        </w:rPr>
        <w:t xml:space="preserve">: </w:t>
      </w:r>
      <w:r w:rsidRPr="00481119">
        <w:rPr>
          <w:sz w:val="20"/>
          <w:szCs w:val="20"/>
        </w:rPr>
        <w:t>For enforcement purposes, t</w:t>
      </w:r>
      <w:r w:rsidRPr="00481119">
        <w:rPr>
          <w:rFonts w:cs="Arial"/>
          <w:sz w:val="20"/>
          <w:szCs w:val="20"/>
        </w:rPr>
        <w:t xml:space="preserve">he governing entity of the Indian Tribe that has the authority to expressly waive immunity will be asked to approve a </w:t>
      </w:r>
      <w:r w:rsidRPr="00481119">
        <w:rPr>
          <w:rFonts w:cs="Arial"/>
          <w:bCs/>
          <w:sz w:val="20"/>
          <w:szCs w:val="20"/>
        </w:rPr>
        <w:t>Waiver of Sovereign Immunity acceptable to the State before entering into a grant agreement.</w:t>
      </w:r>
    </w:p>
    <w:p w:rsidR="00AC71C4" w:rsidRPr="00AC71C4" w:rsidRDefault="00AC71C4" w:rsidP="00AC71C4">
      <w:pPr>
        <w:spacing w:after="0" w:line="240" w:lineRule="auto"/>
        <w:rPr>
          <w:rFonts w:cs="Tahoma"/>
          <w:color w:val="000000"/>
          <w:sz w:val="20"/>
          <w:szCs w:val="20"/>
          <w:highlight w:val="yellow"/>
        </w:rPr>
      </w:pPr>
    </w:p>
    <w:p w:rsidR="008E0F63" w:rsidRPr="002B5336" w:rsidRDefault="008E0F63" w:rsidP="00AC71C4">
      <w:pPr>
        <w:tabs>
          <w:tab w:val="left" w:pos="0"/>
        </w:tabs>
        <w:autoSpaceDE w:val="0"/>
        <w:autoSpaceDN w:val="0"/>
        <w:adjustRightInd w:val="0"/>
        <w:spacing w:after="0" w:line="240" w:lineRule="auto"/>
        <w:rPr>
          <w:rFonts w:cs="Tahoma"/>
          <w:b/>
          <w:color w:val="000000"/>
          <w:sz w:val="20"/>
          <w:szCs w:val="20"/>
          <w:u w:val="single"/>
        </w:rPr>
      </w:pPr>
      <w:r w:rsidRPr="002B5336">
        <w:rPr>
          <w:rFonts w:cs="Tahoma"/>
          <w:b/>
          <w:color w:val="000000"/>
          <w:sz w:val="20"/>
          <w:szCs w:val="20"/>
          <w:u w:val="single"/>
        </w:rPr>
        <w:t xml:space="preserve">Development Projects </w:t>
      </w:r>
    </w:p>
    <w:p w:rsidR="008E0F63" w:rsidRPr="002B5336" w:rsidRDefault="008E0F63" w:rsidP="00707D5E">
      <w:pPr>
        <w:tabs>
          <w:tab w:val="left" w:pos="0"/>
        </w:tabs>
        <w:autoSpaceDE w:val="0"/>
        <w:autoSpaceDN w:val="0"/>
        <w:adjustRightInd w:val="0"/>
        <w:spacing w:after="0" w:line="240" w:lineRule="auto"/>
        <w:rPr>
          <w:rFonts w:cs="Tahoma"/>
          <w:color w:val="000000"/>
          <w:sz w:val="16"/>
          <w:szCs w:val="20"/>
        </w:rPr>
      </w:pPr>
    </w:p>
    <w:p w:rsidR="008E0F63" w:rsidRPr="002B5336" w:rsidRDefault="008E0F63" w:rsidP="00707D5E">
      <w:pPr>
        <w:autoSpaceDE w:val="0"/>
        <w:autoSpaceDN w:val="0"/>
        <w:adjustRightInd w:val="0"/>
        <w:spacing w:after="0" w:line="240" w:lineRule="auto"/>
        <w:rPr>
          <w:sz w:val="20"/>
          <w:szCs w:val="20"/>
        </w:rPr>
      </w:pPr>
      <w:r w:rsidRPr="002B5336">
        <w:rPr>
          <w:rFonts w:cs="Tahoma"/>
          <w:sz w:val="20"/>
          <w:szCs w:val="20"/>
        </w:rPr>
        <w:t xml:space="preserve">Development of real (tangible physical) property </w:t>
      </w:r>
      <w:r w:rsidRPr="002B5336">
        <w:rPr>
          <w:sz w:val="20"/>
          <w:szCs w:val="20"/>
        </w:rPr>
        <w:t>includes, but is not limited to, improvement, rehabilitation, restoration, enhancement, preservation and protection and interpretation.</w:t>
      </w:r>
      <w:r w:rsidRPr="002B5336">
        <w:rPr>
          <w:rStyle w:val="FootnoteReference"/>
          <w:sz w:val="20"/>
          <w:szCs w:val="20"/>
        </w:rPr>
        <w:footnoteReference w:id="24"/>
      </w:r>
      <w:r w:rsidRPr="002B5336">
        <w:rPr>
          <w:sz w:val="20"/>
          <w:szCs w:val="20"/>
        </w:rPr>
        <w:t xml:space="preserve">  It includes </w:t>
      </w:r>
    </w:p>
    <w:p w:rsidR="008E0F63" w:rsidRPr="002B5336" w:rsidRDefault="008E0F63" w:rsidP="008E0F63">
      <w:pPr>
        <w:pStyle w:val="ListBullet"/>
        <w:numPr>
          <w:ilvl w:val="0"/>
          <w:numId w:val="4"/>
        </w:numPr>
        <w:tabs>
          <w:tab w:val="clear" w:pos="792"/>
        </w:tabs>
        <w:spacing w:before="0" w:after="0"/>
        <w:ind w:left="450" w:hanging="450"/>
        <w:rPr>
          <w:rFonts w:asciiTheme="minorHAnsi" w:hAnsiTheme="minorHAnsi" w:cs="Arial"/>
          <w:sz w:val="20"/>
          <w:szCs w:val="20"/>
        </w:rPr>
      </w:pPr>
      <w:r w:rsidRPr="002B5336">
        <w:rPr>
          <w:rFonts w:asciiTheme="minorHAnsi" w:hAnsiTheme="minorHAnsi" w:cs="Arial"/>
          <w:sz w:val="20"/>
          <w:szCs w:val="20"/>
        </w:rPr>
        <w:t>Construction of a building or permanent structure.</w:t>
      </w:r>
    </w:p>
    <w:p w:rsidR="008E0F63" w:rsidRPr="002B5336" w:rsidRDefault="008E0F63" w:rsidP="008E0F63">
      <w:pPr>
        <w:pStyle w:val="ListBullet"/>
        <w:numPr>
          <w:ilvl w:val="0"/>
          <w:numId w:val="4"/>
        </w:numPr>
        <w:tabs>
          <w:tab w:val="clear" w:pos="792"/>
        </w:tabs>
        <w:spacing w:before="0" w:after="0"/>
        <w:ind w:left="450" w:hanging="450"/>
        <w:rPr>
          <w:rFonts w:asciiTheme="minorHAnsi" w:hAnsiTheme="minorHAnsi" w:cs="Arial"/>
          <w:sz w:val="20"/>
          <w:szCs w:val="20"/>
        </w:rPr>
      </w:pPr>
      <w:r w:rsidRPr="002B5336">
        <w:rPr>
          <w:rFonts w:asciiTheme="minorHAnsi" w:hAnsiTheme="minorHAnsi" w:cs="Arial"/>
          <w:sz w:val="20"/>
          <w:szCs w:val="20"/>
        </w:rPr>
        <w:t>Permanently installed exhibits or exhibit space.</w:t>
      </w:r>
    </w:p>
    <w:p w:rsidR="008E0F63" w:rsidRPr="002B5336" w:rsidRDefault="008E0F63" w:rsidP="008E0F63">
      <w:pPr>
        <w:pStyle w:val="ListBullet"/>
        <w:numPr>
          <w:ilvl w:val="0"/>
          <w:numId w:val="4"/>
        </w:numPr>
        <w:tabs>
          <w:tab w:val="clear" w:pos="792"/>
        </w:tabs>
        <w:spacing w:before="0" w:after="0"/>
        <w:ind w:left="450" w:hanging="450"/>
        <w:rPr>
          <w:rFonts w:asciiTheme="minorHAnsi" w:hAnsiTheme="minorHAnsi" w:cs="Arial"/>
          <w:sz w:val="20"/>
          <w:szCs w:val="20"/>
        </w:rPr>
      </w:pPr>
      <w:r w:rsidRPr="002B5336">
        <w:rPr>
          <w:rFonts w:asciiTheme="minorHAnsi" w:hAnsiTheme="minorHAnsi" w:cs="Arial"/>
          <w:sz w:val="20"/>
          <w:szCs w:val="20"/>
        </w:rPr>
        <w:t>Reconstruction or preservation of a building.</w:t>
      </w:r>
    </w:p>
    <w:p w:rsidR="008E0F63" w:rsidRPr="002B5336" w:rsidRDefault="008E0F63" w:rsidP="008E0F63">
      <w:pPr>
        <w:pStyle w:val="ListBullet"/>
        <w:numPr>
          <w:ilvl w:val="0"/>
          <w:numId w:val="4"/>
        </w:numPr>
        <w:tabs>
          <w:tab w:val="clear" w:pos="792"/>
        </w:tabs>
        <w:spacing w:before="0" w:after="0"/>
        <w:ind w:left="450" w:hanging="450"/>
        <w:rPr>
          <w:rFonts w:asciiTheme="minorHAnsi" w:hAnsiTheme="minorHAnsi" w:cs="Arial"/>
          <w:sz w:val="20"/>
          <w:szCs w:val="20"/>
        </w:rPr>
      </w:pPr>
      <w:r w:rsidRPr="002B5336">
        <w:rPr>
          <w:rFonts w:asciiTheme="minorHAnsi" w:hAnsiTheme="minorHAnsi" w:cs="Arial"/>
          <w:sz w:val="20"/>
          <w:szCs w:val="20"/>
        </w:rPr>
        <w:t>Permanent landscape/ hardscape</w:t>
      </w:r>
      <w:r w:rsidRPr="002B5336">
        <w:rPr>
          <w:rFonts w:asciiTheme="minorHAnsi" w:hAnsiTheme="minorHAnsi" w:cs="Tahoma"/>
          <w:sz w:val="20"/>
          <w:szCs w:val="20"/>
        </w:rPr>
        <w:t>.</w:t>
      </w:r>
    </w:p>
    <w:p w:rsidR="008E0F63" w:rsidRPr="002B5336" w:rsidRDefault="008E0F63" w:rsidP="008E0F63">
      <w:pPr>
        <w:pStyle w:val="ListBullet"/>
        <w:numPr>
          <w:ilvl w:val="0"/>
          <w:numId w:val="4"/>
        </w:numPr>
        <w:tabs>
          <w:tab w:val="clear" w:pos="792"/>
        </w:tabs>
        <w:spacing w:before="0" w:after="0"/>
        <w:ind w:left="450" w:hanging="450"/>
        <w:rPr>
          <w:rFonts w:asciiTheme="minorHAnsi" w:hAnsiTheme="minorHAnsi" w:cs="Arial"/>
          <w:sz w:val="20"/>
          <w:szCs w:val="20"/>
        </w:rPr>
      </w:pPr>
      <w:r w:rsidRPr="002B5336">
        <w:rPr>
          <w:rFonts w:asciiTheme="minorHAnsi" w:hAnsiTheme="minorHAnsi" w:cs="Tahoma"/>
          <w:sz w:val="20"/>
          <w:szCs w:val="20"/>
        </w:rPr>
        <w:t>Any combination of these activities.</w:t>
      </w:r>
    </w:p>
    <w:p w:rsidR="008E0F63" w:rsidRPr="002B5336" w:rsidRDefault="008E0F63" w:rsidP="00707D5E">
      <w:pPr>
        <w:tabs>
          <w:tab w:val="left" w:pos="0"/>
        </w:tabs>
        <w:autoSpaceDE w:val="0"/>
        <w:autoSpaceDN w:val="0"/>
        <w:adjustRightInd w:val="0"/>
        <w:spacing w:after="0" w:line="240" w:lineRule="auto"/>
        <w:rPr>
          <w:rFonts w:cs="Tahoma"/>
          <w:color w:val="000000"/>
          <w:sz w:val="16"/>
          <w:szCs w:val="20"/>
        </w:rPr>
      </w:pPr>
    </w:p>
    <w:p w:rsidR="0070625F" w:rsidRDefault="0070625F" w:rsidP="00707D5E">
      <w:pPr>
        <w:autoSpaceDE w:val="0"/>
        <w:autoSpaceDN w:val="0"/>
        <w:adjustRightInd w:val="0"/>
        <w:spacing w:after="0" w:line="240" w:lineRule="auto"/>
        <w:rPr>
          <w:rFonts w:cs="Tahoma"/>
          <w:color w:val="000000"/>
          <w:sz w:val="20"/>
          <w:szCs w:val="20"/>
        </w:rPr>
      </w:pPr>
      <w:r w:rsidRPr="00481119">
        <w:rPr>
          <w:rFonts w:cs="Tahoma"/>
          <w:color w:val="000000"/>
          <w:sz w:val="20"/>
          <w:szCs w:val="20"/>
        </w:rPr>
        <w:t>For purposes of this program, ‘buildings’ include a museum’s interior and exterior facilities, venues and public spaces, and are not restricted to brick and mortar structures.</w:t>
      </w:r>
      <w:r>
        <w:rPr>
          <w:rFonts w:cs="Tahoma"/>
          <w:color w:val="000000"/>
          <w:sz w:val="20"/>
          <w:szCs w:val="20"/>
        </w:rPr>
        <w:t xml:space="preserve"> </w:t>
      </w:r>
    </w:p>
    <w:p w:rsidR="00385616" w:rsidRPr="002B5336" w:rsidRDefault="00385616" w:rsidP="00707D5E">
      <w:pPr>
        <w:autoSpaceDE w:val="0"/>
        <w:autoSpaceDN w:val="0"/>
        <w:adjustRightInd w:val="0"/>
        <w:spacing w:after="0" w:line="240" w:lineRule="auto"/>
        <w:rPr>
          <w:rFonts w:cs="Tahoma"/>
          <w:color w:val="000000"/>
          <w:sz w:val="20"/>
          <w:szCs w:val="20"/>
        </w:rPr>
      </w:pPr>
    </w:p>
    <w:p w:rsidR="008E0F63" w:rsidRPr="002B5336" w:rsidRDefault="008E0F63" w:rsidP="00707D5E">
      <w:pPr>
        <w:autoSpaceDE w:val="0"/>
        <w:autoSpaceDN w:val="0"/>
        <w:adjustRightInd w:val="0"/>
        <w:spacing w:after="0" w:line="240" w:lineRule="auto"/>
        <w:rPr>
          <w:rFonts w:cs="Tahoma"/>
          <w:color w:val="000000"/>
          <w:sz w:val="20"/>
          <w:szCs w:val="20"/>
        </w:rPr>
      </w:pPr>
      <w:r w:rsidRPr="002B5336">
        <w:rPr>
          <w:rFonts w:cs="Tahoma"/>
          <w:color w:val="000000"/>
          <w:sz w:val="20"/>
          <w:szCs w:val="20"/>
        </w:rPr>
        <w:t>Capital asset projects are generally of four kinds:</w:t>
      </w:r>
      <w:r w:rsidRPr="002B5336">
        <w:rPr>
          <w:rStyle w:val="FootnoteReference"/>
          <w:rFonts w:cs="Tahoma"/>
          <w:color w:val="000000"/>
          <w:sz w:val="20"/>
          <w:szCs w:val="20"/>
        </w:rPr>
        <w:footnoteReference w:id="25"/>
      </w:r>
    </w:p>
    <w:p w:rsidR="002A1F18" w:rsidRPr="002B5336" w:rsidRDefault="002A1F18" w:rsidP="00707D5E">
      <w:pPr>
        <w:autoSpaceDE w:val="0"/>
        <w:autoSpaceDN w:val="0"/>
        <w:adjustRightInd w:val="0"/>
        <w:spacing w:after="0" w:line="240" w:lineRule="auto"/>
        <w:rPr>
          <w:rFonts w:cs="Tahoma"/>
          <w:color w:val="000000"/>
          <w:sz w:val="12"/>
          <w:szCs w:val="20"/>
        </w:rPr>
      </w:pPr>
    </w:p>
    <w:p w:rsidR="008E0F63" w:rsidRPr="002B5336" w:rsidRDefault="008E0F63" w:rsidP="00547DC6">
      <w:pPr>
        <w:pStyle w:val="ListParagraph"/>
        <w:numPr>
          <w:ilvl w:val="0"/>
          <w:numId w:val="16"/>
        </w:numPr>
        <w:autoSpaceDE w:val="0"/>
        <w:autoSpaceDN w:val="0"/>
        <w:adjustRightInd w:val="0"/>
        <w:ind w:left="360"/>
        <w:rPr>
          <w:rFonts w:asciiTheme="minorHAnsi" w:hAnsiTheme="minorHAnsi" w:cs="Tahoma"/>
          <w:color w:val="000000"/>
          <w:sz w:val="20"/>
          <w:szCs w:val="20"/>
        </w:rPr>
      </w:pPr>
      <w:r w:rsidRPr="002B5336">
        <w:rPr>
          <w:rFonts w:asciiTheme="minorHAnsi" w:hAnsiTheme="minorHAnsi" w:cs="Tahoma"/>
          <w:b/>
          <w:color w:val="000000"/>
          <w:sz w:val="20"/>
          <w:szCs w:val="20"/>
        </w:rPr>
        <w:t>Structural Integrity Improvements to an existing facility</w:t>
      </w:r>
      <w:r w:rsidRPr="002B5336">
        <w:rPr>
          <w:rFonts w:asciiTheme="minorHAnsi" w:hAnsiTheme="minorHAnsi" w:cs="Tahoma"/>
          <w:color w:val="000000"/>
          <w:sz w:val="20"/>
          <w:szCs w:val="20"/>
        </w:rPr>
        <w:t xml:space="preserve">. Examples would include a new roof, repair of water or termite damage, foundation work to repair damage or wear, faulty or dangerous wiring, replacing windows. </w:t>
      </w:r>
    </w:p>
    <w:p w:rsidR="008E0F63" w:rsidRPr="002B5336" w:rsidRDefault="008E0F63" w:rsidP="00707D5E">
      <w:pPr>
        <w:autoSpaceDE w:val="0"/>
        <w:autoSpaceDN w:val="0"/>
        <w:adjustRightInd w:val="0"/>
        <w:spacing w:after="0" w:line="240" w:lineRule="auto"/>
        <w:rPr>
          <w:rFonts w:cs="Tahoma"/>
          <w:color w:val="000000"/>
          <w:sz w:val="16"/>
          <w:szCs w:val="20"/>
        </w:rPr>
      </w:pPr>
    </w:p>
    <w:p w:rsidR="008E0F63" w:rsidRPr="002B5336" w:rsidRDefault="008E0F63" w:rsidP="00547DC6">
      <w:pPr>
        <w:pStyle w:val="ListParagraph"/>
        <w:numPr>
          <w:ilvl w:val="0"/>
          <w:numId w:val="16"/>
        </w:numPr>
        <w:autoSpaceDE w:val="0"/>
        <w:autoSpaceDN w:val="0"/>
        <w:adjustRightInd w:val="0"/>
        <w:ind w:left="360"/>
        <w:rPr>
          <w:rFonts w:asciiTheme="minorHAnsi" w:hAnsiTheme="minorHAnsi" w:cs="Tahoma"/>
          <w:color w:val="000000"/>
          <w:sz w:val="20"/>
          <w:szCs w:val="20"/>
        </w:rPr>
      </w:pPr>
      <w:r w:rsidRPr="002B5336">
        <w:rPr>
          <w:rFonts w:asciiTheme="minorHAnsi" w:hAnsiTheme="minorHAnsi" w:cs="Tahoma"/>
          <w:b/>
          <w:color w:val="000000"/>
          <w:sz w:val="20"/>
          <w:szCs w:val="20"/>
        </w:rPr>
        <w:t>Expansions</w:t>
      </w:r>
      <w:r w:rsidRPr="002B5336">
        <w:rPr>
          <w:rFonts w:asciiTheme="minorHAnsi" w:hAnsiTheme="minorHAnsi" w:cs="Tahoma"/>
          <w:color w:val="000000"/>
          <w:sz w:val="20"/>
          <w:szCs w:val="20"/>
        </w:rPr>
        <w:t>. This includes construction of completely new buildings and the expansion of existing buildings.</w:t>
      </w:r>
    </w:p>
    <w:p w:rsidR="008E0F63" w:rsidRPr="002B5336" w:rsidRDefault="008E0F63" w:rsidP="00707D5E">
      <w:pPr>
        <w:pStyle w:val="ListParagraph"/>
        <w:autoSpaceDE w:val="0"/>
        <w:autoSpaceDN w:val="0"/>
        <w:adjustRightInd w:val="0"/>
        <w:ind w:left="360"/>
        <w:rPr>
          <w:rFonts w:asciiTheme="minorHAnsi" w:hAnsiTheme="minorHAnsi" w:cs="Tahoma"/>
          <w:color w:val="000000"/>
          <w:sz w:val="16"/>
          <w:szCs w:val="20"/>
        </w:rPr>
      </w:pPr>
    </w:p>
    <w:p w:rsidR="008E0F63" w:rsidRPr="001711EB" w:rsidRDefault="008E0F63" w:rsidP="001711EB">
      <w:pPr>
        <w:pStyle w:val="ListParagraph"/>
        <w:numPr>
          <w:ilvl w:val="0"/>
          <w:numId w:val="16"/>
        </w:numPr>
        <w:autoSpaceDE w:val="0"/>
        <w:autoSpaceDN w:val="0"/>
        <w:adjustRightInd w:val="0"/>
        <w:ind w:left="360"/>
        <w:rPr>
          <w:rFonts w:asciiTheme="minorHAnsi" w:hAnsiTheme="minorHAnsi" w:cs="Tahoma"/>
          <w:color w:val="000000"/>
          <w:sz w:val="20"/>
          <w:szCs w:val="20"/>
        </w:rPr>
      </w:pPr>
      <w:r w:rsidRPr="002B5336">
        <w:rPr>
          <w:rFonts w:asciiTheme="minorHAnsi" w:hAnsiTheme="minorHAnsi" w:cs="Tahoma"/>
          <w:b/>
          <w:color w:val="000000"/>
          <w:sz w:val="20"/>
          <w:szCs w:val="20"/>
        </w:rPr>
        <w:t>Interior or operational enhancements needed at an existing facility</w:t>
      </w:r>
      <w:r w:rsidRPr="002B5336">
        <w:rPr>
          <w:rFonts w:asciiTheme="minorHAnsi" w:hAnsiTheme="minorHAnsi" w:cs="Tahoma"/>
          <w:color w:val="000000"/>
          <w:sz w:val="20"/>
          <w:szCs w:val="20"/>
        </w:rPr>
        <w:t xml:space="preserve">. Examples would be new walls/physical dividers, wiring light, HVAC or similar changes to support new layout, the addition of photovoltaic power or other energy efficient </w:t>
      </w:r>
      <w:r w:rsidRPr="001711EB">
        <w:rPr>
          <w:rFonts w:asciiTheme="minorHAnsi" w:hAnsiTheme="minorHAnsi" w:cs="Tahoma"/>
          <w:color w:val="000000"/>
          <w:sz w:val="20"/>
          <w:szCs w:val="20"/>
        </w:rPr>
        <w:t>enhancements, changes to safety or to improve access. Also eligible are permanent exhibits, which meet or will be i</w:t>
      </w:r>
      <w:r w:rsidR="001711EB" w:rsidRPr="001711EB">
        <w:rPr>
          <w:rFonts w:asciiTheme="minorHAnsi" w:hAnsiTheme="minorHAnsi" w:cs="Tahoma"/>
          <w:color w:val="000000"/>
          <w:sz w:val="20"/>
          <w:szCs w:val="20"/>
        </w:rPr>
        <w:t xml:space="preserve">n use for the required lifespan, and </w:t>
      </w:r>
      <w:r w:rsidR="001711EB" w:rsidRPr="00481119">
        <w:rPr>
          <w:rFonts w:asciiTheme="minorHAnsi" w:hAnsiTheme="minorHAnsi"/>
          <w:sz w:val="20"/>
          <w:szCs w:val="20"/>
        </w:rPr>
        <w:t>exterior landscapes, gardens and outdoor plazas.</w:t>
      </w:r>
    </w:p>
    <w:p w:rsidR="008E0F63" w:rsidRPr="001711EB" w:rsidRDefault="008E0F63" w:rsidP="001711EB">
      <w:pPr>
        <w:pStyle w:val="ListParagraph"/>
        <w:autoSpaceDE w:val="0"/>
        <w:autoSpaceDN w:val="0"/>
        <w:adjustRightInd w:val="0"/>
        <w:ind w:left="360"/>
        <w:rPr>
          <w:rFonts w:asciiTheme="minorHAnsi" w:hAnsiTheme="minorHAnsi" w:cs="Tahoma"/>
          <w:color w:val="000000"/>
          <w:sz w:val="20"/>
          <w:szCs w:val="20"/>
        </w:rPr>
      </w:pPr>
    </w:p>
    <w:p w:rsidR="001711EB" w:rsidRPr="001711EB" w:rsidRDefault="008E0F63" w:rsidP="001711EB">
      <w:pPr>
        <w:pStyle w:val="ListParagraph"/>
        <w:numPr>
          <w:ilvl w:val="0"/>
          <w:numId w:val="16"/>
        </w:numPr>
        <w:autoSpaceDE w:val="0"/>
        <w:autoSpaceDN w:val="0"/>
        <w:adjustRightInd w:val="0"/>
        <w:ind w:left="360"/>
        <w:rPr>
          <w:rFonts w:asciiTheme="minorHAnsi" w:hAnsiTheme="minorHAnsi" w:cs="Tahoma"/>
          <w:color w:val="000000"/>
          <w:sz w:val="20"/>
          <w:szCs w:val="20"/>
        </w:rPr>
      </w:pPr>
      <w:r w:rsidRPr="001711EB">
        <w:rPr>
          <w:rFonts w:asciiTheme="minorHAnsi" w:hAnsiTheme="minorHAnsi" w:cs="Tahoma"/>
          <w:b/>
          <w:color w:val="000000"/>
          <w:sz w:val="20"/>
          <w:szCs w:val="20"/>
        </w:rPr>
        <w:t>Preservation</w:t>
      </w:r>
      <w:r w:rsidRPr="001711EB">
        <w:rPr>
          <w:rFonts w:asciiTheme="minorHAnsi" w:hAnsiTheme="minorHAnsi" w:cs="Tahoma"/>
          <w:color w:val="000000"/>
          <w:sz w:val="20"/>
          <w:szCs w:val="20"/>
        </w:rPr>
        <w:t xml:space="preserve"> - This may include activities such as construction or major </w:t>
      </w:r>
      <w:r w:rsidR="00B23DC9" w:rsidRPr="001711EB">
        <w:rPr>
          <w:rFonts w:asciiTheme="minorHAnsi" w:hAnsiTheme="minorHAnsi" w:cs="Tahoma"/>
          <w:color w:val="000000"/>
          <w:sz w:val="20"/>
          <w:szCs w:val="20"/>
        </w:rPr>
        <w:t>repairs</w:t>
      </w:r>
      <w:r w:rsidRPr="001711EB">
        <w:rPr>
          <w:rFonts w:asciiTheme="minorHAnsi" w:hAnsiTheme="minorHAnsi" w:cs="Tahoma"/>
          <w:color w:val="000000"/>
          <w:sz w:val="20"/>
          <w:szCs w:val="20"/>
        </w:rPr>
        <w:t xml:space="preserve"> </w:t>
      </w:r>
      <w:r w:rsidR="00B23DC9" w:rsidRPr="001711EB">
        <w:rPr>
          <w:rFonts w:asciiTheme="minorHAnsi" w:hAnsiTheme="minorHAnsi" w:cs="Tahoma"/>
          <w:color w:val="000000"/>
          <w:sz w:val="20"/>
          <w:szCs w:val="20"/>
        </w:rPr>
        <w:t>to</w:t>
      </w:r>
      <w:r w:rsidRPr="001711EB">
        <w:rPr>
          <w:rFonts w:asciiTheme="minorHAnsi" w:hAnsiTheme="minorHAnsi" w:cs="Tahoma"/>
          <w:color w:val="000000"/>
          <w:sz w:val="20"/>
          <w:szCs w:val="20"/>
        </w:rPr>
        <w:t xml:space="preserve"> a building that is used for physical protection and preservation of a collection of archives. </w:t>
      </w:r>
    </w:p>
    <w:p w:rsidR="00A342E5" w:rsidRDefault="00A342E5" w:rsidP="001711EB">
      <w:pPr>
        <w:autoSpaceDE w:val="0"/>
        <w:autoSpaceDN w:val="0"/>
        <w:adjustRightInd w:val="0"/>
        <w:spacing w:after="0" w:line="240" w:lineRule="auto"/>
        <w:rPr>
          <w:sz w:val="20"/>
          <w:szCs w:val="20"/>
          <w:highlight w:val="yellow"/>
        </w:rPr>
      </w:pPr>
    </w:p>
    <w:p w:rsidR="00AC71C4" w:rsidRPr="00B16E3A" w:rsidRDefault="00AC71C4" w:rsidP="00AC71C4">
      <w:pPr>
        <w:pStyle w:val="Header"/>
        <w:rPr>
          <w:sz w:val="20"/>
          <w:szCs w:val="20"/>
        </w:rPr>
      </w:pPr>
      <w:r w:rsidRPr="00481119">
        <w:rPr>
          <w:sz w:val="20"/>
          <w:szCs w:val="20"/>
        </w:rPr>
        <w:t xml:space="preserve">Capital projects funded by the State are </w:t>
      </w:r>
      <w:r w:rsidRPr="00481119">
        <w:rPr>
          <w:i/>
          <w:sz w:val="20"/>
          <w:szCs w:val="20"/>
        </w:rPr>
        <w:t>required</w:t>
      </w:r>
      <w:r w:rsidRPr="00481119">
        <w:rPr>
          <w:sz w:val="20"/>
          <w:szCs w:val="20"/>
        </w:rPr>
        <w:t xml:space="preserve"> to be ‘permanent’, that is, meet the 15 year lifespan required by California law. However, permanent does not mean </w:t>
      </w:r>
      <w:r w:rsidRPr="00481119">
        <w:rPr>
          <w:i/>
          <w:sz w:val="20"/>
          <w:szCs w:val="20"/>
        </w:rPr>
        <w:t>fixed</w:t>
      </w:r>
      <w:r w:rsidRPr="00481119">
        <w:rPr>
          <w:sz w:val="20"/>
          <w:szCs w:val="20"/>
        </w:rPr>
        <w:t xml:space="preserve">. Movable elements may be part of the proposed project, as long as they have a 15 year lifespan, </w:t>
      </w:r>
      <w:r w:rsidRPr="00481119">
        <w:rPr>
          <w:i/>
          <w:sz w:val="20"/>
          <w:szCs w:val="20"/>
        </w:rPr>
        <w:t>and</w:t>
      </w:r>
      <w:r w:rsidRPr="00481119">
        <w:rPr>
          <w:sz w:val="20"/>
          <w:szCs w:val="20"/>
        </w:rPr>
        <w:t xml:space="preserve"> will be in use for the purpose stated in the application during that time.</w:t>
      </w:r>
      <w:r w:rsidRPr="00B16E3A">
        <w:rPr>
          <w:sz w:val="20"/>
          <w:szCs w:val="20"/>
        </w:rPr>
        <w:t xml:space="preserve"> </w:t>
      </w:r>
    </w:p>
    <w:p w:rsidR="00AC71C4" w:rsidRDefault="00AC71C4" w:rsidP="001711EB">
      <w:pPr>
        <w:autoSpaceDE w:val="0"/>
        <w:autoSpaceDN w:val="0"/>
        <w:adjustRightInd w:val="0"/>
        <w:spacing w:after="0" w:line="240" w:lineRule="auto"/>
        <w:rPr>
          <w:sz w:val="20"/>
          <w:szCs w:val="20"/>
          <w:highlight w:val="yellow"/>
        </w:rPr>
      </w:pPr>
    </w:p>
    <w:p w:rsidR="008E0F63" w:rsidRPr="002B5336" w:rsidRDefault="008E0F63" w:rsidP="00171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1711EB">
        <w:rPr>
          <w:rFonts w:cs="Tahoma"/>
          <w:b/>
          <w:color w:val="000000"/>
          <w:sz w:val="20"/>
          <w:szCs w:val="20"/>
        </w:rPr>
        <w:t xml:space="preserve">Non-Construction Costs </w:t>
      </w:r>
      <w:r w:rsidRPr="001711EB">
        <w:rPr>
          <w:rFonts w:eastAsia="Times New Roman" w:cs="Courier New"/>
          <w:sz w:val="20"/>
          <w:szCs w:val="20"/>
        </w:rPr>
        <w:t>allowable under this section include costs incidentally but directly related to construction or acquisition, such</w:t>
      </w:r>
      <w:r w:rsidRPr="002B5336">
        <w:rPr>
          <w:rFonts w:eastAsia="Times New Roman" w:cs="Courier New"/>
          <w:sz w:val="20"/>
          <w:szCs w:val="20"/>
        </w:rPr>
        <w:t xml:space="preserve"> as planning, engine</w:t>
      </w:r>
      <w:r w:rsidR="002A1F18" w:rsidRPr="002B5336">
        <w:rPr>
          <w:rFonts w:eastAsia="Times New Roman" w:cs="Courier New"/>
          <w:sz w:val="20"/>
          <w:szCs w:val="20"/>
        </w:rPr>
        <w:t xml:space="preserve">ering, construction management, permitting, </w:t>
      </w:r>
      <w:r w:rsidRPr="002B5336">
        <w:rPr>
          <w:rFonts w:eastAsia="Times New Roman" w:cs="Courier New"/>
          <w:sz w:val="20"/>
          <w:szCs w:val="20"/>
        </w:rPr>
        <w:t>architectural, and other design work, environmental impact reports</w:t>
      </w:r>
      <w:r w:rsidR="00A543D2" w:rsidRPr="00481119">
        <w:rPr>
          <w:rFonts w:eastAsia="Times New Roman" w:cs="Courier New"/>
          <w:sz w:val="20"/>
          <w:szCs w:val="20"/>
        </w:rPr>
        <w:t>, surveys</w:t>
      </w:r>
      <w:r w:rsidRPr="00481119">
        <w:rPr>
          <w:rFonts w:eastAsia="Times New Roman" w:cs="Courier New"/>
          <w:sz w:val="20"/>
          <w:szCs w:val="20"/>
        </w:rPr>
        <w:t xml:space="preserve"> and assessments, </w:t>
      </w:r>
      <w:r w:rsidR="00A543D2" w:rsidRPr="00481119">
        <w:rPr>
          <w:rFonts w:eastAsia="Times New Roman" w:cs="Courier New"/>
          <w:sz w:val="20"/>
          <w:szCs w:val="20"/>
        </w:rPr>
        <w:t>moving and storage costs,</w:t>
      </w:r>
      <w:r w:rsidR="00A543D2">
        <w:rPr>
          <w:rFonts w:eastAsia="Times New Roman" w:cs="Courier New"/>
          <w:sz w:val="20"/>
          <w:szCs w:val="20"/>
        </w:rPr>
        <w:t xml:space="preserve"> </w:t>
      </w:r>
      <w:r w:rsidRPr="002B5336">
        <w:rPr>
          <w:rFonts w:eastAsia="Times New Roman" w:cs="Courier New"/>
          <w:sz w:val="20"/>
          <w:szCs w:val="20"/>
        </w:rPr>
        <w:t>required mitigation expenses, appraisals, legal expenses, site acquisitions, and necessary easements.</w:t>
      </w:r>
      <w:r w:rsidRPr="002B5336">
        <w:rPr>
          <w:rStyle w:val="FootnoteReference"/>
          <w:rFonts w:eastAsia="Times New Roman" w:cs="Courier New"/>
          <w:sz w:val="20"/>
          <w:szCs w:val="20"/>
        </w:rPr>
        <w:footnoteReference w:id="26"/>
      </w:r>
    </w:p>
    <w:p w:rsidR="008E0F63" w:rsidRPr="002B5336" w:rsidRDefault="008E0F63" w:rsidP="00707D5E">
      <w:pPr>
        <w:pStyle w:val="Default"/>
        <w:rPr>
          <w:rFonts w:asciiTheme="minorHAnsi" w:hAnsiTheme="minorHAnsi"/>
          <w:b/>
          <w:color w:val="auto"/>
          <w:sz w:val="20"/>
          <w:szCs w:val="20"/>
          <w:u w:val="single"/>
        </w:rPr>
      </w:pPr>
    </w:p>
    <w:p w:rsidR="008E0F63" w:rsidRPr="002B5336" w:rsidRDefault="008E0F63" w:rsidP="00707D5E">
      <w:pPr>
        <w:pStyle w:val="Default"/>
        <w:rPr>
          <w:rFonts w:asciiTheme="minorHAnsi" w:hAnsiTheme="minorHAnsi"/>
          <w:b/>
          <w:color w:val="auto"/>
          <w:sz w:val="20"/>
          <w:szCs w:val="20"/>
          <w:u w:val="single"/>
        </w:rPr>
      </w:pPr>
      <w:r w:rsidRPr="002B5336">
        <w:rPr>
          <w:rFonts w:asciiTheme="minorHAnsi" w:hAnsiTheme="minorHAnsi"/>
          <w:b/>
          <w:color w:val="auto"/>
          <w:sz w:val="20"/>
          <w:szCs w:val="20"/>
          <w:u w:val="single"/>
        </w:rPr>
        <w:t>Acquisition Projects</w:t>
      </w:r>
    </w:p>
    <w:p w:rsidR="008E0F63" w:rsidRPr="002B5336" w:rsidRDefault="008E0F63" w:rsidP="00707D5E">
      <w:pPr>
        <w:pStyle w:val="Default"/>
        <w:rPr>
          <w:rFonts w:asciiTheme="minorHAnsi" w:hAnsiTheme="minorHAnsi"/>
          <w:color w:val="auto"/>
          <w:sz w:val="16"/>
          <w:szCs w:val="20"/>
        </w:rPr>
      </w:pPr>
    </w:p>
    <w:p w:rsidR="008E0F63" w:rsidRPr="002B5336" w:rsidRDefault="008E0F63" w:rsidP="00707D5E">
      <w:pPr>
        <w:autoSpaceDE w:val="0"/>
        <w:autoSpaceDN w:val="0"/>
        <w:adjustRightInd w:val="0"/>
        <w:spacing w:after="0" w:line="240" w:lineRule="auto"/>
        <w:rPr>
          <w:sz w:val="20"/>
          <w:szCs w:val="20"/>
        </w:rPr>
      </w:pPr>
      <w:r w:rsidRPr="002B5336">
        <w:rPr>
          <w:rFonts w:cs="Tahoma"/>
          <w:sz w:val="20"/>
          <w:szCs w:val="20"/>
        </w:rPr>
        <w:t xml:space="preserve">Acquisition of real property </w:t>
      </w:r>
      <w:r w:rsidRPr="002B5336">
        <w:rPr>
          <w:sz w:val="20"/>
          <w:szCs w:val="20"/>
        </w:rPr>
        <w:t xml:space="preserve">may be awarded for acquisition of facilities and permanent exhibits. </w:t>
      </w:r>
    </w:p>
    <w:p w:rsidR="008E0F63" w:rsidRPr="002B5336" w:rsidRDefault="002A1F18" w:rsidP="00707D5E">
      <w:pPr>
        <w:pStyle w:val="Default"/>
        <w:rPr>
          <w:rFonts w:asciiTheme="minorHAnsi" w:hAnsiTheme="minorHAnsi"/>
          <w:color w:val="auto"/>
          <w:sz w:val="20"/>
          <w:szCs w:val="20"/>
        </w:rPr>
      </w:pPr>
      <w:r w:rsidRPr="002B5336">
        <w:rPr>
          <w:rFonts w:asciiTheme="minorHAnsi" w:hAnsiTheme="minorHAnsi"/>
          <w:sz w:val="20"/>
          <w:szCs w:val="20"/>
        </w:rPr>
        <w:t>Priority c</w:t>
      </w:r>
      <w:r w:rsidR="008E0F63" w:rsidRPr="002B5336">
        <w:rPr>
          <w:rFonts w:asciiTheme="minorHAnsi" w:hAnsiTheme="minorHAnsi"/>
          <w:sz w:val="20"/>
          <w:szCs w:val="20"/>
        </w:rPr>
        <w:t xml:space="preserve">onsideration will be given to </w:t>
      </w:r>
      <w:r w:rsidR="008E0F63" w:rsidRPr="002B5336">
        <w:rPr>
          <w:rFonts w:asciiTheme="minorHAnsi" w:hAnsiTheme="minorHAnsi"/>
          <w:color w:val="auto"/>
          <w:sz w:val="20"/>
          <w:szCs w:val="20"/>
        </w:rPr>
        <w:t xml:space="preserve">benefits of a one-time or limited opportunity, acquisition of a considerable size, substantial leveraging, and/or projects with statewide significance.  </w:t>
      </w:r>
    </w:p>
    <w:p w:rsidR="008E0F63" w:rsidRPr="002B5336" w:rsidRDefault="008E0F63" w:rsidP="00707D5E">
      <w:pPr>
        <w:pStyle w:val="Default"/>
        <w:rPr>
          <w:rFonts w:asciiTheme="minorHAnsi" w:hAnsiTheme="minorHAnsi"/>
          <w:color w:val="auto"/>
          <w:sz w:val="16"/>
          <w:szCs w:val="20"/>
        </w:rPr>
      </w:pPr>
    </w:p>
    <w:p w:rsidR="008E0F63" w:rsidRPr="002B5336" w:rsidRDefault="008E0F63" w:rsidP="00707D5E">
      <w:pPr>
        <w:pStyle w:val="Default"/>
        <w:rPr>
          <w:rFonts w:asciiTheme="minorHAnsi" w:hAnsiTheme="minorHAnsi"/>
          <w:sz w:val="20"/>
          <w:szCs w:val="20"/>
        </w:rPr>
      </w:pPr>
      <w:r w:rsidRPr="002B5336">
        <w:rPr>
          <w:rFonts w:asciiTheme="minorHAnsi" w:hAnsiTheme="minorHAnsi"/>
          <w:sz w:val="20"/>
          <w:szCs w:val="20"/>
        </w:rPr>
        <w:t xml:space="preserve">Applicants </w:t>
      </w:r>
      <w:r w:rsidRPr="002B5336">
        <w:rPr>
          <w:rFonts w:asciiTheme="minorHAnsi" w:hAnsiTheme="minorHAnsi"/>
          <w:b/>
          <w:bCs/>
          <w:iCs/>
          <w:sz w:val="20"/>
          <w:szCs w:val="20"/>
        </w:rPr>
        <w:t>must</w:t>
      </w:r>
      <w:r w:rsidRPr="002B5336">
        <w:rPr>
          <w:rFonts w:asciiTheme="minorHAnsi" w:hAnsiTheme="minorHAnsi"/>
          <w:sz w:val="20"/>
          <w:szCs w:val="20"/>
        </w:rPr>
        <w:t xml:space="preserve"> adhere to all of the following:</w:t>
      </w:r>
      <w:r w:rsidRPr="002B5336">
        <w:rPr>
          <w:rStyle w:val="FootnoteReference"/>
          <w:rFonts w:asciiTheme="minorHAnsi" w:hAnsiTheme="minorHAnsi"/>
          <w:sz w:val="20"/>
          <w:szCs w:val="20"/>
        </w:rPr>
        <w:footnoteReference w:id="27"/>
      </w:r>
    </w:p>
    <w:p w:rsidR="008E0F63" w:rsidRPr="002B5336" w:rsidRDefault="008E0F63" w:rsidP="00707D5E">
      <w:pPr>
        <w:pStyle w:val="Default"/>
        <w:rPr>
          <w:rFonts w:asciiTheme="minorHAnsi" w:hAnsiTheme="minorHAnsi"/>
          <w:sz w:val="16"/>
          <w:szCs w:val="20"/>
        </w:rPr>
      </w:pPr>
    </w:p>
    <w:p w:rsidR="008E0F63" w:rsidRPr="002B5336" w:rsidRDefault="008E0F63" w:rsidP="00547DC6">
      <w:pPr>
        <w:pStyle w:val="ListParagraph"/>
        <w:numPr>
          <w:ilvl w:val="0"/>
          <w:numId w:val="17"/>
        </w:numPr>
        <w:shd w:val="clear" w:color="auto" w:fill="FFFFFF"/>
        <w:ind w:left="360"/>
        <w:rPr>
          <w:rFonts w:asciiTheme="minorHAnsi" w:hAnsiTheme="minorHAnsi"/>
          <w:sz w:val="20"/>
          <w:szCs w:val="20"/>
        </w:rPr>
      </w:pPr>
      <w:r w:rsidRPr="002B5336">
        <w:rPr>
          <w:rFonts w:asciiTheme="minorHAnsi" w:eastAsia="Times New Roman" w:hAnsiTheme="minorHAnsi"/>
          <w:sz w:val="20"/>
          <w:szCs w:val="20"/>
        </w:rPr>
        <w:t xml:space="preserve">The purchase price of any interest in real property acquired may not exceed the fair market value as established by an appraisal approved by the </w:t>
      </w:r>
      <w:r w:rsidRPr="002B5336">
        <w:rPr>
          <w:rFonts w:asciiTheme="minorHAnsi" w:hAnsiTheme="minorHAnsi"/>
          <w:sz w:val="20"/>
          <w:szCs w:val="20"/>
        </w:rPr>
        <w:t xml:space="preserve">Department of General Services. Applicant should budget for the appraisal and/or transaction review, which is an eligible project cost. </w:t>
      </w:r>
    </w:p>
    <w:p w:rsidR="00385616" w:rsidRPr="002B5336" w:rsidRDefault="00385616" w:rsidP="00385616">
      <w:pPr>
        <w:pStyle w:val="ListParagraph"/>
        <w:shd w:val="clear" w:color="auto" w:fill="FFFFFF"/>
        <w:ind w:left="360"/>
        <w:rPr>
          <w:rFonts w:asciiTheme="minorHAnsi" w:hAnsiTheme="minorHAnsi"/>
          <w:sz w:val="20"/>
          <w:szCs w:val="20"/>
        </w:rPr>
      </w:pPr>
    </w:p>
    <w:p w:rsidR="008E0F63" w:rsidRPr="002B5336" w:rsidRDefault="008E0F63" w:rsidP="00547DC6">
      <w:pPr>
        <w:pStyle w:val="Default"/>
        <w:numPr>
          <w:ilvl w:val="0"/>
          <w:numId w:val="17"/>
        </w:numPr>
        <w:ind w:left="360"/>
        <w:rPr>
          <w:rFonts w:asciiTheme="minorHAnsi" w:hAnsiTheme="minorHAnsi"/>
          <w:color w:val="auto"/>
          <w:sz w:val="20"/>
          <w:szCs w:val="20"/>
        </w:rPr>
      </w:pPr>
      <w:r w:rsidRPr="002B5336">
        <w:rPr>
          <w:rFonts w:asciiTheme="minorHAnsi" w:hAnsiTheme="minorHAnsi"/>
          <w:color w:val="auto"/>
          <w:sz w:val="20"/>
          <w:szCs w:val="20"/>
        </w:rPr>
        <w:t>Property must be acquired from a willing seller and in compliance with current laws governing relocation and acquisition of real property by public agencies.</w:t>
      </w:r>
      <w:r w:rsidRPr="002B5336">
        <w:rPr>
          <w:rStyle w:val="FootnoteReference"/>
          <w:rFonts w:asciiTheme="minorHAnsi" w:hAnsiTheme="minorHAnsi"/>
          <w:color w:val="auto"/>
          <w:sz w:val="20"/>
          <w:szCs w:val="20"/>
        </w:rPr>
        <w:footnoteReference w:id="28"/>
      </w:r>
      <w:r w:rsidRPr="002B5336">
        <w:rPr>
          <w:rFonts w:asciiTheme="minorHAnsi" w:hAnsiTheme="minorHAnsi"/>
          <w:color w:val="auto"/>
          <w:sz w:val="20"/>
          <w:szCs w:val="20"/>
        </w:rPr>
        <w:t xml:space="preserve">  A Willing Seller Letter is required from each landowner indicating they are a willing participant in the proposed real estate transaction. </w:t>
      </w:r>
      <w:r w:rsidRPr="002B5336">
        <w:rPr>
          <w:rFonts w:asciiTheme="minorHAnsi" w:hAnsiTheme="minorHAnsi"/>
          <w:sz w:val="20"/>
          <w:szCs w:val="20"/>
        </w:rPr>
        <w:t xml:space="preserve">(Appendix </w:t>
      </w:r>
      <w:r w:rsidR="008401E5" w:rsidRPr="002B5336">
        <w:rPr>
          <w:rFonts w:asciiTheme="minorHAnsi" w:hAnsiTheme="minorHAnsi"/>
          <w:sz w:val="20"/>
          <w:szCs w:val="20"/>
        </w:rPr>
        <w:t>Q</w:t>
      </w:r>
      <w:r w:rsidRPr="002B5336">
        <w:rPr>
          <w:rFonts w:asciiTheme="minorHAnsi" w:hAnsiTheme="minorHAnsi"/>
          <w:sz w:val="20"/>
          <w:szCs w:val="20"/>
        </w:rPr>
        <w:t>)</w:t>
      </w:r>
    </w:p>
    <w:p w:rsidR="008E0F63" w:rsidRPr="002B5336" w:rsidRDefault="008E0F63" w:rsidP="00707D5E">
      <w:pPr>
        <w:pStyle w:val="Default"/>
        <w:ind w:left="360"/>
        <w:rPr>
          <w:rFonts w:asciiTheme="minorHAnsi" w:hAnsiTheme="minorHAnsi"/>
          <w:color w:val="auto"/>
          <w:sz w:val="16"/>
          <w:szCs w:val="20"/>
        </w:rPr>
      </w:pPr>
    </w:p>
    <w:p w:rsidR="008E0F63" w:rsidRPr="002B5336" w:rsidRDefault="008E0F63" w:rsidP="00547DC6">
      <w:pPr>
        <w:pStyle w:val="ListParagraph"/>
        <w:numPr>
          <w:ilvl w:val="0"/>
          <w:numId w:val="17"/>
        </w:numPr>
        <w:shd w:val="clear" w:color="auto" w:fill="FFFFFF"/>
        <w:ind w:left="360"/>
        <w:rPr>
          <w:rFonts w:asciiTheme="minorHAnsi" w:eastAsia="Times New Roman" w:hAnsiTheme="minorHAnsi"/>
          <w:sz w:val="20"/>
          <w:szCs w:val="20"/>
        </w:rPr>
      </w:pPr>
      <w:r w:rsidRPr="002B5336">
        <w:rPr>
          <w:rFonts w:asciiTheme="minorHAnsi" w:eastAsia="Times New Roman" w:hAnsiTheme="minorHAnsi"/>
          <w:sz w:val="20"/>
          <w:szCs w:val="20"/>
        </w:rPr>
        <w:t xml:space="preserve">Interest in land acquired may not be used as security for any debt to be incurred by the organization. </w:t>
      </w:r>
    </w:p>
    <w:p w:rsidR="008E0F63" w:rsidRPr="002B5336" w:rsidRDefault="008E0F63" w:rsidP="00707D5E">
      <w:pPr>
        <w:pStyle w:val="ListParagraph"/>
        <w:ind w:left="360"/>
        <w:rPr>
          <w:rFonts w:asciiTheme="minorHAnsi" w:eastAsia="Times New Roman" w:hAnsiTheme="minorHAnsi"/>
          <w:sz w:val="16"/>
          <w:szCs w:val="20"/>
        </w:rPr>
      </w:pPr>
    </w:p>
    <w:p w:rsidR="008E0F63" w:rsidRPr="002B5336" w:rsidRDefault="008E0F63" w:rsidP="00547DC6">
      <w:pPr>
        <w:pStyle w:val="ListParagraph"/>
        <w:numPr>
          <w:ilvl w:val="0"/>
          <w:numId w:val="17"/>
        </w:numPr>
        <w:shd w:val="clear" w:color="auto" w:fill="FFFFFF"/>
        <w:ind w:left="360"/>
        <w:rPr>
          <w:rFonts w:asciiTheme="minorHAnsi" w:eastAsia="Times New Roman" w:hAnsiTheme="minorHAnsi"/>
          <w:sz w:val="20"/>
          <w:szCs w:val="20"/>
        </w:rPr>
      </w:pPr>
      <w:r w:rsidRPr="002B5336">
        <w:rPr>
          <w:rFonts w:asciiTheme="minorHAnsi" w:eastAsia="Times New Roman" w:hAnsiTheme="minorHAnsi"/>
          <w:sz w:val="20"/>
          <w:szCs w:val="20"/>
        </w:rPr>
        <w:t xml:space="preserve">Transfer of land acquired shall be sufficient to protect the interest of the people of California. </w:t>
      </w:r>
      <w:r w:rsidRPr="002B5336">
        <w:rPr>
          <w:rFonts w:asciiTheme="minorHAnsi" w:hAnsiTheme="minorHAnsi"/>
          <w:sz w:val="20"/>
          <w:szCs w:val="20"/>
        </w:rPr>
        <w:t xml:space="preserve">The State requires a </w:t>
      </w:r>
      <w:r w:rsidRPr="002B5336">
        <w:rPr>
          <w:rFonts w:asciiTheme="minorHAnsi" w:hAnsiTheme="minorHAnsi"/>
          <w:b/>
          <w:sz w:val="20"/>
          <w:szCs w:val="20"/>
        </w:rPr>
        <w:t>Deed Restriction</w:t>
      </w:r>
      <w:r w:rsidRPr="002B5336">
        <w:rPr>
          <w:rFonts w:asciiTheme="minorHAnsi" w:hAnsiTheme="minorHAnsi"/>
          <w:sz w:val="20"/>
          <w:szCs w:val="20"/>
        </w:rPr>
        <w:t>, sufficient to protect the public interest in any acquisition funded by this program, to be recorded in the county in which the real property is located.</w:t>
      </w:r>
      <w:r w:rsidRPr="002B5336">
        <w:rPr>
          <w:rStyle w:val="FootnoteReference"/>
          <w:rFonts w:asciiTheme="minorHAnsi" w:hAnsiTheme="minorHAnsi"/>
          <w:sz w:val="20"/>
          <w:szCs w:val="20"/>
        </w:rPr>
        <w:footnoteReference w:id="29"/>
      </w:r>
      <w:r w:rsidRPr="002B5336">
        <w:rPr>
          <w:rFonts w:asciiTheme="minorHAnsi" w:hAnsiTheme="minorHAnsi"/>
          <w:sz w:val="20"/>
          <w:szCs w:val="20"/>
        </w:rPr>
        <w:t xml:space="preserve"> (Appendix </w:t>
      </w:r>
      <w:r w:rsidR="008401E5" w:rsidRPr="002B5336">
        <w:rPr>
          <w:rFonts w:asciiTheme="minorHAnsi" w:hAnsiTheme="minorHAnsi"/>
          <w:sz w:val="20"/>
          <w:szCs w:val="20"/>
        </w:rPr>
        <w:t>S</w:t>
      </w:r>
      <w:r w:rsidRPr="002B5336">
        <w:rPr>
          <w:rFonts w:asciiTheme="minorHAnsi" w:hAnsiTheme="minorHAnsi"/>
          <w:sz w:val="20"/>
          <w:szCs w:val="20"/>
        </w:rPr>
        <w:t>)</w:t>
      </w:r>
    </w:p>
    <w:p w:rsidR="008E0F63" w:rsidRPr="002B5336" w:rsidRDefault="008E0F63" w:rsidP="00707D5E">
      <w:pPr>
        <w:pStyle w:val="ListParagraph"/>
        <w:shd w:val="clear" w:color="auto" w:fill="FFFFFF"/>
        <w:rPr>
          <w:rFonts w:asciiTheme="minorHAnsi" w:eastAsia="Times New Roman" w:hAnsiTheme="minorHAnsi"/>
          <w:sz w:val="16"/>
          <w:szCs w:val="20"/>
        </w:rPr>
      </w:pPr>
    </w:p>
    <w:p w:rsidR="008E0F63" w:rsidRPr="002B5336" w:rsidRDefault="008E0F63" w:rsidP="00547DC6">
      <w:pPr>
        <w:pStyle w:val="ListParagraph"/>
        <w:numPr>
          <w:ilvl w:val="0"/>
          <w:numId w:val="17"/>
        </w:numPr>
        <w:shd w:val="clear" w:color="auto" w:fill="FFFFFF"/>
        <w:ind w:left="360"/>
        <w:rPr>
          <w:rFonts w:asciiTheme="minorHAnsi" w:eastAsia="Times New Roman" w:hAnsiTheme="minorHAnsi"/>
          <w:sz w:val="20"/>
          <w:szCs w:val="20"/>
        </w:rPr>
      </w:pPr>
      <w:r w:rsidRPr="002B5336">
        <w:rPr>
          <w:rFonts w:asciiTheme="minorHAnsi" w:eastAsia="Times New Roman" w:hAnsiTheme="minorHAnsi"/>
          <w:sz w:val="20"/>
          <w:szCs w:val="20"/>
        </w:rPr>
        <w:t>If any essential term or condition is violated, title to all interest in real property acquired with state funds</w:t>
      </w:r>
      <w:r w:rsidR="00385616" w:rsidRPr="002B5336">
        <w:rPr>
          <w:rFonts w:asciiTheme="minorHAnsi" w:eastAsia="Times New Roman" w:hAnsiTheme="minorHAnsi"/>
          <w:sz w:val="20"/>
          <w:szCs w:val="20"/>
        </w:rPr>
        <w:t xml:space="preserve"> shall immediately vest in the S</w:t>
      </w:r>
      <w:r w:rsidRPr="002B5336">
        <w:rPr>
          <w:rFonts w:asciiTheme="minorHAnsi" w:eastAsia="Times New Roman" w:hAnsiTheme="minorHAnsi"/>
          <w:sz w:val="20"/>
          <w:szCs w:val="20"/>
        </w:rPr>
        <w:t xml:space="preserve">tate. </w:t>
      </w:r>
    </w:p>
    <w:p w:rsidR="008E0F63" w:rsidRPr="002B5336" w:rsidRDefault="008E0F63" w:rsidP="00707D5E">
      <w:pPr>
        <w:pStyle w:val="ListParagraph"/>
        <w:shd w:val="clear" w:color="auto" w:fill="FFFFFF"/>
        <w:ind w:left="360"/>
        <w:rPr>
          <w:rFonts w:asciiTheme="minorHAnsi" w:hAnsiTheme="minorHAnsi"/>
          <w:sz w:val="16"/>
          <w:szCs w:val="20"/>
        </w:rPr>
      </w:pPr>
    </w:p>
    <w:p w:rsidR="008E0F63" w:rsidRPr="002B5336" w:rsidRDefault="008E0F63" w:rsidP="00547DC6">
      <w:pPr>
        <w:pStyle w:val="ListParagraph"/>
        <w:numPr>
          <w:ilvl w:val="0"/>
          <w:numId w:val="17"/>
        </w:numPr>
        <w:shd w:val="clear" w:color="auto" w:fill="FFFFFF"/>
        <w:ind w:left="360"/>
        <w:rPr>
          <w:rFonts w:asciiTheme="minorHAnsi" w:hAnsiTheme="minorHAnsi"/>
          <w:sz w:val="20"/>
          <w:szCs w:val="20"/>
        </w:rPr>
      </w:pPr>
      <w:r w:rsidRPr="002B5336">
        <w:rPr>
          <w:rFonts w:asciiTheme="minorHAnsi" w:hAnsiTheme="minorHAnsi"/>
          <w:sz w:val="20"/>
          <w:szCs w:val="20"/>
        </w:rPr>
        <w:t xml:space="preserve">Once funds are awarded and an agreement is signed with Agency, another property cannot be substituted for the property specified in the application. Therefore it is imperative the Applicant demonstrate the seller is negotiating in good faith, and that discussions have proceeded to a point of confidence. </w:t>
      </w:r>
    </w:p>
    <w:p w:rsidR="008E0F63" w:rsidRDefault="008E0F63" w:rsidP="00707D5E">
      <w:pPr>
        <w:autoSpaceDE w:val="0"/>
        <w:autoSpaceDN w:val="0"/>
        <w:adjustRightInd w:val="0"/>
        <w:spacing w:after="0" w:line="240" w:lineRule="auto"/>
        <w:rPr>
          <w:rFonts w:cs="Arial"/>
          <w:b/>
          <w:sz w:val="20"/>
          <w:szCs w:val="20"/>
        </w:rPr>
      </w:pPr>
    </w:p>
    <w:p w:rsidR="008E0F63" w:rsidRPr="002B5336" w:rsidRDefault="008E0F63" w:rsidP="00A342E5">
      <w:pPr>
        <w:autoSpaceDE w:val="0"/>
        <w:autoSpaceDN w:val="0"/>
        <w:adjustRightInd w:val="0"/>
        <w:spacing w:after="0" w:line="240" w:lineRule="auto"/>
        <w:rPr>
          <w:rFonts w:cs="Arial"/>
          <w:b/>
          <w:sz w:val="20"/>
          <w:szCs w:val="20"/>
        </w:rPr>
      </w:pPr>
      <w:r w:rsidRPr="002B5336">
        <w:rPr>
          <w:rFonts w:cs="Arial"/>
          <w:b/>
          <w:sz w:val="20"/>
          <w:szCs w:val="20"/>
        </w:rPr>
        <w:t>LEGISLATIVE OBJECTIVES</w:t>
      </w:r>
      <w:r w:rsidRPr="002B5336">
        <w:rPr>
          <w:rStyle w:val="FootnoteReference"/>
          <w:rFonts w:cs="Courier New"/>
          <w:sz w:val="20"/>
          <w:szCs w:val="20"/>
        </w:rPr>
        <w:footnoteReference w:id="30"/>
      </w:r>
    </w:p>
    <w:p w:rsidR="008E0F63" w:rsidRPr="002B5336" w:rsidRDefault="008E0F63" w:rsidP="00A342E5">
      <w:pPr>
        <w:pStyle w:val="Header"/>
        <w:rPr>
          <w:rFonts w:cs="PJEKMN+Arial"/>
          <w:sz w:val="16"/>
          <w:szCs w:val="20"/>
        </w:rPr>
      </w:pPr>
    </w:p>
    <w:p w:rsidR="008E0F63" w:rsidRPr="002B5336" w:rsidRDefault="008E0F63" w:rsidP="00A342E5">
      <w:pPr>
        <w:pStyle w:val="Header"/>
        <w:rPr>
          <w:rFonts w:cs="Courier New"/>
          <w:sz w:val="20"/>
          <w:szCs w:val="20"/>
        </w:rPr>
      </w:pPr>
      <w:r w:rsidRPr="002B5336">
        <w:rPr>
          <w:rFonts w:cs="Courier New"/>
          <w:sz w:val="20"/>
          <w:szCs w:val="20"/>
        </w:rPr>
        <w:t xml:space="preserve">Each capital asset project must serve </w:t>
      </w:r>
      <w:r w:rsidR="00385616" w:rsidRPr="002B5336">
        <w:rPr>
          <w:rFonts w:cs="Courier New"/>
          <w:b/>
          <w:sz w:val="20"/>
          <w:szCs w:val="20"/>
        </w:rPr>
        <w:t>one</w:t>
      </w:r>
      <w:r w:rsidRPr="002B5336">
        <w:rPr>
          <w:rFonts w:cs="Courier New"/>
          <w:sz w:val="20"/>
          <w:szCs w:val="20"/>
        </w:rPr>
        <w:t xml:space="preserve"> of the following objectives set by the legislature. The application narrative should clearly identify which statutory requirement the capital asset project will meet, and how this will be accomplished.</w:t>
      </w:r>
    </w:p>
    <w:p w:rsidR="008E0F63" w:rsidRPr="002B5336" w:rsidRDefault="008E0F63" w:rsidP="00A342E5">
      <w:pPr>
        <w:pStyle w:val="Header"/>
        <w:rPr>
          <w:rFonts w:cs="Courier New"/>
          <w:sz w:val="16"/>
          <w:szCs w:val="20"/>
        </w:rPr>
      </w:pPr>
    </w:p>
    <w:p w:rsidR="008E0F63" w:rsidRPr="002B5336" w:rsidRDefault="008E0F63" w:rsidP="00A342E5">
      <w:pPr>
        <w:pStyle w:val="ListParagraph"/>
        <w:numPr>
          <w:ilvl w:val="0"/>
          <w:numId w:val="34"/>
        </w:numPr>
        <w:tabs>
          <w:tab w:val="left" w:pos="54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eastAsia="Times New Roman" w:hAnsiTheme="minorHAnsi"/>
          <w:sz w:val="20"/>
          <w:szCs w:val="20"/>
        </w:rPr>
      </w:pPr>
      <w:r w:rsidRPr="002B5336">
        <w:rPr>
          <w:rFonts w:asciiTheme="minorHAnsi" w:eastAsia="Times New Roman" w:hAnsiTheme="minorHAnsi"/>
          <w:b/>
          <w:sz w:val="20"/>
          <w:szCs w:val="20"/>
        </w:rPr>
        <w:t>Superior Programs</w:t>
      </w:r>
      <w:r w:rsidRPr="002B5336">
        <w:rPr>
          <w:rFonts w:asciiTheme="minorHAnsi" w:eastAsia="Times New Roman" w:hAnsiTheme="minorHAnsi"/>
          <w:sz w:val="20"/>
          <w:szCs w:val="20"/>
        </w:rPr>
        <w:t>: Enhancing opportunities for superior museum and cultural program services.</w:t>
      </w:r>
    </w:p>
    <w:p w:rsidR="001759CF" w:rsidRPr="002B5336" w:rsidRDefault="001759CF" w:rsidP="00A342E5">
      <w:pPr>
        <w:pStyle w:val="ListParagraph"/>
        <w:tabs>
          <w:tab w:val="left" w:pos="54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contextualSpacing/>
        <w:rPr>
          <w:rFonts w:asciiTheme="minorHAnsi" w:hAnsiTheme="minorHAnsi" w:cs="Courier New"/>
          <w:sz w:val="16"/>
          <w:szCs w:val="20"/>
        </w:rPr>
      </w:pPr>
    </w:p>
    <w:p w:rsidR="008E0F63" w:rsidRPr="002B5336" w:rsidRDefault="008E0F63" w:rsidP="00A342E5">
      <w:pPr>
        <w:pStyle w:val="ListParagraph"/>
        <w:numPr>
          <w:ilvl w:val="0"/>
          <w:numId w:val="34"/>
        </w:numPr>
        <w:shd w:val="clear" w:color="auto" w:fill="FFFFFF"/>
        <w:tabs>
          <w:tab w:val="left" w:pos="360"/>
          <w:tab w:val="left" w:pos="1260"/>
        </w:tabs>
        <w:contextualSpacing/>
        <w:rPr>
          <w:rFonts w:asciiTheme="minorHAnsi" w:hAnsiTheme="minorHAnsi" w:cstheme="minorBidi"/>
          <w:sz w:val="20"/>
          <w:szCs w:val="20"/>
        </w:rPr>
      </w:pPr>
      <w:r w:rsidRPr="002B5336">
        <w:rPr>
          <w:rFonts w:asciiTheme="minorHAnsi" w:hAnsiTheme="minorHAnsi" w:cs="Courier New"/>
          <w:b/>
          <w:sz w:val="20"/>
          <w:szCs w:val="20"/>
        </w:rPr>
        <w:t xml:space="preserve">Services to School Pupils: </w:t>
      </w:r>
      <w:r w:rsidRPr="002B5336">
        <w:rPr>
          <w:rFonts w:asciiTheme="minorHAnsi" w:hAnsiTheme="minorHAnsi" w:cs="Courier New"/>
          <w:sz w:val="20"/>
          <w:szCs w:val="20"/>
        </w:rPr>
        <w:t>Encouraging museums and cultural programs to provide services to school pupils, including any of the following:</w:t>
      </w:r>
    </w:p>
    <w:p w:rsidR="008E0F63" w:rsidRPr="002B5336" w:rsidRDefault="008E0F63" w:rsidP="00A342E5">
      <w:pPr>
        <w:pStyle w:val="ListParagraph"/>
        <w:numPr>
          <w:ilvl w:val="0"/>
          <w:numId w:val="14"/>
        </w:numPr>
        <w:shd w:val="clear" w:color="auto" w:fill="FFFFFF"/>
        <w:tabs>
          <w:tab w:val="left" w:pos="810"/>
          <w:tab w:val="left" w:pos="1260"/>
        </w:tabs>
        <w:ind w:hanging="450"/>
        <w:contextualSpacing/>
        <w:rPr>
          <w:rFonts w:asciiTheme="minorHAnsi" w:hAnsiTheme="minorHAnsi"/>
          <w:sz w:val="20"/>
          <w:szCs w:val="20"/>
        </w:rPr>
      </w:pPr>
      <w:r w:rsidRPr="002B5336">
        <w:rPr>
          <w:rFonts w:asciiTheme="minorHAnsi" w:hAnsiTheme="minorHAnsi" w:cs="Courier New"/>
          <w:sz w:val="20"/>
          <w:szCs w:val="20"/>
        </w:rPr>
        <w:t>C</w:t>
      </w:r>
      <w:r w:rsidRPr="002B5336">
        <w:rPr>
          <w:rFonts w:asciiTheme="minorHAnsi" w:hAnsiTheme="minorHAnsi"/>
          <w:sz w:val="20"/>
          <w:szCs w:val="20"/>
        </w:rPr>
        <w:t>urriculum development.</w:t>
      </w:r>
    </w:p>
    <w:p w:rsidR="008E0F63" w:rsidRPr="002B5336" w:rsidRDefault="008E0F63" w:rsidP="00A342E5">
      <w:pPr>
        <w:pStyle w:val="ListParagraph"/>
        <w:numPr>
          <w:ilvl w:val="0"/>
          <w:numId w:val="14"/>
        </w:numPr>
        <w:shd w:val="clear" w:color="auto" w:fill="FFFFFF"/>
        <w:tabs>
          <w:tab w:val="left" w:pos="810"/>
          <w:tab w:val="left" w:pos="1260"/>
        </w:tabs>
        <w:ind w:hanging="450"/>
        <w:contextualSpacing/>
        <w:rPr>
          <w:rFonts w:asciiTheme="minorHAnsi" w:hAnsiTheme="minorHAnsi"/>
          <w:sz w:val="20"/>
          <w:szCs w:val="20"/>
        </w:rPr>
      </w:pPr>
      <w:proofErr w:type="spellStart"/>
      <w:r w:rsidRPr="002B5336">
        <w:rPr>
          <w:rFonts w:asciiTheme="minorHAnsi" w:hAnsiTheme="minorHAnsi"/>
          <w:sz w:val="20"/>
          <w:szCs w:val="20"/>
        </w:rPr>
        <w:t>Schoolsite</w:t>
      </w:r>
      <w:proofErr w:type="spellEnd"/>
      <w:r w:rsidRPr="002B5336">
        <w:rPr>
          <w:rFonts w:asciiTheme="minorHAnsi" w:hAnsiTheme="minorHAnsi"/>
          <w:sz w:val="20"/>
          <w:szCs w:val="20"/>
        </w:rPr>
        <w:t xml:space="preserve"> presentations or workshops.</w:t>
      </w:r>
    </w:p>
    <w:p w:rsidR="008E0F63" w:rsidRPr="002B5336" w:rsidRDefault="008E0F63" w:rsidP="00A342E5">
      <w:pPr>
        <w:pStyle w:val="ListParagraph"/>
        <w:numPr>
          <w:ilvl w:val="0"/>
          <w:numId w:val="14"/>
        </w:numPr>
        <w:shd w:val="clear" w:color="auto" w:fill="FFFFFF"/>
        <w:tabs>
          <w:tab w:val="left" w:pos="810"/>
          <w:tab w:val="left" w:pos="1260"/>
        </w:tabs>
        <w:ind w:hanging="450"/>
        <w:contextualSpacing/>
        <w:rPr>
          <w:rFonts w:asciiTheme="minorHAnsi" w:hAnsiTheme="minorHAnsi"/>
          <w:sz w:val="20"/>
          <w:szCs w:val="20"/>
        </w:rPr>
      </w:pPr>
      <w:r w:rsidRPr="002B5336">
        <w:rPr>
          <w:rFonts w:asciiTheme="minorHAnsi" w:hAnsiTheme="minorHAnsi"/>
          <w:sz w:val="20"/>
          <w:szCs w:val="20"/>
        </w:rPr>
        <w:t>Teacher training.</w:t>
      </w:r>
    </w:p>
    <w:p w:rsidR="008E0F63" w:rsidRPr="002B5336" w:rsidRDefault="008E0F63" w:rsidP="00A342E5">
      <w:pPr>
        <w:pStyle w:val="ListParagraph"/>
        <w:numPr>
          <w:ilvl w:val="0"/>
          <w:numId w:val="14"/>
        </w:numPr>
        <w:shd w:val="clear" w:color="auto" w:fill="FFFFFF"/>
        <w:tabs>
          <w:tab w:val="left" w:pos="810"/>
          <w:tab w:val="left" w:pos="1260"/>
        </w:tabs>
        <w:ind w:hanging="450"/>
        <w:contextualSpacing/>
        <w:rPr>
          <w:rFonts w:asciiTheme="minorHAnsi" w:hAnsiTheme="minorHAnsi"/>
          <w:sz w:val="20"/>
          <w:szCs w:val="20"/>
        </w:rPr>
      </w:pPr>
      <w:r w:rsidRPr="002B5336">
        <w:rPr>
          <w:rFonts w:asciiTheme="minorHAnsi" w:hAnsiTheme="minorHAnsi"/>
          <w:sz w:val="20"/>
          <w:szCs w:val="20"/>
        </w:rPr>
        <w:t>Reduced price or free admission of pupils to museums.</w:t>
      </w:r>
    </w:p>
    <w:p w:rsidR="008E0F63" w:rsidRPr="002B5336" w:rsidRDefault="008E0F63" w:rsidP="00A342E5">
      <w:pPr>
        <w:pStyle w:val="ListParagraph"/>
        <w:shd w:val="clear" w:color="auto" w:fill="FFFFFF"/>
        <w:tabs>
          <w:tab w:val="left" w:pos="540"/>
          <w:tab w:val="left" w:pos="1260"/>
        </w:tabs>
        <w:ind w:left="810"/>
        <w:contextualSpacing/>
        <w:rPr>
          <w:rFonts w:asciiTheme="minorHAnsi" w:hAnsiTheme="minorHAnsi"/>
          <w:sz w:val="16"/>
          <w:szCs w:val="20"/>
        </w:rPr>
      </w:pPr>
    </w:p>
    <w:p w:rsidR="008E0F63" w:rsidRPr="002B5336" w:rsidRDefault="008E0F63" w:rsidP="00A342E5">
      <w:pPr>
        <w:pStyle w:val="ListParagraph"/>
        <w:numPr>
          <w:ilvl w:val="0"/>
          <w:numId w:val="34"/>
        </w:numPr>
        <w:shd w:val="clear" w:color="auto" w:fill="FFFFFF"/>
        <w:tabs>
          <w:tab w:val="left" w:pos="540"/>
          <w:tab w:val="left" w:pos="1260"/>
        </w:tabs>
        <w:ind w:left="450" w:hanging="450"/>
        <w:contextualSpacing/>
        <w:rPr>
          <w:rFonts w:asciiTheme="minorHAnsi" w:hAnsiTheme="minorHAnsi" w:cstheme="minorBidi"/>
          <w:sz w:val="20"/>
          <w:szCs w:val="20"/>
        </w:rPr>
      </w:pPr>
      <w:r w:rsidRPr="002B5336">
        <w:rPr>
          <w:rFonts w:asciiTheme="minorHAnsi" w:hAnsiTheme="minorHAnsi"/>
          <w:b/>
          <w:sz w:val="20"/>
          <w:szCs w:val="20"/>
        </w:rPr>
        <w:t xml:space="preserve">Services to the Public: </w:t>
      </w:r>
      <w:r w:rsidRPr="002B5336">
        <w:rPr>
          <w:rFonts w:asciiTheme="minorHAnsi" w:hAnsiTheme="minorHAnsi"/>
          <w:sz w:val="20"/>
          <w:szCs w:val="20"/>
        </w:rPr>
        <w:t>Collaborative projects and technical assistance to coordinate the work of eligible museums and cultural programs and to enhance the ability of museums and cultural programs to serve the public. Priority shall be given to any project that does any of the following:</w:t>
      </w:r>
    </w:p>
    <w:p w:rsidR="008E0F63" w:rsidRPr="002B5336" w:rsidRDefault="008E0F63" w:rsidP="00A342E5">
      <w:pPr>
        <w:pStyle w:val="ListParagraph"/>
        <w:numPr>
          <w:ilvl w:val="0"/>
          <w:numId w:val="15"/>
        </w:numPr>
        <w:shd w:val="clear" w:color="auto" w:fill="FFFFFF"/>
        <w:tabs>
          <w:tab w:val="left" w:pos="540"/>
          <w:tab w:val="left" w:pos="1260"/>
        </w:tabs>
        <w:contextualSpacing/>
        <w:rPr>
          <w:rFonts w:asciiTheme="minorHAnsi" w:hAnsiTheme="minorHAnsi"/>
          <w:sz w:val="20"/>
          <w:szCs w:val="20"/>
        </w:rPr>
      </w:pPr>
      <w:r w:rsidRPr="002B5336">
        <w:rPr>
          <w:rFonts w:asciiTheme="minorHAnsi" w:hAnsiTheme="minorHAnsi"/>
          <w:sz w:val="20"/>
          <w:szCs w:val="20"/>
        </w:rPr>
        <w:t xml:space="preserve">Assists an eligible museum or cultural program in serving </w:t>
      </w:r>
      <w:proofErr w:type="gramStart"/>
      <w:r w:rsidRPr="002B5336">
        <w:rPr>
          <w:rFonts w:asciiTheme="minorHAnsi" w:hAnsiTheme="minorHAnsi"/>
          <w:sz w:val="20"/>
          <w:szCs w:val="20"/>
        </w:rPr>
        <w:t>an</w:t>
      </w:r>
      <w:proofErr w:type="gramEnd"/>
      <w:r w:rsidRPr="002B5336">
        <w:rPr>
          <w:rFonts w:asciiTheme="minorHAnsi" w:hAnsiTheme="minorHAnsi"/>
          <w:sz w:val="20"/>
          <w:szCs w:val="20"/>
        </w:rPr>
        <w:t xml:space="preserve"> historically underserved population. </w:t>
      </w:r>
    </w:p>
    <w:p w:rsidR="008E0F63" w:rsidRPr="002B5336" w:rsidRDefault="008E0F63" w:rsidP="00A342E5">
      <w:pPr>
        <w:pStyle w:val="ListParagraph"/>
        <w:numPr>
          <w:ilvl w:val="0"/>
          <w:numId w:val="15"/>
        </w:numPr>
        <w:shd w:val="clear" w:color="auto" w:fill="FFFFFF"/>
        <w:tabs>
          <w:tab w:val="left" w:pos="540"/>
          <w:tab w:val="left" w:pos="1260"/>
        </w:tabs>
        <w:contextualSpacing/>
        <w:rPr>
          <w:rFonts w:asciiTheme="minorHAnsi" w:hAnsiTheme="minorHAnsi"/>
          <w:sz w:val="20"/>
          <w:szCs w:val="20"/>
        </w:rPr>
      </w:pPr>
      <w:r w:rsidRPr="002B5336">
        <w:rPr>
          <w:rFonts w:asciiTheme="minorHAnsi" w:hAnsiTheme="minorHAnsi"/>
          <w:sz w:val="20"/>
          <w:szCs w:val="20"/>
        </w:rPr>
        <w:t>Aids a museum or cultural program in diversifying or expanding its audience.</w:t>
      </w:r>
    </w:p>
    <w:p w:rsidR="008E0F63" w:rsidRPr="002B5336" w:rsidRDefault="008E0F63" w:rsidP="00A342E5">
      <w:pPr>
        <w:pStyle w:val="ListParagraph"/>
        <w:numPr>
          <w:ilvl w:val="0"/>
          <w:numId w:val="15"/>
        </w:numPr>
        <w:shd w:val="clear" w:color="auto" w:fill="FFFFFF"/>
        <w:tabs>
          <w:tab w:val="left" w:pos="540"/>
          <w:tab w:val="left" w:pos="1260"/>
        </w:tabs>
        <w:contextualSpacing/>
        <w:rPr>
          <w:rFonts w:asciiTheme="minorHAnsi" w:hAnsiTheme="minorHAnsi"/>
          <w:sz w:val="20"/>
          <w:szCs w:val="20"/>
        </w:rPr>
      </w:pPr>
      <w:r w:rsidRPr="002B5336">
        <w:rPr>
          <w:rFonts w:asciiTheme="minorHAnsi" w:hAnsiTheme="minorHAnsi"/>
          <w:sz w:val="20"/>
          <w:szCs w:val="20"/>
        </w:rPr>
        <w:t>Aids a museum or cultural program in raising its professional standards in order to better serve the public.</w:t>
      </w:r>
    </w:p>
    <w:p w:rsidR="008E0F63" w:rsidRPr="002B5336" w:rsidRDefault="008E0F63" w:rsidP="00A342E5">
      <w:pPr>
        <w:pStyle w:val="ListParagraph"/>
        <w:tabs>
          <w:tab w:val="left" w:pos="54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asciiTheme="minorHAnsi" w:hAnsiTheme="minorHAnsi" w:cs="Courier New"/>
          <w:sz w:val="16"/>
          <w:szCs w:val="20"/>
        </w:rPr>
      </w:pPr>
    </w:p>
    <w:p w:rsidR="008E0F63" w:rsidRPr="002B5336" w:rsidRDefault="008E0F63" w:rsidP="00A342E5">
      <w:pPr>
        <w:pStyle w:val="ListParagraph"/>
        <w:numPr>
          <w:ilvl w:val="0"/>
          <w:numId w:val="34"/>
        </w:numPr>
        <w:tabs>
          <w:tab w:val="left" w:pos="54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contextualSpacing/>
        <w:rPr>
          <w:rFonts w:asciiTheme="minorHAnsi" w:hAnsiTheme="minorHAnsi" w:cs="Courier New"/>
          <w:sz w:val="20"/>
          <w:szCs w:val="20"/>
        </w:rPr>
      </w:pPr>
      <w:r w:rsidRPr="002B5336">
        <w:rPr>
          <w:rFonts w:asciiTheme="minorHAnsi" w:hAnsiTheme="minorHAnsi" w:cs="Courier New"/>
          <w:b/>
          <w:sz w:val="20"/>
          <w:szCs w:val="20"/>
        </w:rPr>
        <w:t xml:space="preserve">Increased Access: </w:t>
      </w:r>
      <w:r w:rsidRPr="002B5336">
        <w:rPr>
          <w:rFonts w:asciiTheme="minorHAnsi" w:hAnsiTheme="minorHAnsi" w:cs="Courier New"/>
          <w:sz w:val="20"/>
          <w:szCs w:val="20"/>
        </w:rPr>
        <w:t xml:space="preserve">Projects that increase accessibility to museums' and cultural </w:t>
      </w:r>
      <w:r w:rsidRPr="002B5336">
        <w:rPr>
          <w:rFonts w:asciiTheme="minorHAnsi" w:hAnsiTheme="minorHAnsi"/>
          <w:sz w:val="20"/>
          <w:szCs w:val="20"/>
        </w:rPr>
        <w:t>programs' collections and services.</w:t>
      </w:r>
    </w:p>
    <w:p w:rsidR="00AC71C4" w:rsidRDefault="00AC71C4" w:rsidP="00A342E5">
      <w:pPr>
        <w:spacing w:after="0" w:line="240" w:lineRule="auto"/>
        <w:rPr>
          <w:b/>
          <w:sz w:val="20"/>
          <w:szCs w:val="20"/>
        </w:rPr>
      </w:pPr>
    </w:p>
    <w:p w:rsidR="00715367" w:rsidRDefault="00715367" w:rsidP="00A342E5">
      <w:pPr>
        <w:spacing w:after="0" w:line="240" w:lineRule="auto"/>
        <w:rPr>
          <w:b/>
          <w:sz w:val="20"/>
          <w:szCs w:val="20"/>
        </w:rPr>
      </w:pPr>
    </w:p>
    <w:p w:rsidR="00715367" w:rsidRDefault="00715367" w:rsidP="00A342E5">
      <w:pPr>
        <w:spacing w:after="0" w:line="240" w:lineRule="auto"/>
        <w:rPr>
          <w:b/>
          <w:sz w:val="20"/>
          <w:szCs w:val="20"/>
        </w:rPr>
      </w:pPr>
    </w:p>
    <w:p w:rsidR="00715367" w:rsidRDefault="00715367" w:rsidP="00A342E5">
      <w:pPr>
        <w:spacing w:after="0" w:line="240" w:lineRule="auto"/>
        <w:rPr>
          <w:b/>
          <w:sz w:val="20"/>
          <w:szCs w:val="20"/>
        </w:rPr>
      </w:pPr>
    </w:p>
    <w:p w:rsidR="008E0F63" w:rsidRPr="002B5336" w:rsidRDefault="008E0F63" w:rsidP="00A342E5">
      <w:pPr>
        <w:spacing w:after="0" w:line="240" w:lineRule="auto"/>
        <w:rPr>
          <w:b/>
          <w:sz w:val="20"/>
          <w:szCs w:val="20"/>
        </w:rPr>
      </w:pPr>
      <w:r w:rsidRPr="002B5336">
        <w:rPr>
          <w:b/>
          <w:sz w:val="20"/>
          <w:szCs w:val="20"/>
        </w:rPr>
        <w:t xml:space="preserve">EXAMPLES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E0F63" w:rsidRPr="00575FE9" w:rsidTr="00707D5E">
        <w:tc>
          <w:tcPr>
            <w:tcW w:w="4536" w:type="dxa"/>
          </w:tcPr>
          <w:p w:rsidR="008E0F63" w:rsidRPr="00481119" w:rsidRDefault="008E0F63" w:rsidP="00A342E5">
            <w:pPr>
              <w:pStyle w:val="ListParagraph"/>
              <w:shd w:val="clear" w:color="auto" w:fill="FFFFFF"/>
              <w:ind w:left="360"/>
              <w:rPr>
                <w:rFonts w:asciiTheme="minorHAnsi" w:hAnsiTheme="minorHAnsi" w:cs="Arial"/>
                <w:b/>
                <w:sz w:val="18"/>
                <w:szCs w:val="18"/>
              </w:rPr>
            </w:pPr>
          </w:p>
          <w:p w:rsidR="008E0F63" w:rsidRPr="00481119" w:rsidRDefault="008E0F63" w:rsidP="00A342E5">
            <w:pPr>
              <w:pStyle w:val="ListParagraph"/>
              <w:shd w:val="clear" w:color="auto" w:fill="FFFFFF"/>
              <w:ind w:left="360"/>
              <w:rPr>
                <w:rFonts w:asciiTheme="minorHAnsi" w:hAnsiTheme="minorHAnsi" w:cs="Arial"/>
                <w:b/>
                <w:sz w:val="18"/>
                <w:szCs w:val="18"/>
              </w:rPr>
            </w:pPr>
            <w:r w:rsidRPr="00481119">
              <w:rPr>
                <w:rFonts w:asciiTheme="minorHAnsi" w:hAnsiTheme="minorHAnsi" w:cs="Arial"/>
                <w:b/>
                <w:sz w:val="18"/>
                <w:szCs w:val="18"/>
              </w:rPr>
              <w:t xml:space="preserve">Eligible projects may include: </w:t>
            </w:r>
          </w:p>
          <w:p w:rsidR="008E0F63" w:rsidRPr="00481119" w:rsidRDefault="008E0F63" w:rsidP="00A342E5">
            <w:pPr>
              <w:pStyle w:val="ListParagraph"/>
              <w:numPr>
                <w:ilvl w:val="0"/>
                <w:numId w:val="13"/>
              </w:numPr>
              <w:autoSpaceDE w:val="0"/>
              <w:autoSpaceDN w:val="0"/>
              <w:adjustRightInd w:val="0"/>
              <w:rPr>
                <w:rFonts w:asciiTheme="minorHAnsi" w:hAnsiTheme="minorHAnsi" w:cs="Arial"/>
                <w:sz w:val="18"/>
                <w:szCs w:val="18"/>
              </w:rPr>
            </w:pPr>
            <w:r w:rsidRPr="00481119">
              <w:rPr>
                <w:rFonts w:asciiTheme="minorHAnsi" w:hAnsiTheme="minorHAnsi" w:cs="Arial"/>
                <w:sz w:val="18"/>
                <w:szCs w:val="18"/>
              </w:rPr>
              <w:t xml:space="preserve">Construction or acquisition of new buildings </w:t>
            </w:r>
          </w:p>
          <w:p w:rsidR="008E0F63" w:rsidRPr="00481119" w:rsidRDefault="008E0F63" w:rsidP="00A342E5">
            <w:pPr>
              <w:pStyle w:val="ListParagraph"/>
              <w:numPr>
                <w:ilvl w:val="0"/>
                <w:numId w:val="13"/>
              </w:numPr>
              <w:contextualSpacing/>
              <w:rPr>
                <w:rFonts w:asciiTheme="minorHAnsi" w:hAnsiTheme="minorHAnsi" w:cs="Arial"/>
                <w:sz w:val="18"/>
                <w:szCs w:val="18"/>
              </w:rPr>
            </w:pPr>
            <w:r w:rsidRPr="00481119">
              <w:rPr>
                <w:rFonts w:asciiTheme="minorHAnsi" w:eastAsia="Times New Roman" w:hAnsiTheme="minorHAnsi" w:cs="Arial"/>
                <w:sz w:val="18"/>
                <w:szCs w:val="18"/>
              </w:rPr>
              <w:t>R</w:t>
            </w:r>
            <w:r w:rsidRPr="00481119">
              <w:rPr>
                <w:rFonts w:asciiTheme="minorHAnsi" w:hAnsiTheme="minorHAnsi" w:cs="Arial"/>
                <w:sz w:val="18"/>
                <w:szCs w:val="18"/>
              </w:rPr>
              <w:t>enovation or restoration</w:t>
            </w:r>
            <w:r w:rsidRPr="00481119">
              <w:rPr>
                <w:rFonts w:asciiTheme="minorHAnsi" w:eastAsia="Times New Roman" w:hAnsiTheme="minorHAnsi" w:cs="Arial"/>
                <w:sz w:val="18"/>
                <w:szCs w:val="18"/>
              </w:rPr>
              <w:t xml:space="preserve"> </w:t>
            </w:r>
            <w:r w:rsidRPr="00481119">
              <w:rPr>
                <w:rFonts w:asciiTheme="minorHAnsi" w:hAnsiTheme="minorHAnsi" w:cs="Arial"/>
                <w:sz w:val="18"/>
                <w:szCs w:val="18"/>
              </w:rPr>
              <w:t xml:space="preserve">of venues </w:t>
            </w:r>
            <w:r w:rsidRPr="00481119">
              <w:rPr>
                <w:rFonts w:asciiTheme="minorHAnsi" w:eastAsia="Times New Roman" w:hAnsiTheme="minorHAnsi" w:cs="Arial"/>
                <w:sz w:val="18"/>
                <w:szCs w:val="18"/>
              </w:rPr>
              <w:t xml:space="preserve">to expand space for exhibition, educational activities </w:t>
            </w:r>
            <w:r w:rsidRPr="00481119">
              <w:rPr>
                <w:rFonts w:asciiTheme="minorHAnsi" w:hAnsiTheme="minorHAnsi" w:cs="Arial"/>
                <w:sz w:val="18"/>
                <w:szCs w:val="18"/>
              </w:rPr>
              <w:t>or cultural program services</w:t>
            </w:r>
          </w:p>
          <w:p w:rsidR="008E0F63" w:rsidRPr="00481119" w:rsidRDefault="008E0F63" w:rsidP="00A342E5">
            <w:pPr>
              <w:pStyle w:val="ListParagraph"/>
              <w:numPr>
                <w:ilvl w:val="0"/>
                <w:numId w:val="13"/>
              </w:numPr>
              <w:shd w:val="clear" w:color="auto" w:fill="FFFFFF"/>
              <w:rPr>
                <w:rFonts w:asciiTheme="minorHAnsi" w:eastAsia="Times New Roman" w:hAnsiTheme="minorHAnsi" w:cs="Arial"/>
                <w:sz w:val="18"/>
                <w:szCs w:val="18"/>
              </w:rPr>
            </w:pPr>
            <w:r w:rsidRPr="00481119">
              <w:rPr>
                <w:rFonts w:asciiTheme="minorHAnsi" w:hAnsiTheme="minorHAnsi" w:cs="Arial"/>
                <w:sz w:val="18"/>
                <w:szCs w:val="18"/>
              </w:rPr>
              <w:t>Expansion or improvements to exhibition space i.e., i</w:t>
            </w:r>
            <w:r w:rsidRPr="00481119">
              <w:rPr>
                <w:rFonts w:asciiTheme="minorHAnsi" w:eastAsia="Times New Roman" w:hAnsiTheme="minorHAnsi" w:cs="Arial"/>
                <w:sz w:val="18"/>
                <w:szCs w:val="18"/>
              </w:rPr>
              <w:t xml:space="preserve">nterpretive and educational enhancements </w:t>
            </w:r>
          </w:p>
          <w:p w:rsidR="008E0F63" w:rsidRPr="00481119" w:rsidRDefault="008E0F63" w:rsidP="00A342E5">
            <w:pPr>
              <w:pStyle w:val="ListParagraph"/>
              <w:numPr>
                <w:ilvl w:val="0"/>
                <w:numId w:val="13"/>
              </w:numPr>
              <w:contextualSpacing/>
              <w:rPr>
                <w:rFonts w:asciiTheme="minorHAnsi" w:hAnsiTheme="minorHAnsi" w:cs="Arial"/>
                <w:sz w:val="18"/>
                <w:szCs w:val="18"/>
              </w:rPr>
            </w:pPr>
            <w:r w:rsidRPr="00481119">
              <w:rPr>
                <w:rFonts w:asciiTheme="minorHAnsi" w:hAnsiTheme="minorHAnsi" w:cs="Arial"/>
                <w:sz w:val="18"/>
                <w:szCs w:val="18"/>
              </w:rPr>
              <w:t>Environmental improvements to facilities for collections storage and exhibition, such as installation of climate control, security, lighting or fire protection systems</w:t>
            </w:r>
          </w:p>
          <w:p w:rsidR="008E0F63" w:rsidRPr="00481119" w:rsidRDefault="008E0F63" w:rsidP="00A342E5">
            <w:pPr>
              <w:pStyle w:val="ListParagraph"/>
              <w:numPr>
                <w:ilvl w:val="0"/>
                <w:numId w:val="13"/>
              </w:numPr>
              <w:shd w:val="clear" w:color="auto" w:fill="FFFFFF"/>
              <w:rPr>
                <w:rFonts w:asciiTheme="minorHAnsi" w:eastAsia="Times New Roman" w:hAnsiTheme="minorHAnsi" w:cs="Arial"/>
                <w:sz w:val="18"/>
                <w:szCs w:val="18"/>
              </w:rPr>
            </w:pPr>
            <w:r w:rsidRPr="00481119">
              <w:rPr>
                <w:rFonts w:asciiTheme="minorHAnsi" w:hAnsiTheme="minorHAnsi" w:cs="Arial"/>
                <w:sz w:val="18"/>
                <w:szCs w:val="18"/>
              </w:rPr>
              <w:t>Construction and installation of permanent exhibits</w:t>
            </w:r>
            <w:r w:rsidRPr="00481119">
              <w:rPr>
                <w:rFonts w:asciiTheme="minorHAnsi" w:eastAsia="Times New Roman" w:hAnsiTheme="minorHAnsi" w:cs="Arial"/>
                <w:sz w:val="18"/>
                <w:szCs w:val="18"/>
              </w:rPr>
              <w:t xml:space="preserve"> </w:t>
            </w:r>
          </w:p>
          <w:p w:rsidR="00DC6B0A" w:rsidRPr="00481119" w:rsidRDefault="008E0F63" w:rsidP="00A342E5">
            <w:pPr>
              <w:pStyle w:val="ListParagraph"/>
              <w:numPr>
                <w:ilvl w:val="0"/>
                <w:numId w:val="13"/>
              </w:numPr>
              <w:contextualSpacing/>
              <w:rPr>
                <w:rFonts w:asciiTheme="minorHAnsi" w:hAnsiTheme="minorHAnsi" w:cs="Arial"/>
                <w:sz w:val="18"/>
                <w:szCs w:val="18"/>
              </w:rPr>
            </w:pPr>
            <w:r w:rsidRPr="00481119">
              <w:rPr>
                <w:rFonts w:asciiTheme="minorHAnsi" w:hAnsiTheme="minorHAnsi" w:cs="Arial"/>
                <w:sz w:val="18"/>
                <w:szCs w:val="18"/>
              </w:rPr>
              <w:t>Facility upgrades for environmental conservation</w:t>
            </w:r>
            <w:r w:rsidR="005920A0" w:rsidRPr="00481119">
              <w:rPr>
                <w:rFonts w:asciiTheme="minorHAnsi" w:hAnsiTheme="minorHAnsi" w:cs="Arial"/>
                <w:sz w:val="18"/>
                <w:szCs w:val="18"/>
              </w:rPr>
              <w:t xml:space="preserve">, </w:t>
            </w:r>
            <w:r w:rsidRPr="00481119">
              <w:rPr>
                <w:rFonts w:asciiTheme="minorHAnsi" w:hAnsiTheme="minorHAnsi" w:cs="Arial"/>
                <w:sz w:val="18"/>
                <w:szCs w:val="18"/>
              </w:rPr>
              <w:t xml:space="preserve">energy and water efficiency, </w:t>
            </w:r>
            <w:r w:rsidR="00AC3704" w:rsidRPr="00481119">
              <w:rPr>
                <w:rFonts w:asciiTheme="minorHAnsi" w:hAnsiTheme="minorHAnsi" w:cs="Arial"/>
                <w:sz w:val="18"/>
                <w:szCs w:val="18"/>
              </w:rPr>
              <w:t>e.g.,</w:t>
            </w:r>
            <w:r w:rsidRPr="00481119">
              <w:rPr>
                <w:rFonts w:asciiTheme="minorHAnsi" w:hAnsiTheme="minorHAnsi" w:cs="Arial"/>
                <w:sz w:val="18"/>
                <w:szCs w:val="18"/>
              </w:rPr>
              <w:t xml:space="preserve"> converting </w:t>
            </w:r>
            <w:r w:rsidR="00DC6B0A" w:rsidRPr="00481119">
              <w:rPr>
                <w:rFonts w:asciiTheme="minorHAnsi" w:hAnsiTheme="minorHAnsi" w:cs="Arial"/>
                <w:sz w:val="18"/>
                <w:szCs w:val="18"/>
              </w:rPr>
              <w:t>to photovoltaic power</w:t>
            </w:r>
          </w:p>
          <w:p w:rsidR="008E0F63" w:rsidRPr="00481119" w:rsidRDefault="00DC6B0A" w:rsidP="00A342E5">
            <w:pPr>
              <w:pStyle w:val="ListParagraph"/>
              <w:numPr>
                <w:ilvl w:val="0"/>
                <w:numId w:val="13"/>
              </w:numPr>
              <w:contextualSpacing/>
              <w:rPr>
                <w:rFonts w:asciiTheme="minorHAnsi" w:hAnsiTheme="minorHAnsi" w:cs="Arial"/>
                <w:sz w:val="18"/>
                <w:szCs w:val="18"/>
              </w:rPr>
            </w:pPr>
            <w:r w:rsidRPr="00481119">
              <w:rPr>
                <w:rFonts w:asciiTheme="minorHAnsi" w:hAnsiTheme="minorHAnsi"/>
                <w:sz w:val="18"/>
                <w:szCs w:val="18"/>
              </w:rPr>
              <w:t>Exterior landscapes, gardens and outdoor plazas</w:t>
            </w:r>
          </w:p>
          <w:p w:rsidR="008E0F63" w:rsidRPr="00481119" w:rsidRDefault="008E0F63" w:rsidP="00A342E5">
            <w:pPr>
              <w:pStyle w:val="ListParagraph"/>
              <w:numPr>
                <w:ilvl w:val="0"/>
                <w:numId w:val="13"/>
              </w:numPr>
              <w:autoSpaceDE w:val="0"/>
              <w:autoSpaceDN w:val="0"/>
              <w:adjustRightInd w:val="0"/>
              <w:rPr>
                <w:rFonts w:asciiTheme="minorHAnsi" w:hAnsiTheme="minorHAnsi" w:cs="Arial"/>
                <w:sz w:val="18"/>
                <w:szCs w:val="18"/>
              </w:rPr>
            </w:pPr>
            <w:r w:rsidRPr="00481119">
              <w:rPr>
                <w:rFonts w:asciiTheme="minorHAnsi" w:hAnsiTheme="minorHAnsi" w:cs="Arial"/>
                <w:sz w:val="18"/>
                <w:szCs w:val="18"/>
              </w:rPr>
              <w:t>Replacement or repairs to roof, foundation, water or termite damage, windows, walls/physical dividers etc.</w:t>
            </w:r>
          </w:p>
          <w:p w:rsidR="008E0F63" w:rsidRPr="00481119" w:rsidRDefault="008E0F63" w:rsidP="00A342E5">
            <w:pPr>
              <w:pStyle w:val="ListParagraph"/>
              <w:numPr>
                <w:ilvl w:val="0"/>
                <w:numId w:val="13"/>
              </w:numPr>
              <w:autoSpaceDE w:val="0"/>
              <w:autoSpaceDN w:val="0"/>
              <w:adjustRightInd w:val="0"/>
              <w:rPr>
                <w:rFonts w:asciiTheme="minorHAnsi" w:hAnsiTheme="minorHAnsi" w:cs="Arial"/>
                <w:sz w:val="18"/>
                <w:szCs w:val="18"/>
              </w:rPr>
            </w:pPr>
            <w:r w:rsidRPr="00481119">
              <w:rPr>
                <w:rFonts w:asciiTheme="minorHAnsi" w:hAnsiTheme="minorHAnsi" w:cs="Arial"/>
                <w:sz w:val="18"/>
                <w:szCs w:val="18"/>
              </w:rPr>
              <w:t>Safety retrofits such as replacing faulty or dangerous wiring or asbestos abatement</w:t>
            </w:r>
          </w:p>
        </w:tc>
      </w:tr>
      <w:tr w:rsidR="008E0F63" w:rsidRPr="00575FE9" w:rsidTr="00707D5E">
        <w:tc>
          <w:tcPr>
            <w:tcW w:w="4536" w:type="dxa"/>
          </w:tcPr>
          <w:p w:rsidR="008E0F63" w:rsidRPr="00481119" w:rsidRDefault="008E0F63" w:rsidP="00A342E5">
            <w:pPr>
              <w:pStyle w:val="ListParagraph"/>
              <w:shd w:val="clear" w:color="auto" w:fill="FFFFFF"/>
              <w:ind w:left="360"/>
              <w:rPr>
                <w:rFonts w:asciiTheme="minorHAnsi" w:hAnsiTheme="minorHAnsi" w:cs="Arial"/>
                <w:b/>
                <w:sz w:val="18"/>
                <w:szCs w:val="18"/>
              </w:rPr>
            </w:pPr>
            <w:r w:rsidRPr="00481119">
              <w:rPr>
                <w:rFonts w:asciiTheme="minorHAnsi" w:hAnsiTheme="minorHAnsi"/>
                <w:b/>
                <w:sz w:val="18"/>
                <w:szCs w:val="18"/>
              </w:rPr>
              <w:br w:type="page"/>
            </w:r>
          </w:p>
          <w:p w:rsidR="008E0F63" w:rsidRPr="00481119" w:rsidRDefault="008E0F63" w:rsidP="00A342E5">
            <w:pPr>
              <w:pStyle w:val="ListParagraph"/>
              <w:shd w:val="clear" w:color="auto" w:fill="FFFFFF"/>
              <w:ind w:left="360"/>
              <w:rPr>
                <w:rFonts w:asciiTheme="minorHAnsi" w:hAnsiTheme="minorHAnsi" w:cs="Arial"/>
                <w:b/>
                <w:sz w:val="18"/>
                <w:szCs w:val="18"/>
              </w:rPr>
            </w:pPr>
            <w:r w:rsidRPr="00481119">
              <w:rPr>
                <w:rFonts w:asciiTheme="minorHAnsi" w:hAnsiTheme="minorHAnsi" w:cs="Arial"/>
                <w:b/>
                <w:sz w:val="18"/>
                <w:szCs w:val="18"/>
              </w:rPr>
              <w:t>Ineligible projects include:</w:t>
            </w:r>
          </w:p>
          <w:p w:rsidR="008E0F63" w:rsidRPr="00481119" w:rsidRDefault="008E0F63" w:rsidP="00A342E5">
            <w:pPr>
              <w:pStyle w:val="ListParagraph"/>
              <w:numPr>
                <w:ilvl w:val="0"/>
                <w:numId w:val="12"/>
              </w:numPr>
              <w:rPr>
                <w:rFonts w:asciiTheme="minorHAnsi" w:hAnsiTheme="minorHAnsi" w:cs="Arial"/>
                <w:sz w:val="18"/>
                <w:szCs w:val="18"/>
              </w:rPr>
            </w:pPr>
            <w:r w:rsidRPr="00481119">
              <w:rPr>
                <w:rFonts w:asciiTheme="minorHAnsi" w:hAnsiTheme="minorHAnsi" w:cs="Arial"/>
                <w:sz w:val="18"/>
                <w:szCs w:val="18"/>
              </w:rPr>
              <w:t>C</w:t>
            </w:r>
            <w:r w:rsidRPr="00481119">
              <w:rPr>
                <w:rFonts w:asciiTheme="minorHAnsi" w:hAnsiTheme="minorHAnsi" w:cs="Arial"/>
                <w:bCs/>
                <w:sz w:val="18"/>
                <w:szCs w:val="18"/>
              </w:rPr>
              <w:t>ultural or educational programs or museum services</w:t>
            </w:r>
          </w:p>
          <w:p w:rsidR="008E0F63" w:rsidRPr="00481119" w:rsidRDefault="008E0F63" w:rsidP="00A342E5">
            <w:pPr>
              <w:pStyle w:val="ListParagraph"/>
              <w:numPr>
                <w:ilvl w:val="0"/>
                <w:numId w:val="12"/>
              </w:numPr>
              <w:shd w:val="clear" w:color="auto" w:fill="FFFFFF"/>
              <w:rPr>
                <w:rFonts w:asciiTheme="minorHAnsi" w:eastAsia="Times New Roman" w:hAnsiTheme="minorHAnsi" w:cs="Arial"/>
                <w:sz w:val="18"/>
                <w:szCs w:val="18"/>
              </w:rPr>
            </w:pPr>
            <w:r w:rsidRPr="00481119">
              <w:rPr>
                <w:rFonts w:asciiTheme="minorHAnsi" w:eastAsia="Times New Roman" w:hAnsiTheme="minorHAnsi" w:cs="Arial"/>
                <w:sz w:val="18"/>
                <w:szCs w:val="18"/>
              </w:rPr>
              <w:t xml:space="preserve">Planning activities, </w:t>
            </w:r>
            <w:r w:rsidRPr="00481119">
              <w:rPr>
                <w:rFonts w:asciiTheme="minorHAnsi" w:hAnsiTheme="minorHAnsi" w:cs="Arial"/>
                <w:bCs/>
                <w:sz w:val="18"/>
                <w:szCs w:val="18"/>
              </w:rPr>
              <w:t xml:space="preserve">Internships or residencies </w:t>
            </w:r>
          </w:p>
          <w:p w:rsidR="008E0F63" w:rsidRPr="00481119" w:rsidRDefault="008E0F63" w:rsidP="00A342E5">
            <w:pPr>
              <w:pStyle w:val="ListParagraph"/>
              <w:numPr>
                <w:ilvl w:val="0"/>
                <w:numId w:val="12"/>
              </w:numPr>
              <w:shd w:val="clear" w:color="auto" w:fill="FFFFFF"/>
              <w:rPr>
                <w:rFonts w:asciiTheme="minorHAnsi" w:eastAsia="Times New Roman" w:hAnsiTheme="minorHAnsi" w:cs="Arial"/>
                <w:sz w:val="18"/>
                <w:szCs w:val="18"/>
              </w:rPr>
            </w:pPr>
            <w:r w:rsidRPr="00481119">
              <w:rPr>
                <w:rFonts w:asciiTheme="minorHAnsi" w:eastAsia="Times New Roman" w:hAnsiTheme="minorHAnsi" w:cs="Arial"/>
                <w:sz w:val="18"/>
                <w:szCs w:val="18"/>
              </w:rPr>
              <w:t>Program research, development, and delivery</w:t>
            </w:r>
          </w:p>
          <w:p w:rsidR="008E0F63" w:rsidRPr="00481119" w:rsidRDefault="008E0F63" w:rsidP="00A342E5">
            <w:pPr>
              <w:pStyle w:val="ListParagraph"/>
              <w:numPr>
                <w:ilvl w:val="0"/>
                <w:numId w:val="12"/>
              </w:numPr>
              <w:shd w:val="clear" w:color="auto" w:fill="FFFFFF"/>
              <w:rPr>
                <w:rFonts w:asciiTheme="minorHAnsi" w:eastAsia="Times New Roman" w:hAnsiTheme="minorHAnsi" w:cs="Arial"/>
                <w:sz w:val="18"/>
                <w:szCs w:val="18"/>
              </w:rPr>
            </w:pPr>
            <w:r w:rsidRPr="00481119">
              <w:rPr>
                <w:rFonts w:asciiTheme="minorHAnsi" w:eastAsia="Times New Roman" w:hAnsiTheme="minorHAnsi" w:cs="Arial"/>
                <w:sz w:val="18"/>
                <w:szCs w:val="18"/>
              </w:rPr>
              <w:t>Publication research, design, and printing</w:t>
            </w:r>
          </w:p>
          <w:p w:rsidR="00A543D2" w:rsidRPr="00481119" w:rsidRDefault="00A543D2" w:rsidP="00A342E5">
            <w:pPr>
              <w:pStyle w:val="ListParagraph"/>
              <w:numPr>
                <w:ilvl w:val="0"/>
                <w:numId w:val="12"/>
              </w:numPr>
              <w:shd w:val="clear" w:color="auto" w:fill="FFFFFF"/>
              <w:rPr>
                <w:rFonts w:asciiTheme="minorHAnsi" w:eastAsia="Times New Roman" w:hAnsiTheme="minorHAnsi" w:cs="Arial"/>
                <w:sz w:val="18"/>
                <w:szCs w:val="18"/>
              </w:rPr>
            </w:pPr>
            <w:r w:rsidRPr="00481119">
              <w:rPr>
                <w:rFonts w:asciiTheme="minorHAnsi" w:eastAsia="Times New Roman" w:hAnsiTheme="minorHAnsi" w:cs="Arial"/>
                <w:sz w:val="18"/>
                <w:szCs w:val="18"/>
              </w:rPr>
              <w:t>Acquisition or restoration of objects for display e.g., collections, specimens, artifacts, animals, plants</w:t>
            </w:r>
          </w:p>
          <w:p w:rsidR="008E0F63" w:rsidRPr="00481119" w:rsidRDefault="008E0F63" w:rsidP="00A342E5">
            <w:pPr>
              <w:pStyle w:val="ListParagraph"/>
              <w:numPr>
                <w:ilvl w:val="0"/>
                <w:numId w:val="12"/>
              </w:numPr>
              <w:shd w:val="clear" w:color="auto" w:fill="FFFFFF"/>
              <w:rPr>
                <w:rFonts w:asciiTheme="minorHAnsi" w:eastAsia="Times New Roman" w:hAnsiTheme="minorHAnsi" w:cs="Arial"/>
                <w:sz w:val="18"/>
                <w:szCs w:val="18"/>
              </w:rPr>
            </w:pPr>
            <w:r w:rsidRPr="00481119">
              <w:rPr>
                <w:rFonts w:asciiTheme="minorHAnsi" w:eastAsia="Times New Roman" w:hAnsiTheme="minorHAnsi" w:cs="Arial"/>
                <w:sz w:val="18"/>
                <w:szCs w:val="18"/>
              </w:rPr>
              <w:t>Website and social media development or delivery</w:t>
            </w:r>
          </w:p>
          <w:p w:rsidR="008E0F63" w:rsidRPr="00481119" w:rsidRDefault="008E0F63" w:rsidP="00A342E5">
            <w:pPr>
              <w:pStyle w:val="ListParagraph"/>
              <w:numPr>
                <w:ilvl w:val="0"/>
                <w:numId w:val="12"/>
              </w:numPr>
              <w:shd w:val="clear" w:color="auto" w:fill="FFFFFF"/>
              <w:rPr>
                <w:rFonts w:asciiTheme="minorHAnsi" w:eastAsia="Times New Roman" w:hAnsiTheme="minorHAnsi" w:cs="Arial"/>
                <w:sz w:val="18"/>
                <w:szCs w:val="18"/>
              </w:rPr>
            </w:pPr>
            <w:r w:rsidRPr="00481119">
              <w:rPr>
                <w:rFonts w:asciiTheme="minorHAnsi" w:hAnsiTheme="minorHAnsi" w:cs="Arial"/>
                <w:bCs/>
                <w:sz w:val="18"/>
                <w:szCs w:val="18"/>
              </w:rPr>
              <w:t>Institutional development or capacity building such as t</w:t>
            </w:r>
            <w:r w:rsidRPr="00481119">
              <w:rPr>
                <w:rFonts w:asciiTheme="minorHAnsi" w:eastAsia="Times New Roman" w:hAnsiTheme="minorHAnsi" w:cs="Arial"/>
                <w:sz w:val="18"/>
                <w:szCs w:val="18"/>
              </w:rPr>
              <w:t>raining for staff, volunteers, interns or educators</w:t>
            </w:r>
          </w:p>
          <w:p w:rsidR="008E0F63" w:rsidRPr="00481119" w:rsidRDefault="008E0F63" w:rsidP="00A342E5">
            <w:pPr>
              <w:pStyle w:val="ListParagraph"/>
              <w:numPr>
                <w:ilvl w:val="0"/>
                <w:numId w:val="12"/>
              </w:numPr>
              <w:shd w:val="clear" w:color="auto" w:fill="FFFFFF"/>
              <w:rPr>
                <w:rFonts w:asciiTheme="minorHAnsi" w:eastAsia="Times New Roman" w:hAnsiTheme="minorHAnsi" w:cs="Arial"/>
                <w:sz w:val="18"/>
                <w:szCs w:val="18"/>
              </w:rPr>
            </w:pPr>
            <w:r w:rsidRPr="00481119">
              <w:rPr>
                <w:rFonts w:asciiTheme="minorHAnsi" w:hAnsiTheme="minorHAnsi" w:cs="Arial"/>
                <w:bCs/>
                <w:sz w:val="18"/>
                <w:szCs w:val="18"/>
              </w:rPr>
              <w:t>Community outreach or events or f</w:t>
            </w:r>
            <w:r w:rsidRPr="00481119">
              <w:rPr>
                <w:rFonts w:asciiTheme="minorHAnsi" w:eastAsia="Times New Roman" w:hAnsiTheme="minorHAnsi" w:cs="Arial"/>
                <w:sz w:val="18"/>
                <w:szCs w:val="18"/>
              </w:rPr>
              <w:t xml:space="preserve">orums </w:t>
            </w:r>
          </w:p>
          <w:p w:rsidR="008E0F63" w:rsidRPr="00481119" w:rsidRDefault="00AC3704" w:rsidP="00A342E5">
            <w:pPr>
              <w:pStyle w:val="ListParagraph"/>
              <w:numPr>
                <w:ilvl w:val="0"/>
                <w:numId w:val="12"/>
              </w:numPr>
              <w:shd w:val="clear" w:color="auto" w:fill="FFFFFF"/>
              <w:rPr>
                <w:rFonts w:asciiTheme="minorHAnsi" w:eastAsia="Times New Roman" w:hAnsiTheme="minorHAnsi" w:cs="Arial"/>
                <w:sz w:val="18"/>
                <w:szCs w:val="18"/>
              </w:rPr>
            </w:pPr>
            <w:r w:rsidRPr="00481119">
              <w:rPr>
                <w:rFonts w:asciiTheme="minorHAnsi" w:eastAsia="Times New Roman" w:hAnsiTheme="minorHAnsi" w:cs="Arial"/>
                <w:sz w:val="18"/>
                <w:szCs w:val="18"/>
              </w:rPr>
              <w:t xml:space="preserve">Programs </w:t>
            </w:r>
            <w:r w:rsidR="008E0F63" w:rsidRPr="00481119">
              <w:rPr>
                <w:rFonts w:asciiTheme="minorHAnsi" w:eastAsia="Times New Roman" w:hAnsiTheme="minorHAnsi" w:cs="Arial"/>
                <w:sz w:val="18"/>
                <w:szCs w:val="18"/>
              </w:rPr>
              <w:t xml:space="preserve">outside the museum facility </w:t>
            </w:r>
          </w:p>
          <w:p w:rsidR="008E0F63" w:rsidRPr="00481119" w:rsidRDefault="008E0F63" w:rsidP="00A342E5">
            <w:pPr>
              <w:pStyle w:val="ListParagraph"/>
              <w:numPr>
                <w:ilvl w:val="0"/>
                <w:numId w:val="12"/>
              </w:numPr>
              <w:shd w:val="clear" w:color="auto" w:fill="FFFFFF"/>
              <w:rPr>
                <w:rFonts w:asciiTheme="minorHAnsi" w:eastAsia="Times New Roman" w:hAnsiTheme="minorHAnsi" w:cs="Arial"/>
                <w:sz w:val="18"/>
                <w:szCs w:val="18"/>
              </w:rPr>
            </w:pPr>
            <w:r w:rsidRPr="00481119">
              <w:rPr>
                <w:rFonts w:asciiTheme="minorHAnsi" w:eastAsia="Times New Roman" w:hAnsiTheme="minorHAnsi" w:cs="Arial"/>
                <w:sz w:val="18"/>
                <w:szCs w:val="18"/>
              </w:rPr>
              <w:t xml:space="preserve">Sub-granting or </w:t>
            </w:r>
            <w:proofErr w:type="spellStart"/>
            <w:r w:rsidRPr="00481119">
              <w:rPr>
                <w:rFonts w:asciiTheme="minorHAnsi" w:eastAsia="Times New Roman" w:hAnsiTheme="minorHAnsi" w:cs="Arial"/>
                <w:sz w:val="18"/>
                <w:szCs w:val="18"/>
              </w:rPr>
              <w:t>regranting</w:t>
            </w:r>
            <w:proofErr w:type="spellEnd"/>
          </w:p>
          <w:p w:rsidR="008E0F63" w:rsidRPr="00481119" w:rsidRDefault="008E0F63" w:rsidP="00A342E5">
            <w:pPr>
              <w:pStyle w:val="ListParagraph"/>
              <w:numPr>
                <w:ilvl w:val="0"/>
                <w:numId w:val="12"/>
              </w:numPr>
              <w:shd w:val="clear" w:color="auto" w:fill="FFFFFF"/>
              <w:rPr>
                <w:rFonts w:asciiTheme="minorHAnsi" w:hAnsiTheme="minorHAnsi" w:cs="Arial"/>
                <w:sz w:val="18"/>
                <w:szCs w:val="18"/>
              </w:rPr>
            </w:pPr>
            <w:r w:rsidRPr="00481119">
              <w:rPr>
                <w:rFonts w:asciiTheme="minorHAnsi" w:hAnsiTheme="minorHAnsi" w:cs="Arial"/>
                <w:sz w:val="18"/>
                <w:szCs w:val="18"/>
              </w:rPr>
              <w:t>Conservation surveys and research</w:t>
            </w:r>
          </w:p>
          <w:p w:rsidR="008E0F63" w:rsidRPr="00481119" w:rsidRDefault="008E0F63" w:rsidP="00A342E5">
            <w:pPr>
              <w:pStyle w:val="ListParagraph"/>
              <w:numPr>
                <w:ilvl w:val="0"/>
                <w:numId w:val="12"/>
              </w:numPr>
              <w:autoSpaceDE w:val="0"/>
              <w:autoSpaceDN w:val="0"/>
              <w:adjustRightInd w:val="0"/>
              <w:rPr>
                <w:rFonts w:asciiTheme="minorHAnsi" w:hAnsiTheme="minorHAnsi" w:cs="Arial"/>
                <w:sz w:val="18"/>
                <w:szCs w:val="18"/>
              </w:rPr>
            </w:pPr>
            <w:r w:rsidRPr="00481119">
              <w:rPr>
                <w:rFonts w:asciiTheme="minorHAnsi" w:hAnsiTheme="minorHAnsi" w:cs="Arial"/>
                <w:sz w:val="18"/>
                <w:szCs w:val="18"/>
              </w:rPr>
              <w:t>Acquisition of a</w:t>
            </w:r>
            <w:r w:rsidR="00AC3704" w:rsidRPr="00481119">
              <w:rPr>
                <w:rFonts w:asciiTheme="minorHAnsi" w:hAnsiTheme="minorHAnsi" w:cs="Arial"/>
                <w:sz w:val="18"/>
                <w:szCs w:val="18"/>
              </w:rPr>
              <w:t xml:space="preserve"> long-term lease or </w:t>
            </w:r>
            <w:r w:rsidRPr="00481119">
              <w:rPr>
                <w:rFonts w:asciiTheme="minorHAnsi" w:hAnsiTheme="minorHAnsi" w:cs="Arial"/>
                <w:sz w:val="18"/>
                <w:szCs w:val="18"/>
              </w:rPr>
              <w:t>equipment, such as computers or computer programs, TVs or furniture</w:t>
            </w:r>
          </w:p>
          <w:p w:rsidR="008E0F63" w:rsidRPr="00481119" w:rsidRDefault="008E0F63" w:rsidP="00A342E5">
            <w:pPr>
              <w:pStyle w:val="ListParagraph"/>
              <w:numPr>
                <w:ilvl w:val="0"/>
                <w:numId w:val="12"/>
              </w:numPr>
              <w:autoSpaceDE w:val="0"/>
              <w:autoSpaceDN w:val="0"/>
              <w:adjustRightInd w:val="0"/>
              <w:rPr>
                <w:rFonts w:asciiTheme="minorHAnsi" w:hAnsiTheme="minorHAnsi" w:cs="Arial"/>
                <w:sz w:val="18"/>
                <w:szCs w:val="18"/>
              </w:rPr>
            </w:pPr>
            <w:r w:rsidRPr="00481119">
              <w:rPr>
                <w:rFonts w:asciiTheme="minorHAnsi" w:hAnsiTheme="minorHAnsi" w:cs="Arial"/>
                <w:sz w:val="18"/>
                <w:szCs w:val="18"/>
              </w:rPr>
              <w:t xml:space="preserve">Operation and maintenance costs </w:t>
            </w:r>
          </w:p>
          <w:p w:rsidR="00A543D2" w:rsidRPr="00481119" w:rsidRDefault="008E0F63" w:rsidP="00A342E5">
            <w:pPr>
              <w:pStyle w:val="ListParagraph"/>
              <w:numPr>
                <w:ilvl w:val="0"/>
                <w:numId w:val="12"/>
              </w:numPr>
              <w:shd w:val="clear" w:color="auto" w:fill="FFFFFF"/>
              <w:autoSpaceDE w:val="0"/>
              <w:autoSpaceDN w:val="0"/>
              <w:adjustRightInd w:val="0"/>
              <w:rPr>
                <w:rFonts w:asciiTheme="minorHAnsi" w:hAnsiTheme="minorHAnsi" w:cs="Arial"/>
                <w:sz w:val="18"/>
                <w:szCs w:val="18"/>
              </w:rPr>
            </w:pPr>
            <w:r w:rsidRPr="00481119">
              <w:rPr>
                <w:rFonts w:asciiTheme="minorHAnsi" w:hAnsiTheme="minorHAnsi" w:cs="Arial"/>
                <w:sz w:val="18"/>
                <w:szCs w:val="18"/>
              </w:rPr>
              <w:t xml:space="preserve">Digitization of collections </w:t>
            </w:r>
          </w:p>
          <w:p w:rsidR="008E0F63" w:rsidRPr="00481119" w:rsidRDefault="00A543D2" w:rsidP="00A342E5">
            <w:pPr>
              <w:pStyle w:val="ListParagraph"/>
              <w:numPr>
                <w:ilvl w:val="0"/>
                <w:numId w:val="12"/>
              </w:numPr>
              <w:shd w:val="clear" w:color="auto" w:fill="FFFFFF"/>
              <w:autoSpaceDE w:val="0"/>
              <w:autoSpaceDN w:val="0"/>
              <w:adjustRightInd w:val="0"/>
              <w:rPr>
                <w:rFonts w:asciiTheme="minorHAnsi" w:hAnsiTheme="minorHAnsi" w:cs="Arial"/>
                <w:sz w:val="18"/>
                <w:szCs w:val="18"/>
              </w:rPr>
            </w:pPr>
            <w:r w:rsidRPr="00481119">
              <w:rPr>
                <w:rFonts w:asciiTheme="minorHAnsi" w:hAnsiTheme="minorHAnsi" w:cs="Arial"/>
                <w:sz w:val="18"/>
                <w:szCs w:val="18"/>
              </w:rPr>
              <w:t>P</w:t>
            </w:r>
            <w:r w:rsidR="008E0F63" w:rsidRPr="00481119">
              <w:rPr>
                <w:rFonts w:asciiTheme="minorHAnsi" w:hAnsiTheme="minorHAnsi" w:cs="Arial"/>
                <w:sz w:val="18"/>
                <w:szCs w:val="18"/>
              </w:rPr>
              <w:t>roduction of film or audio-visual products</w:t>
            </w:r>
          </w:p>
          <w:p w:rsidR="008E0F63" w:rsidRPr="00481119" w:rsidRDefault="008E0F63" w:rsidP="00A342E5">
            <w:pPr>
              <w:pStyle w:val="ListParagraph"/>
              <w:numPr>
                <w:ilvl w:val="0"/>
                <w:numId w:val="12"/>
              </w:numPr>
              <w:autoSpaceDE w:val="0"/>
              <w:autoSpaceDN w:val="0"/>
              <w:adjustRightInd w:val="0"/>
              <w:rPr>
                <w:rFonts w:asciiTheme="minorHAnsi" w:hAnsiTheme="minorHAnsi" w:cs="Arial"/>
                <w:sz w:val="18"/>
                <w:szCs w:val="18"/>
              </w:rPr>
            </w:pPr>
            <w:r w:rsidRPr="00481119">
              <w:rPr>
                <w:rFonts w:asciiTheme="minorHAnsi" w:hAnsiTheme="minorHAnsi" w:cs="Arial"/>
                <w:sz w:val="18"/>
                <w:szCs w:val="18"/>
              </w:rPr>
              <w:t xml:space="preserve">Non-historic treatment of historic structures </w:t>
            </w:r>
          </w:p>
          <w:p w:rsidR="008E0F63" w:rsidRPr="00481119" w:rsidRDefault="008E0F63" w:rsidP="00A342E5">
            <w:pPr>
              <w:pStyle w:val="ListBullet"/>
              <w:numPr>
                <w:ilvl w:val="0"/>
                <w:numId w:val="12"/>
              </w:numPr>
              <w:spacing w:before="0" w:after="0"/>
              <w:rPr>
                <w:rFonts w:asciiTheme="minorHAnsi" w:hAnsiTheme="minorHAnsi" w:cs="Arial"/>
                <w:sz w:val="18"/>
                <w:szCs w:val="18"/>
              </w:rPr>
            </w:pPr>
            <w:r w:rsidRPr="00481119">
              <w:rPr>
                <w:rFonts w:asciiTheme="minorHAnsi" w:hAnsiTheme="minorHAnsi" w:cs="Arial"/>
                <w:sz w:val="18"/>
                <w:szCs w:val="18"/>
              </w:rPr>
              <w:t xml:space="preserve">Lobbying or Lawsuits </w:t>
            </w:r>
          </w:p>
          <w:p w:rsidR="008E0F63" w:rsidRPr="00481119" w:rsidRDefault="008E0F63" w:rsidP="00A342E5">
            <w:pPr>
              <w:pStyle w:val="ListBullet"/>
              <w:numPr>
                <w:ilvl w:val="0"/>
                <w:numId w:val="12"/>
              </w:numPr>
              <w:spacing w:before="0" w:after="0"/>
              <w:rPr>
                <w:rFonts w:asciiTheme="minorHAnsi" w:hAnsiTheme="minorHAnsi" w:cs="Arial"/>
                <w:sz w:val="18"/>
                <w:szCs w:val="18"/>
              </w:rPr>
            </w:pPr>
            <w:r w:rsidRPr="00481119">
              <w:rPr>
                <w:rFonts w:asciiTheme="minorHAnsi" w:hAnsiTheme="minorHAnsi" w:cs="Arial"/>
                <w:sz w:val="18"/>
                <w:szCs w:val="18"/>
              </w:rPr>
              <w:t>Payment of a debt or mortgage</w:t>
            </w:r>
          </w:p>
          <w:p w:rsidR="008E0F63" w:rsidRPr="00481119" w:rsidRDefault="008E0F63" w:rsidP="00A342E5">
            <w:pPr>
              <w:pStyle w:val="ListParagraph"/>
              <w:numPr>
                <w:ilvl w:val="0"/>
                <w:numId w:val="12"/>
              </w:numPr>
              <w:rPr>
                <w:rFonts w:asciiTheme="minorHAnsi" w:hAnsiTheme="minorHAnsi" w:cs="Arial"/>
                <w:sz w:val="18"/>
                <w:szCs w:val="18"/>
              </w:rPr>
            </w:pPr>
            <w:r w:rsidRPr="00481119">
              <w:rPr>
                <w:rFonts w:asciiTheme="minorHAnsi" w:hAnsiTheme="minorHAnsi" w:cs="Arial"/>
                <w:sz w:val="18"/>
                <w:szCs w:val="18"/>
              </w:rPr>
              <w:t>Out of state travel or activities</w:t>
            </w:r>
          </w:p>
          <w:p w:rsidR="008E0F63" w:rsidRPr="00481119" w:rsidRDefault="008E0F63" w:rsidP="00A342E5">
            <w:pPr>
              <w:pStyle w:val="ListParagraph"/>
              <w:numPr>
                <w:ilvl w:val="0"/>
                <w:numId w:val="12"/>
              </w:numPr>
              <w:rPr>
                <w:rFonts w:asciiTheme="minorHAnsi" w:eastAsia="Times New Roman" w:hAnsiTheme="minorHAnsi" w:cs="Arial"/>
                <w:sz w:val="18"/>
                <w:szCs w:val="18"/>
              </w:rPr>
            </w:pPr>
            <w:r w:rsidRPr="00481119">
              <w:rPr>
                <w:rFonts w:asciiTheme="minorHAnsi" w:eastAsia="Times New Roman" w:hAnsiTheme="minorHAnsi" w:cs="Arial"/>
                <w:sz w:val="18"/>
                <w:szCs w:val="18"/>
              </w:rPr>
              <w:t>Hospitality or food costs</w:t>
            </w:r>
          </w:p>
          <w:p w:rsidR="008E0F63" w:rsidRPr="00481119" w:rsidRDefault="008E0F63" w:rsidP="00A342E5">
            <w:pPr>
              <w:pStyle w:val="ListParagraph"/>
              <w:numPr>
                <w:ilvl w:val="0"/>
                <w:numId w:val="12"/>
              </w:numPr>
              <w:rPr>
                <w:rFonts w:asciiTheme="minorHAnsi" w:eastAsia="Times New Roman" w:hAnsiTheme="minorHAnsi" w:cs="Arial"/>
                <w:sz w:val="18"/>
                <w:szCs w:val="18"/>
              </w:rPr>
            </w:pPr>
            <w:r w:rsidRPr="00481119">
              <w:rPr>
                <w:rFonts w:asciiTheme="minorHAnsi" w:eastAsia="Times New Roman" w:hAnsiTheme="minorHAnsi" w:cs="Arial"/>
                <w:sz w:val="18"/>
                <w:szCs w:val="18"/>
              </w:rPr>
              <w:t>Projects with religious or sectarian purposes</w:t>
            </w:r>
          </w:p>
          <w:p w:rsidR="008E0F63" w:rsidRPr="00481119" w:rsidRDefault="008E0F63" w:rsidP="00A342E5">
            <w:pPr>
              <w:pStyle w:val="ListParagraph"/>
              <w:numPr>
                <w:ilvl w:val="0"/>
                <w:numId w:val="12"/>
              </w:numPr>
              <w:rPr>
                <w:rFonts w:asciiTheme="minorHAnsi" w:eastAsia="Times New Roman" w:hAnsiTheme="minorHAnsi" w:cs="Arial"/>
                <w:sz w:val="18"/>
                <w:szCs w:val="18"/>
              </w:rPr>
            </w:pPr>
            <w:r w:rsidRPr="00481119">
              <w:rPr>
                <w:rFonts w:asciiTheme="minorHAnsi" w:eastAsia="Times New Roman" w:hAnsiTheme="minorHAnsi" w:cs="Arial"/>
                <w:sz w:val="18"/>
                <w:szCs w:val="18"/>
              </w:rPr>
              <w:t xml:space="preserve">Cash reserves, endowments or fundraising activities </w:t>
            </w:r>
          </w:p>
          <w:p w:rsidR="008E0F63" w:rsidRPr="00481119" w:rsidRDefault="008E0F63" w:rsidP="00A342E5">
            <w:pPr>
              <w:pStyle w:val="ListParagraph"/>
              <w:numPr>
                <w:ilvl w:val="0"/>
                <w:numId w:val="12"/>
              </w:numPr>
              <w:rPr>
                <w:rFonts w:asciiTheme="minorHAnsi" w:eastAsia="Times New Roman" w:hAnsiTheme="minorHAnsi" w:cs="Arial"/>
                <w:sz w:val="18"/>
                <w:szCs w:val="18"/>
              </w:rPr>
            </w:pPr>
            <w:r w:rsidRPr="00481119">
              <w:rPr>
                <w:rFonts w:asciiTheme="minorHAnsi" w:eastAsia="Times New Roman" w:hAnsiTheme="minorHAnsi" w:cs="Arial"/>
                <w:sz w:val="18"/>
                <w:szCs w:val="18"/>
              </w:rPr>
              <w:t>General operating expense (salaries, overhead or other expenditures not directly related to the project)</w:t>
            </w:r>
          </w:p>
        </w:tc>
      </w:tr>
    </w:tbl>
    <w:p w:rsidR="0028201D" w:rsidRDefault="0028201D" w:rsidP="00707D5E">
      <w:pPr>
        <w:autoSpaceDE w:val="0"/>
        <w:autoSpaceDN w:val="0"/>
        <w:adjustRightInd w:val="0"/>
        <w:spacing w:after="0" w:line="240" w:lineRule="auto"/>
        <w:rPr>
          <w:rFonts w:cs="BodoniBE-Regular"/>
          <w:i/>
          <w:sz w:val="20"/>
          <w:szCs w:val="20"/>
        </w:rPr>
      </w:pPr>
    </w:p>
    <w:p w:rsidR="00575FE9" w:rsidRDefault="00575FE9" w:rsidP="00715367">
      <w:pPr>
        <w:spacing w:after="0" w:line="240" w:lineRule="auto"/>
        <w:rPr>
          <w:bCs/>
          <w:sz w:val="20"/>
          <w:szCs w:val="20"/>
        </w:rPr>
      </w:pPr>
    </w:p>
    <w:p w:rsidR="00575FE9" w:rsidRDefault="00575FE9" w:rsidP="00715367">
      <w:pPr>
        <w:spacing w:after="0" w:line="240" w:lineRule="auto"/>
        <w:rPr>
          <w:bCs/>
          <w:sz w:val="20"/>
          <w:szCs w:val="20"/>
        </w:rPr>
      </w:pPr>
    </w:p>
    <w:p w:rsidR="00575FE9" w:rsidRDefault="00575FE9" w:rsidP="00715367">
      <w:pPr>
        <w:spacing w:after="0" w:line="240" w:lineRule="auto"/>
        <w:rPr>
          <w:bCs/>
          <w:sz w:val="20"/>
          <w:szCs w:val="20"/>
        </w:rPr>
      </w:pPr>
    </w:p>
    <w:p w:rsidR="00575FE9" w:rsidRDefault="00575FE9" w:rsidP="00715367">
      <w:pPr>
        <w:spacing w:after="0" w:line="240" w:lineRule="auto"/>
        <w:rPr>
          <w:bCs/>
          <w:sz w:val="20"/>
          <w:szCs w:val="20"/>
        </w:rPr>
      </w:pPr>
    </w:p>
    <w:p w:rsidR="00715367" w:rsidRPr="002B5336" w:rsidRDefault="00715367" w:rsidP="00715367">
      <w:pPr>
        <w:spacing w:after="0" w:line="240" w:lineRule="auto"/>
        <w:rPr>
          <w:bCs/>
          <w:sz w:val="20"/>
          <w:szCs w:val="20"/>
        </w:rPr>
      </w:pPr>
      <w:r w:rsidRPr="002B5336">
        <w:rPr>
          <w:bCs/>
          <w:sz w:val="20"/>
          <w:szCs w:val="20"/>
        </w:rPr>
        <w:t xml:space="preserve">The program does not fund cultural or educational programs, museum services, training, institutional development or capacity building, community outreach, website development or artist residencies, among other things. </w:t>
      </w:r>
    </w:p>
    <w:p w:rsidR="00715367" w:rsidRPr="002B5336" w:rsidRDefault="00715367" w:rsidP="00715367">
      <w:pPr>
        <w:spacing w:after="0" w:line="240" w:lineRule="auto"/>
        <w:rPr>
          <w:bCs/>
          <w:sz w:val="16"/>
          <w:szCs w:val="20"/>
        </w:rPr>
      </w:pPr>
    </w:p>
    <w:p w:rsidR="00715367" w:rsidRPr="002B5336" w:rsidRDefault="00715367" w:rsidP="00715367">
      <w:pPr>
        <w:spacing w:after="0" w:line="240" w:lineRule="auto"/>
        <w:rPr>
          <w:bCs/>
          <w:sz w:val="20"/>
          <w:szCs w:val="20"/>
        </w:rPr>
      </w:pPr>
      <w:r w:rsidRPr="002B5336">
        <w:rPr>
          <w:bCs/>
          <w:sz w:val="20"/>
          <w:szCs w:val="20"/>
        </w:rPr>
        <w:t xml:space="preserve">However, the capital project may </w:t>
      </w:r>
      <w:r w:rsidRPr="002B5336">
        <w:rPr>
          <w:rFonts w:cs="Courier New"/>
          <w:sz w:val="20"/>
          <w:szCs w:val="20"/>
        </w:rPr>
        <w:t>support the above activities in order to meet one of the objectives set by the legislature.</w:t>
      </w:r>
      <w:r w:rsidRPr="002B5336">
        <w:rPr>
          <w:bCs/>
          <w:sz w:val="20"/>
          <w:szCs w:val="20"/>
        </w:rPr>
        <w:t xml:space="preserve"> For example, </w:t>
      </w:r>
    </w:p>
    <w:p w:rsidR="00715367" w:rsidRPr="002B5336" w:rsidRDefault="00715367" w:rsidP="00715367">
      <w:pPr>
        <w:pStyle w:val="ListParagraph"/>
        <w:numPr>
          <w:ilvl w:val="0"/>
          <w:numId w:val="18"/>
        </w:numPr>
        <w:ind w:left="360"/>
        <w:rPr>
          <w:bCs/>
          <w:sz w:val="20"/>
          <w:szCs w:val="20"/>
        </w:rPr>
      </w:pPr>
      <w:r w:rsidRPr="002B5336">
        <w:rPr>
          <w:bCs/>
          <w:sz w:val="20"/>
          <w:szCs w:val="20"/>
        </w:rPr>
        <w:t xml:space="preserve">An improved HVAC system for collection storage and exhibition may raise programming standards by making the museum eligible to contract for traveling exhibits. </w:t>
      </w:r>
    </w:p>
    <w:p w:rsidR="00715367" w:rsidRPr="002B5336" w:rsidRDefault="00715367" w:rsidP="00715367">
      <w:pPr>
        <w:pStyle w:val="ListParagraph"/>
        <w:numPr>
          <w:ilvl w:val="0"/>
          <w:numId w:val="18"/>
        </w:numPr>
        <w:ind w:left="360"/>
        <w:rPr>
          <w:bCs/>
          <w:sz w:val="20"/>
          <w:szCs w:val="20"/>
        </w:rPr>
      </w:pPr>
      <w:r w:rsidRPr="002B5336">
        <w:rPr>
          <w:bCs/>
          <w:sz w:val="20"/>
          <w:szCs w:val="20"/>
        </w:rPr>
        <w:t xml:space="preserve">An outdoor amphitheater with drought tolerant landscaping may improve services to school pupils by providing space for student workshops or teacher trainings. </w:t>
      </w:r>
    </w:p>
    <w:p w:rsidR="00715367" w:rsidRPr="002B5336" w:rsidRDefault="00715367" w:rsidP="00715367">
      <w:pPr>
        <w:pStyle w:val="ListParagraph"/>
        <w:numPr>
          <w:ilvl w:val="0"/>
          <w:numId w:val="18"/>
        </w:numPr>
        <w:ind w:left="360"/>
        <w:rPr>
          <w:bCs/>
          <w:sz w:val="20"/>
          <w:szCs w:val="20"/>
        </w:rPr>
      </w:pPr>
      <w:r w:rsidRPr="002B5336">
        <w:rPr>
          <w:bCs/>
          <w:sz w:val="20"/>
          <w:szCs w:val="20"/>
        </w:rPr>
        <w:t xml:space="preserve">Safety improvements to </w:t>
      </w:r>
      <w:r w:rsidRPr="002B5336">
        <w:rPr>
          <w:rFonts w:asciiTheme="minorHAnsi" w:hAnsiTheme="minorHAnsi"/>
          <w:bCs/>
          <w:sz w:val="20"/>
          <w:szCs w:val="20"/>
        </w:rPr>
        <w:t>an historic venue may</w:t>
      </w:r>
      <w:r w:rsidRPr="002B5336">
        <w:rPr>
          <w:bCs/>
          <w:sz w:val="20"/>
          <w:szCs w:val="20"/>
        </w:rPr>
        <w:t xml:space="preserve"> increase access to services for people with disabilities. </w:t>
      </w:r>
    </w:p>
    <w:p w:rsidR="00575FE9" w:rsidRDefault="00575FE9" w:rsidP="00715367">
      <w:pPr>
        <w:autoSpaceDE w:val="0"/>
        <w:autoSpaceDN w:val="0"/>
        <w:adjustRightInd w:val="0"/>
        <w:spacing w:after="0" w:line="240" w:lineRule="auto"/>
        <w:rPr>
          <w:bCs/>
          <w:sz w:val="20"/>
          <w:szCs w:val="20"/>
        </w:rPr>
      </w:pPr>
    </w:p>
    <w:p w:rsidR="00715367" w:rsidRPr="002B5336" w:rsidRDefault="00715367" w:rsidP="00715367">
      <w:pPr>
        <w:autoSpaceDE w:val="0"/>
        <w:autoSpaceDN w:val="0"/>
        <w:adjustRightInd w:val="0"/>
        <w:spacing w:after="0" w:line="240" w:lineRule="auto"/>
        <w:rPr>
          <w:rFonts w:cs="BodoniBE-Regular"/>
          <w:i/>
          <w:sz w:val="20"/>
          <w:szCs w:val="20"/>
        </w:rPr>
      </w:pPr>
      <w:r w:rsidRPr="002B5336">
        <w:rPr>
          <w:bCs/>
          <w:sz w:val="20"/>
          <w:szCs w:val="20"/>
        </w:rPr>
        <w:t>Expanding interior or exterior space may allow a museum to increase its audience through special events and programs.</w:t>
      </w:r>
    </w:p>
    <w:p w:rsidR="0028201D" w:rsidRDefault="0028201D"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Default="00715367" w:rsidP="00707D5E">
      <w:pPr>
        <w:autoSpaceDE w:val="0"/>
        <w:autoSpaceDN w:val="0"/>
        <w:adjustRightInd w:val="0"/>
        <w:spacing w:after="0" w:line="240" w:lineRule="auto"/>
        <w:rPr>
          <w:rFonts w:cs="BodoniBE-Regular"/>
          <w:i/>
          <w:sz w:val="44"/>
          <w:szCs w:val="20"/>
        </w:rPr>
      </w:pPr>
    </w:p>
    <w:p w:rsidR="00715367" w:rsidRPr="002B5336" w:rsidRDefault="00715367" w:rsidP="00707D5E">
      <w:pPr>
        <w:autoSpaceDE w:val="0"/>
        <w:autoSpaceDN w:val="0"/>
        <w:adjustRightInd w:val="0"/>
        <w:spacing w:after="0" w:line="240" w:lineRule="auto"/>
        <w:rPr>
          <w:rFonts w:cs="BodoniBE-Regular"/>
          <w:i/>
          <w:sz w:val="44"/>
          <w:szCs w:val="20"/>
        </w:rPr>
      </w:pPr>
    </w:p>
    <w:p w:rsidR="008E0F63" w:rsidRPr="002B5336" w:rsidRDefault="008E0F63" w:rsidP="00707D5E">
      <w:pPr>
        <w:keepNext/>
        <w:framePr w:dropCap="drop" w:lines="3" w:wrap="around" w:vAnchor="text" w:hAnchor="text"/>
        <w:spacing w:after="0" w:line="732" w:lineRule="exact"/>
        <w:textAlignment w:val="baseline"/>
        <w:rPr>
          <w:rFonts w:cs="BodoniBE-Regular"/>
          <w:i/>
          <w:position w:val="-9"/>
          <w:sz w:val="100"/>
          <w:szCs w:val="20"/>
        </w:rPr>
      </w:pPr>
      <w:r w:rsidRPr="002B5336">
        <w:rPr>
          <w:rFonts w:cs="BodoniBE-Regular"/>
          <w:i/>
          <w:position w:val="-9"/>
          <w:sz w:val="100"/>
          <w:szCs w:val="20"/>
        </w:rPr>
        <w:t>P</w:t>
      </w:r>
    </w:p>
    <w:p w:rsidR="008E0F63" w:rsidRPr="002B5336" w:rsidRDefault="008E0F63" w:rsidP="00707D5E">
      <w:pPr>
        <w:autoSpaceDE w:val="0"/>
        <w:autoSpaceDN w:val="0"/>
        <w:adjustRightInd w:val="0"/>
        <w:spacing w:after="0" w:line="240" w:lineRule="auto"/>
        <w:rPr>
          <w:rFonts w:cs="BodoniBE-Regular"/>
          <w:i/>
          <w:sz w:val="20"/>
          <w:szCs w:val="20"/>
        </w:rPr>
        <w:sectPr w:rsidR="008E0F63" w:rsidRPr="002B5336" w:rsidSect="00F10F4E">
          <w:headerReference w:type="default" r:id="rId29"/>
          <w:headerReference w:type="first" r:id="rId30"/>
          <w:pgSz w:w="12240" w:h="15840"/>
          <w:pgMar w:top="1440" w:right="1440" w:bottom="1440" w:left="1440" w:header="720" w:footer="720" w:gutter="0"/>
          <w:cols w:num="2" w:space="720"/>
          <w:titlePg/>
          <w:docGrid w:linePitch="360"/>
        </w:sectPr>
      </w:pPr>
      <w:r w:rsidRPr="002B5336">
        <w:rPr>
          <w:rFonts w:cs="BodoniBE-Regular"/>
          <w:i/>
          <w:sz w:val="20"/>
          <w:szCs w:val="20"/>
        </w:rPr>
        <w:t xml:space="preserve">reserving our cultural heritage, like preserving our literary heritage, is vital to a democratic and civil multicultural society.  </w:t>
      </w:r>
      <w:r w:rsidRPr="002B5336">
        <w:rPr>
          <w:rFonts w:cs="BodoniBE-Regular"/>
          <w:sz w:val="20"/>
          <w:szCs w:val="20"/>
        </w:rPr>
        <w:t xml:space="preserve">(Gerry </w:t>
      </w:r>
      <w:proofErr w:type="spellStart"/>
      <w:r w:rsidRPr="002B5336">
        <w:rPr>
          <w:rFonts w:cs="BodoniBE-Regular"/>
          <w:sz w:val="20"/>
          <w:szCs w:val="20"/>
        </w:rPr>
        <w:t>Macinnity</w:t>
      </w:r>
      <w:proofErr w:type="spellEnd"/>
      <w:r w:rsidRPr="002B5336">
        <w:rPr>
          <w:rFonts w:cs="BodoniBE-Regular"/>
          <w:sz w:val="20"/>
          <w:szCs w:val="20"/>
        </w:rPr>
        <w:t>, State Librarian of California &amp; CCHE Board Member</w:t>
      </w:r>
      <w:r w:rsidR="00292B0E" w:rsidRPr="002B5336">
        <w:rPr>
          <w:rFonts w:cs="BodoniBE-Regular"/>
          <w:sz w:val="20"/>
          <w:szCs w:val="20"/>
        </w:rPr>
        <w:t>).</w:t>
      </w:r>
    </w:p>
    <w:p w:rsidR="00DC26C2" w:rsidRPr="002B5336" w:rsidRDefault="00DC26C2" w:rsidP="00707D5E">
      <w:pPr>
        <w:spacing w:after="0" w:line="240" w:lineRule="auto"/>
        <w:rPr>
          <w:b/>
        </w:rPr>
      </w:pPr>
      <w:r w:rsidRPr="002B5336">
        <w:rPr>
          <w:rFonts w:cs="Arial"/>
          <w:b/>
          <w:noProof/>
          <w:sz w:val="24"/>
          <w:szCs w:val="24"/>
        </w:rPr>
        <w:drawing>
          <wp:inline distT="0" distB="0" distL="0" distR="0" wp14:anchorId="1D18DF4E" wp14:editId="5E3B86F4">
            <wp:extent cx="1438275" cy="1078496"/>
            <wp:effectExtent l="0" t="0" r="0" b="7620"/>
            <wp:docPr id="8" name="Picture 8" descr="C:\Users\laurie.heller\Desktop\CCHE Photos from Book\Locke Boarding House\DSC01652 (128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heller\Desktop\CCHE Photos from Book\Locke Boarding House\DSC01652 (1280x96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3466" cy="1082389"/>
                    </a:xfrm>
                    <a:prstGeom prst="rect">
                      <a:avLst/>
                    </a:prstGeom>
                    <a:noFill/>
                    <a:ln>
                      <a:noFill/>
                    </a:ln>
                  </pic:spPr>
                </pic:pic>
              </a:graphicData>
            </a:graphic>
          </wp:inline>
        </w:drawing>
      </w:r>
    </w:p>
    <w:p w:rsidR="00DC26C2" w:rsidRPr="002B5336" w:rsidRDefault="00B87C2A" w:rsidP="00707D5E">
      <w:pPr>
        <w:tabs>
          <w:tab w:val="num" w:pos="720"/>
        </w:tabs>
        <w:autoSpaceDE w:val="0"/>
        <w:autoSpaceDN w:val="0"/>
        <w:adjustRightInd w:val="0"/>
        <w:spacing w:after="0" w:line="240" w:lineRule="auto"/>
        <w:rPr>
          <w:rFonts w:cs="Arial"/>
          <w:b/>
          <w:sz w:val="16"/>
          <w:szCs w:val="16"/>
        </w:rPr>
      </w:pPr>
      <w:r w:rsidRPr="002B5336">
        <w:rPr>
          <w:rFonts w:cs="Arial"/>
          <w:b/>
          <w:sz w:val="16"/>
          <w:szCs w:val="16"/>
        </w:rPr>
        <w:t>Visitor’s Center, Locke</w:t>
      </w:r>
    </w:p>
    <w:p w:rsidR="00DC26C2" w:rsidRPr="002B5336" w:rsidRDefault="00DC26C2" w:rsidP="00707D5E">
      <w:pPr>
        <w:tabs>
          <w:tab w:val="num" w:pos="720"/>
        </w:tabs>
        <w:autoSpaceDE w:val="0"/>
        <w:autoSpaceDN w:val="0"/>
        <w:adjustRightInd w:val="0"/>
        <w:spacing w:after="0" w:line="240" w:lineRule="auto"/>
        <w:rPr>
          <w:rFonts w:cs="Arial"/>
          <w:b/>
          <w:sz w:val="16"/>
          <w:szCs w:val="16"/>
        </w:rPr>
      </w:pPr>
    </w:p>
    <w:p w:rsidR="00DC26C2" w:rsidRPr="002B5336" w:rsidRDefault="00DC26C2" w:rsidP="00707D5E">
      <w:pPr>
        <w:spacing w:after="0" w:line="240" w:lineRule="auto"/>
        <w:rPr>
          <w:b/>
          <w:sz w:val="20"/>
          <w:szCs w:val="20"/>
        </w:rPr>
      </w:pPr>
      <w:r w:rsidRPr="002B5336">
        <w:rPr>
          <w:b/>
          <w:sz w:val="20"/>
          <w:szCs w:val="20"/>
        </w:rPr>
        <w:t>PREPARING YOUR APPLICATION PACKAGE</w:t>
      </w:r>
      <w:r w:rsidRPr="002B5336">
        <w:rPr>
          <w:b/>
          <w:sz w:val="20"/>
          <w:szCs w:val="20"/>
        </w:rPr>
        <w:tab/>
      </w:r>
    </w:p>
    <w:p w:rsidR="00DC26C2" w:rsidRPr="002B5336" w:rsidRDefault="00DC26C2" w:rsidP="00707D5E">
      <w:pPr>
        <w:tabs>
          <w:tab w:val="num" w:pos="720"/>
        </w:tabs>
        <w:autoSpaceDE w:val="0"/>
        <w:autoSpaceDN w:val="0"/>
        <w:adjustRightInd w:val="0"/>
        <w:spacing w:after="0" w:line="240" w:lineRule="auto"/>
        <w:rPr>
          <w:sz w:val="12"/>
          <w:szCs w:val="20"/>
        </w:rPr>
      </w:pPr>
    </w:p>
    <w:p w:rsidR="00DC26C2" w:rsidRPr="002B5336" w:rsidRDefault="00DC26C2" w:rsidP="00707D5E">
      <w:pPr>
        <w:tabs>
          <w:tab w:val="num" w:pos="720"/>
        </w:tabs>
        <w:autoSpaceDE w:val="0"/>
        <w:autoSpaceDN w:val="0"/>
        <w:adjustRightInd w:val="0"/>
        <w:spacing w:after="0" w:line="240" w:lineRule="auto"/>
        <w:rPr>
          <w:sz w:val="20"/>
          <w:szCs w:val="20"/>
        </w:rPr>
      </w:pPr>
      <w:r w:rsidRPr="002B5336">
        <w:rPr>
          <w:sz w:val="20"/>
          <w:szCs w:val="20"/>
        </w:rPr>
        <w:t>Read the entire Guidelines</w:t>
      </w:r>
      <w:r w:rsidR="00D7632A" w:rsidRPr="002B5336">
        <w:rPr>
          <w:sz w:val="20"/>
          <w:szCs w:val="20"/>
        </w:rPr>
        <w:t>, Application and Forms</w:t>
      </w:r>
      <w:r w:rsidRPr="002B5336">
        <w:rPr>
          <w:sz w:val="20"/>
          <w:szCs w:val="20"/>
        </w:rPr>
        <w:t xml:space="preserve"> carefully before preparing your application package. </w:t>
      </w:r>
      <w:r w:rsidR="002A1F18" w:rsidRPr="002B5336">
        <w:rPr>
          <w:sz w:val="20"/>
          <w:szCs w:val="20"/>
        </w:rPr>
        <w:t xml:space="preserve">Attend a workshop (see page 4). </w:t>
      </w:r>
    </w:p>
    <w:p w:rsidR="00DC26C2" w:rsidRPr="002B5336" w:rsidRDefault="00DC26C2" w:rsidP="00707D5E">
      <w:pPr>
        <w:pStyle w:val="Subtitle"/>
        <w:rPr>
          <w:rFonts w:asciiTheme="minorHAnsi" w:hAnsiTheme="minorHAnsi" w:cs="Arial"/>
          <w:sz w:val="12"/>
        </w:rPr>
      </w:pPr>
    </w:p>
    <w:p w:rsidR="00DC26C2" w:rsidRPr="002B5336" w:rsidRDefault="00DC26C2" w:rsidP="00707D5E">
      <w:pPr>
        <w:pStyle w:val="Subtitle"/>
        <w:rPr>
          <w:rFonts w:asciiTheme="minorHAnsi" w:hAnsiTheme="minorHAnsi" w:cs="Arial"/>
          <w:sz w:val="20"/>
        </w:rPr>
      </w:pPr>
      <w:r w:rsidRPr="002B5336">
        <w:rPr>
          <w:rFonts w:asciiTheme="minorHAnsi" w:hAnsiTheme="minorHAnsi" w:cs="Arial"/>
          <w:sz w:val="20"/>
        </w:rPr>
        <w:t xml:space="preserve">The grant application package contains FIVE (5) parts: </w:t>
      </w:r>
    </w:p>
    <w:p w:rsidR="00DC26C2" w:rsidRPr="002B5336" w:rsidRDefault="00DC26C2" w:rsidP="00707D5E">
      <w:pPr>
        <w:tabs>
          <w:tab w:val="num" w:pos="720"/>
        </w:tabs>
        <w:autoSpaceDE w:val="0"/>
        <w:autoSpaceDN w:val="0"/>
        <w:adjustRightInd w:val="0"/>
        <w:spacing w:after="0" w:line="240" w:lineRule="auto"/>
        <w:rPr>
          <w:rFonts w:cs="Arial"/>
          <w:sz w:val="12"/>
          <w:szCs w:val="20"/>
        </w:rPr>
      </w:pPr>
    </w:p>
    <w:p w:rsidR="00DC26C2" w:rsidRPr="002B5336" w:rsidRDefault="00DC26C2" w:rsidP="00547DC6">
      <w:pPr>
        <w:pStyle w:val="ListParagraph"/>
        <w:numPr>
          <w:ilvl w:val="0"/>
          <w:numId w:val="19"/>
        </w:numPr>
        <w:autoSpaceDE w:val="0"/>
        <w:autoSpaceDN w:val="0"/>
        <w:adjustRightInd w:val="0"/>
        <w:ind w:left="360"/>
        <w:contextualSpacing/>
        <w:rPr>
          <w:sz w:val="20"/>
          <w:szCs w:val="20"/>
        </w:rPr>
      </w:pPr>
      <w:r w:rsidRPr="002B5336">
        <w:rPr>
          <w:rFonts w:cs="Tahoma"/>
          <w:b/>
          <w:sz w:val="20"/>
          <w:szCs w:val="20"/>
        </w:rPr>
        <w:t>APPLICATION FORM</w:t>
      </w:r>
      <w:r w:rsidRPr="002B5336">
        <w:rPr>
          <w:rFonts w:cs="Tahoma"/>
          <w:sz w:val="20"/>
          <w:szCs w:val="20"/>
        </w:rPr>
        <w:t xml:space="preserve"> Appendix </w:t>
      </w:r>
      <w:r w:rsidR="008401E5" w:rsidRPr="002B5336">
        <w:rPr>
          <w:rFonts w:cs="Tahoma"/>
          <w:sz w:val="20"/>
          <w:szCs w:val="20"/>
        </w:rPr>
        <w:t>B</w:t>
      </w:r>
      <w:r w:rsidRPr="002B5336">
        <w:rPr>
          <w:rFonts w:cs="Tahoma"/>
          <w:sz w:val="20"/>
          <w:szCs w:val="20"/>
        </w:rPr>
        <w:t xml:space="preserve">: Provides general Information, location etc. plus certifications and assurances </w:t>
      </w:r>
      <w:r w:rsidRPr="002B5336">
        <w:rPr>
          <w:sz w:val="20"/>
          <w:szCs w:val="20"/>
        </w:rPr>
        <w:t>signed by the appropriate authority.</w:t>
      </w:r>
    </w:p>
    <w:p w:rsidR="00DC26C2" w:rsidRPr="002B5336" w:rsidRDefault="00DC26C2" w:rsidP="00707D5E">
      <w:pPr>
        <w:pStyle w:val="ListParagraph"/>
        <w:autoSpaceDE w:val="0"/>
        <w:autoSpaceDN w:val="0"/>
        <w:adjustRightInd w:val="0"/>
        <w:ind w:left="0"/>
        <w:rPr>
          <w:sz w:val="12"/>
          <w:szCs w:val="20"/>
        </w:rPr>
      </w:pPr>
    </w:p>
    <w:p w:rsidR="00DC26C2" w:rsidRPr="002B5336" w:rsidRDefault="00DC26C2" w:rsidP="00547DC6">
      <w:pPr>
        <w:pStyle w:val="ListParagraph"/>
        <w:numPr>
          <w:ilvl w:val="0"/>
          <w:numId w:val="19"/>
        </w:numPr>
        <w:autoSpaceDE w:val="0"/>
        <w:autoSpaceDN w:val="0"/>
        <w:adjustRightInd w:val="0"/>
        <w:ind w:left="360"/>
        <w:contextualSpacing/>
        <w:rPr>
          <w:rFonts w:cs="Tahoma"/>
          <w:sz w:val="20"/>
          <w:szCs w:val="20"/>
        </w:rPr>
      </w:pPr>
      <w:r w:rsidRPr="002B5336">
        <w:rPr>
          <w:rFonts w:cs="Tahoma"/>
          <w:b/>
          <w:sz w:val="20"/>
          <w:szCs w:val="20"/>
        </w:rPr>
        <w:t>EXECUTIVE SUMMARY FORM</w:t>
      </w:r>
      <w:r w:rsidRPr="002B5336">
        <w:rPr>
          <w:rFonts w:cs="Tahoma"/>
          <w:sz w:val="20"/>
          <w:szCs w:val="20"/>
        </w:rPr>
        <w:t xml:space="preserve"> Appendix </w:t>
      </w:r>
      <w:r w:rsidR="008401E5" w:rsidRPr="002B5336">
        <w:rPr>
          <w:rFonts w:cs="Tahoma"/>
          <w:sz w:val="20"/>
          <w:szCs w:val="20"/>
        </w:rPr>
        <w:t>C</w:t>
      </w:r>
      <w:r w:rsidRPr="002B5336">
        <w:rPr>
          <w:rFonts w:cs="Tahoma"/>
          <w:sz w:val="20"/>
          <w:szCs w:val="20"/>
        </w:rPr>
        <w:t xml:space="preserve">: In no more than </w:t>
      </w:r>
      <w:r w:rsidR="00D456F1" w:rsidRPr="002B5336">
        <w:rPr>
          <w:rFonts w:cs="Tahoma"/>
          <w:b/>
          <w:sz w:val="20"/>
          <w:szCs w:val="20"/>
        </w:rPr>
        <w:t>one</w:t>
      </w:r>
      <w:r w:rsidRPr="002B5336">
        <w:rPr>
          <w:rFonts w:cs="Tahoma"/>
          <w:sz w:val="20"/>
          <w:szCs w:val="20"/>
        </w:rPr>
        <w:t xml:space="preserve"> page,</w:t>
      </w:r>
      <w:r w:rsidRPr="002B5336">
        <w:rPr>
          <w:sz w:val="20"/>
          <w:szCs w:val="20"/>
        </w:rPr>
        <w:t xml:space="preserve"> provide a brief overview of the museum, </w:t>
      </w:r>
      <w:r w:rsidRPr="002B5336">
        <w:rPr>
          <w:rFonts w:cs="Tahoma"/>
          <w:sz w:val="20"/>
          <w:szCs w:val="20"/>
        </w:rPr>
        <w:t>s</w:t>
      </w:r>
      <w:r w:rsidRPr="002B5336">
        <w:rPr>
          <w:sz w:val="20"/>
          <w:szCs w:val="20"/>
        </w:rPr>
        <w:t xml:space="preserve">ummarize the scope of the proposed capital asset project, describe the target audience, and indicate how the completed project will serve one of the Legislative Objectives. </w:t>
      </w:r>
    </w:p>
    <w:p w:rsidR="00DC26C2" w:rsidRPr="002B5336" w:rsidRDefault="00DC26C2" w:rsidP="00707D5E">
      <w:pPr>
        <w:pStyle w:val="ListParagraph"/>
        <w:rPr>
          <w:rFonts w:cs="Tahoma"/>
          <w:b/>
          <w:sz w:val="12"/>
          <w:szCs w:val="20"/>
        </w:rPr>
      </w:pPr>
    </w:p>
    <w:p w:rsidR="00DC26C2" w:rsidRPr="002B5336" w:rsidRDefault="00DC26C2" w:rsidP="00547DC6">
      <w:pPr>
        <w:pStyle w:val="ListParagraph"/>
        <w:numPr>
          <w:ilvl w:val="0"/>
          <w:numId w:val="19"/>
        </w:numPr>
        <w:autoSpaceDE w:val="0"/>
        <w:autoSpaceDN w:val="0"/>
        <w:adjustRightInd w:val="0"/>
        <w:ind w:left="360"/>
        <w:contextualSpacing/>
        <w:rPr>
          <w:rFonts w:cs="Tahoma"/>
          <w:sz w:val="20"/>
          <w:szCs w:val="20"/>
        </w:rPr>
      </w:pPr>
      <w:r w:rsidRPr="002B5336">
        <w:rPr>
          <w:rFonts w:cs="Tahoma"/>
          <w:b/>
          <w:sz w:val="20"/>
          <w:szCs w:val="20"/>
        </w:rPr>
        <w:t xml:space="preserve">PROPOSAL NARRATIVE </w:t>
      </w:r>
      <w:r w:rsidRPr="002B5336">
        <w:rPr>
          <w:rFonts w:cs="Tahoma"/>
          <w:sz w:val="20"/>
          <w:szCs w:val="20"/>
        </w:rPr>
        <w:t xml:space="preserve">Section </w:t>
      </w:r>
      <w:r w:rsidR="008401E5" w:rsidRPr="002B5336">
        <w:rPr>
          <w:rFonts w:cs="Tahoma"/>
          <w:sz w:val="20"/>
          <w:szCs w:val="20"/>
        </w:rPr>
        <w:t>4</w:t>
      </w:r>
      <w:r w:rsidRPr="002B5336">
        <w:rPr>
          <w:rFonts w:cs="Tahoma"/>
          <w:sz w:val="20"/>
          <w:szCs w:val="20"/>
        </w:rPr>
        <w:t xml:space="preserve">: </w:t>
      </w:r>
      <w:r w:rsidR="00D456F1" w:rsidRPr="002B5336">
        <w:rPr>
          <w:rFonts w:cs="Tahoma"/>
          <w:sz w:val="20"/>
          <w:szCs w:val="20"/>
        </w:rPr>
        <w:t>Responses</w:t>
      </w:r>
      <w:r w:rsidRPr="002B5336">
        <w:rPr>
          <w:rFonts w:cs="Arial"/>
          <w:sz w:val="20"/>
          <w:szCs w:val="20"/>
        </w:rPr>
        <w:t xml:space="preserve"> to these questions</w:t>
      </w:r>
      <w:r w:rsidR="00D456F1" w:rsidRPr="002B5336">
        <w:rPr>
          <w:rFonts w:cs="Arial"/>
          <w:sz w:val="20"/>
          <w:szCs w:val="20"/>
        </w:rPr>
        <w:t xml:space="preserve"> and topics</w:t>
      </w:r>
      <w:r w:rsidRPr="002B5336">
        <w:rPr>
          <w:rFonts w:cs="Arial"/>
          <w:sz w:val="20"/>
          <w:szCs w:val="20"/>
        </w:rPr>
        <w:t xml:space="preserve"> provide details on the proposed project, </w:t>
      </w:r>
      <w:r w:rsidRPr="002B5336">
        <w:rPr>
          <w:sz w:val="20"/>
          <w:szCs w:val="20"/>
        </w:rPr>
        <w:t>demonstrate</w:t>
      </w:r>
      <w:r w:rsidR="00D456F1" w:rsidRPr="002B5336">
        <w:rPr>
          <w:sz w:val="20"/>
          <w:szCs w:val="20"/>
        </w:rPr>
        <w:t xml:space="preserve"> the</w:t>
      </w:r>
      <w:r w:rsidRPr="002B5336">
        <w:rPr>
          <w:sz w:val="20"/>
          <w:szCs w:val="20"/>
        </w:rPr>
        <w:t xml:space="preserve"> organization’s ability to carry out the grant,</w:t>
      </w:r>
      <w:r w:rsidRPr="002B5336">
        <w:rPr>
          <w:rFonts w:cs="Arial"/>
          <w:sz w:val="20"/>
          <w:szCs w:val="20"/>
        </w:rPr>
        <w:t xml:space="preserve"> and explain how effectively it will meet the goals of the program. Applicants must answer both Part A (Organizational Description) and Part B (Project Description).</w:t>
      </w:r>
      <w:r w:rsidRPr="002B5336">
        <w:rPr>
          <w:rFonts w:cs="Arial"/>
          <w:b/>
          <w:sz w:val="20"/>
          <w:szCs w:val="20"/>
        </w:rPr>
        <w:t xml:space="preserve"> </w:t>
      </w:r>
    </w:p>
    <w:p w:rsidR="00DC26C2" w:rsidRPr="002B5336" w:rsidRDefault="00DC26C2" w:rsidP="00707D5E">
      <w:pPr>
        <w:pStyle w:val="ListParagraph"/>
        <w:rPr>
          <w:rFonts w:cs="Tahoma"/>
          <w:b/>
          <w:sz w:val="12"/>
          <w:szCs w:val="20"/>
        </w:rPr>
      </w:pPr>
    </w:p>
    <w:p w:rsidR="00DC26C2" w:rsidRPr="002B5336" w:rsidRDefault="00DC26C2" w:rsidP="00547DC6">
      <w:pPr>
        <w:pStyle w:val="ListParagraph"/>
        <w:numPr>
          <w:ilvl w:val="0"/>
          <w:numId w:val="19"/>
        </w:numPr>
        <w:autoSpaceDE w:val="0"/>
        <w:autoSpaceDN w:val="0"/>
        <w:adjustRightInd w:val="0"/>
        <w:ind w:left="360"/>
        <w:contextualSpacing/>
        <w:rPr>
          <w:rFonts w:cs="Tahoma"/>
          <w:sz w:val="20"/>
          <w:szCs w:val="20"/>
        </w:rPr>
      </w:pPr>
      <w:r w:rsidRPr="002B5336">
        <w:rPr>
          <w:rFonts w:cs="Tahoma"/>
          <w:b/>
          <w:sz w:val="20"/>
          <w:szCs w:val="20"/>
        </w:rPr>
        <w:t xml:space="preserve">ATTACHMENTS </w:t>
      </w:r>
      <w:r w:rsidRPr="002B5336">
        <w:rPr>
          <w:rFonts w:cs="Tahoma"/>
          <w:sz w:val="20"/>
          <w:szCs w:val="20"/>
        </w:rPr>
        <w:t>Appendices</w:t>
      </w:r>
      <w:r w:rsidR="008401E5" w:rsidRPr="002B5336">
        <w:rPr>
          <w:rFonts w:cs="Tahoma"/>
          <w:sz w:val="20"/>
          <w:szCs w:val="20"/>
        </w:rPr>
        <w:t xml:space="preserve"> D-Q</w:t>
      </w:r>
      <w:r w:rsidRPr="002B5336">
        <w:rPr>
          <w:rFonts w:cs="Tahoma"/>
          <w:sz w:val="20"/>
          <w:szCs w:val="20"/>
        </w:rPr>
        <w:t>: These forms d</w:t>
      </w:r>
      <w:r w:rsidRPr="002B5336">
        <w:rPr>
          <w:sz w:val="20"/>
          <w:szCs w:val="20"/>
        </w:rPr>
        <w:t>etail the tasks required for success</w:t>
      </w:r>
      <w:r w:rsidR="00AC3704" w:rsidRPr="002B5336">
        <w:rPr>
          <w:sz w:val="20"/>
          <w:szCs w:val="20"/>
        </w:rPr>
        <w:t>,</w:t>
      </w:r>
      <w:r w:rsidRPr="002B5336">
        <w:rPr>
          <w:sz w:val="20"/>
          <w:szCs w:val="20"/>
        </w:rPr>
        <w:t xml:space="preserve"> including responsible parties, cost estimates and match documentation.</w:t>
      </w:r>
    </w:p>
    <w:p w:rsidR="00DC26C2" w:rsidRPr="002B5336" w:rsidRDefault="00DC26C2" w:rsidP="00707D5E">
      <w:pPr>
        <w:pStyle w:val="ListParagraph"/>
        <w:rPr>
          <w:rFonts w:cs="Tahoma"/>
          <w:b/>
          <w:sz w:val="12"/>
          <w:szCs w:val="20"/>
        </w:rPr>
      </w:pPr>
    </w:p>
    <w:p w:rsidR="00DC26C2" w:rsidRPr="002B5336" w:rsidRDefault="00DC26C2" w:rsidP="00547DC6">
      <w:pPr>
        <w:pStyle w:val="ListParagraph"/>
        <w:numPr>
          <w:ilvl w:val="0"/>
          <w:numId w:val="19"/>
        </w:numPr>
        <w:autoSpaceDE w:val="0"/>
        <w:autoSpaceDN w:val="0"/>
        <w:adjustRightInd w:val="0"/>
        <w:ind w:left="360"/>
        <w:contextualSpacing/>
        <w:rPr>
          <w:rFonts w:cs="Tahoma"/>
          <w:sz w:val="20"/>
          <w:szCs w:val="20"/>
        </w:rPr>
      </w:pPr>
      <w:r w:rsidRPr="002B5336">
        <w:rPr>
          <w:rFonts w:cs="Tahoma"/>
          <w:b/>
          <w:sz w:val="20"/>
          <w:szCs w:val="20"/>
        </w:rPr>
        <w:t>SUPPORTING DOCUMENTS</w:t>
      </w:r>
      <w:r w:rsidRPr="002B5336">
        <w:rPr>
          <w:rFonts w:cs="Tahoma"/>
          <w:sz w:val="20"/>
          <w:szCs w:val="20"/>
        </w:rPr>
        <w:t xml:space="preserve"> Section </w:t>
      </w:r>
      <w:r w:rsidR="008401E5" w:rsidRPr="002B5336">
        <w:rPr>
          <w:rFonts w:cs="Tahoma"/>
          <w:sz w:val="20"/>
          <w:szCs w:val="20"/>
        </w:rPr>
        <w:t>6</w:t>
      </w:r>
      <w:r w:rsidRPr="002B5336">
        <w:rPr>
          <w:rFonts w:cs="Tahoma"/>
          <w:sz w:val="20"/>
          <w:szCs w:val="20"/>
        </w:rPr>
        <w:t xml:space="preserve">: Provides evidence and documentation to support the narrative, cost estimate, etc. </w:t>
      </w:r>
    </w:p>
    <w:p w:rsidR="00DC26C2" w:rsidRPr="002B5336" w:rsidRDefault="00DC26C2" w:rsidP="00707D5E">
      <w:pPr>
        <w:pStyle w:val="Heading2"/>
        <w:shd w:val="clear" w:color="auto" w:fill="FFFFFF"/>
        <w:spacing w:before="0" w:line="240" w:lineRule="auto"/>
        <w:rPr>
          <w:rFonts w:asciiTheme="minorHAnsi" w:hAnsiTheme="minorHAnsi"/>
          <w:b w:val="0"/>
          <w:color w:val="auto"/>
          <w:sz w:val="16"/>
          <w:szCs w:val="20"/>
        </w:rPr>
      </w:pPr>
    </w:p>
    <w:p w:rsidR="00DC26C2" w:rsidRPr="002B5336" w:rsidRDefault="00DC26C2" w:rsidP="00707D5E">
      <w:pPr>
        <w:tabs>
          <w:tab w:val="num" w:pos="720"/>
        </w:tabs>
        <w:autoSpaceDE w:val="0"/>
        <w:autoSpaceDN w:val="0"/>
        <w:adjustRightInd w:val="0"/>
        <w:spacing w:after="0" w:line="240" w:lineRule="auto"/>
        <w:rPr>
          <w:rFonts w:cs="Arial"/>
          <w:b/>
          <w:sz w:val="20"/>
          <w:szCs w:val="20"/>
        </w:rPr>
      </w:pPr>
      <w:r w:rsidRPr="002B5336">
        <w:rPr>
          <w:sz w:val="20"/>
          <w:szCs w:val="20"/>
        </w:rPr>
        <w:t xml:space="preserve">The application package must be submitted in paper form. </w:t>
      </w:r>
      <w:r w:rsidRPr="002B5336">
        <w:rPr>
          <w:rFonts w:cs="Arial"/>
          <w:b/>
          <w:sz w:val="20"/>
          <w:szCs w:val="20"/>
        </w:rPr>
        <w:t xml:space="preserve">Number the pages </w:t>
      </w:r>
      <w:r w:rsidR="008401E5" w:rsidRPr="002B5336">
        <w:rPr>
          <w:rFonts w:cs="Arial"/>
          <w:b/>
          <w:sz w:val="20"/>
          <w:szCs w:val="20"/>
        </w:rPr>
        <w:t>consecutively</w:t>
      </w:r>
      <w:r w:rsidR="007F73F5" w:rsidRPr="002B5336">
        <w:rPr>
          <w:rFonts w:cs="Arial"/>
          <w:b/>
          <w:sz w:val="20"/>
          <w:szCs w:val="20"/>
        </w:rPr>
        <w:t>, at the bottom of each page</w:t>
      </w:r>
      <w:r w:rsidR="00BC18CD" w:rsidRPr="002B5336">
        <w:rPr>
          <w:rFonts w:cs="Arial"/>
          <w:b/>
          <w:sz w:val="20"/>
          <w:szCs w:val="20"/>
        </w:rPr>
        <w:t xml:space="preserve">. Be </w:t>
      </w:r>
      <w:r w:rsidRPr="002B5336">
        <w:rPr>
          <w:rFonts w:cs="Arial"/>
          <w:b/>
          <w:sz w:val="20"/>
          <w:szCs w:val="20"/>
        </w:rPr>
        <w:t xml:space="preserve">sure your organization's name appears at the top of each page. </w:t>
      </w:r>
      <w:r w:rsidR="00762A4E" w:rsidRPr="002B5336">
        <w:rPr>
          <w:rFonts w:cs="Arial"/>
          <w:b/>
          <w:sz w:val="20"/>
          <w:szCs w:val="20"/>
        </w:rPr>
        <w:t>Print single-sided on</w:t>
      </w:r>
      <w:r w:rsidRPr="002B5336">
        <w:rPr>
          <w:rFonts w:cs="Arial"/>
          <w:b/>
          <w:sz w:val="20"/>
          <w:szCs w:val="20"/>
        </w:rPr>
        <w:t xml:space="preserve"> 8 ½” x 11” </w:t>
      </w:r>
      <w:proofErr w:type="gramStart"/>
      <w:r w:rsidRPr="002B5336">
        <w:rPr>
          <w:rFonts w:cs="Arial"/>
          <w:b/>
          <w:sz w:val="20"/>
          <w:szCs w:val="20"/>
        </w:rPr>
        <w:t>paper</w:t>
      </w:r>
      <w:proofErr w:type="gramEnd"/>
      <w:r w:rsidRPr="002B5336">
        <w:rPr>
          <w:rFonts w:cs="Arial"/>
          <w:b/>
          <w:sz w:val="20"/>
          <w:szCs w:val="20"/>
        </w:rPr>
        <w:t xml:space="preserve"> with at least 0.5-inch margins on all sides in 12-point easy-to-read font. </w:t>
      </w:r>
    </w:p>
    <w:p w:rsidR="002A1F18" w:rsidRPr="002B5336" w:rsidRDefault="002A1F18" w:rsidP="00707D5E">
      <w:pPr>
        <w:tabs>
          <w:tab w:val="num" w:pos="720"/>
        </w:tabs>
        <w:autoSpaceDE w:val="0"/>
        <w:autoSpaceDN w:val="0"/>
        <w:adjustRightInd w:val="0"/>
        <w:spacing w:after="0" w:line="240" w:lineRule="auto"/>
        <w:rPr>
          <w:rFonts w:cs="Arial"/>
          <w:b/>
          <w:sz w:val="16"/>
          <w:szCs w:val="20"/>
        </w:rPr>
      </w:pPr>
    </w:p>
    <w:p w:rsidR="00DC26C2" w:rsidRPr="002B5336" w:rsidRDefault="00DC26C2" w:rsidP="00157B56">
      <w:pPr>
        <w:tabs>
          <w:tab w:val="num" w:pos="720"/>
        </w:tabs>
        <w:autoSpaceDE w:val="0"/>
        <w:autoSpaceDN w:val="0"/>
        <w:adjustRightInd w:val="0"/>
        <w:spacing w:after="0" w:line="240" w:lineRule="auto"/>
        <w:rPr>
          <w:sz w:val="20"/>
          <w:szCs w:val="20"/>
        </w:rPr>
      </w:pPr>
      <w:r w:rsidRPr="002B5336">
        <w:rPr>
          <w:rFonts w:cs="Arial"/>
          <w:sz w:val="20"/>
          <w:szCs w:val="20"/>
        </w:rPr>
        <w:t xml:space="preserve">The Application and forms are included in these </w:t>
      </w:r>
      <w:r w:rsidR="00D7632A" w:rsidRPr="002B5336">
        <w:rPr>
          <w:rFonts w:cs="Arial"/>
          <w:b/>
          <w:sz w:val="20"/>
          <w:szCs w:val="20"/>
        </w:rPr>
        <w:t>Addenda</w:t>
      </w:r>
      <w:r w:rsidRPr="002B5336">
        <w:rPr>
          <w:rFonts w:cs="Arial"/>
          <w:sz w:val="20"/>
          <w:szCs w:val="20"/>
        </w:rPr>
        <w:t>. You may d</w:t>
      </w:r>
      <w:r w:rsidRPr="002B5336">
        <w:rPr>
          <w:sz w:val="20"/>
          <w:szCs w:val="20"/>
        </w:rPr>
        <w:t xml:space="preserve">ownload digital copies at </w:t>
      </w:r>
      <w:hyperlink r:id="rId32" w:history="1">
        <w:r w:rsidRPr="002B5336">
          <w:rPr>
            <w:rStyle w:val="Hyperlink"/>
            <w:sz w:val="20"/>
            <w:szCs w:val="20"/>
          </w:rPr>
          <w:t>http://resources.ca.gov/cche/MuseumGrantProgram.html</w:t>
        </w:r>
      </w:hyperlink>
      <w:r w:rsidRPr="002B5336">
        <w:rPr>
          <w:sz w:val="20"/>
          <w:szCs w:val="20"/>
        </w:rPr>
        <w:t>.</w:t>
      </w:r>
      <w:r w:rsidR="00157B56" w:rsidRPr="002B5336">
        <w:rPr>
          <w:sz w:val="20"/>
          <w:szCs w:val="20"/>
        </w:rPr>
        <w:t xml:space="preserve">  </w:t>
      </w:r>
      <w:r w:rsidRPr="002B5336">
        <w:rPr>
          <w:sz w:val="20"/>
          <w:szCs w:val="20"/>
        </w:rPr>
        <w:t xml:space="preserve">If you have difficulties or cannot access the forms online, contact us at 916-653-2812 or via email at </w:t>
      </w:r>
      <w:hyperlink r:id="rId33" w:history="1">
        <w:r w:rsidRPr="002B5336">
          <w:rPr>
            <w:rStyle w:val="Hyperlink"/>
            <w:sz w:val="20"/>
            <w:szCs w:val="20"/>
          </w:rPr>
          <w:t>mgpcoordinator@resources.ca.gov</w:t>
        </w:r>
      </w:hyperlink>
      <w:r w:rsidRPr="002B5336">
        <w:rPr>
          <w:rStyle w:val="Hyperlink"/>
          <w:sz w:val="20"/>
          <w:szCs w:val="20"/>
        </w:rPr>
        <w:t xml:space="preserve"> . </w:t>
      </w:r>
    </w:p>
    <w:p w:rsidR="00DC26C2" w:rsidRPr="002B5336" w:rsidRDefault="00DC26C2" w:rsidP="00707D5E">
      <w:pPr>
        <w:pStyle w:val="Subtitle"/>
        <w:rPr>
          <w:rFonts w:asciiTheme="minorHAnsi" w:hAnsiTheme="minorHAnsi"/>
          <w:sz w:val="12"/>
        </w:rPr>
      </w:pPr>
    </w:p>
    <w:p w:rsidR="00DC26C2" w:rsidRPr="002B5336" w:rsidRDefault="00DC26C2" w:rsidP="00707D5E">
      <w:pPr>
        <w:pStyle w:val="Default"/>
        <w:rPr>
          <w:rFonts w:asciiTheme="minorHAnsi" w:hAnsiTheme="minorHAnsi"/>
          <w:b/>
          <w:color w:val="auto"/>
          <w:sz w:val="20"/>
          <w:szCs w:val="20"/>
        </w:rPr>
      </w:pPr>
      <w:r w:rsidRPr="002B5336">
        <w:rPr>
          <w:rFonts w:asciiTheme="minorHAnsi" w:hAnsiTheme="minorHAnsi"/>
          <w:b/>
          <w:color w:val="auto"/>
          <w:sz w:val="20"/>
          <w:szCs w:val="20"/>
        </w:rPr>
        <w:t>TIMELINE</w:t>
      </w:r>
    </w:p>
    <w:p w:rsidR="00DC26C2" w:rsidRPr="002B5336" w:rsidRDefault="00DC26C2" w:rsidP="00707D5E">
      <w:pPr>
        <w:pStyle w:val="Default"/>
        <w:rPr>
          <w:rFonts w:asciiTheme="minorHAnsi" w:hAnsiTheme="minorHAnsi"/>
          <w:color w:val="auto"/>
          <w:sz w:val="12"/>
          <w:szCs w:val="20"/>
        </w:rPr>
      </w:pPr>
    </w:p>
    <w:p w:rsidR="00DC26C2" w:rsidRPr="002B5336" w:rsidRDefault="00DC26C2" w:rsidP="00707D5E">
      <w:pPr>
        <w:pStyle w:val="Subtitle"/>
        <w:rPr>
          <w:rFonts w:asciiTheme="minorHAnsi" w:hAnsiTheme="minorHAnsi"/>
          <w:b w:val="0"/>
          <w:sz w:val="20"/>
        </w:rPr>
      </w:pPr>
      <w:r w:rsidRPr="002B5336">
        <w:rPr>
          <w:rFonts w:asciiTheme="minorHAnsi" w:hAnsiTheme="minorHAnsi"/>
          <w:b w:val="0"/>
          <w:sz w:val="20"/>
        </w:rPr>
        <w:t xml:space="preserve">The complete application must be </w:t>
      </w:r>
      <w:r w:rsidRPr="002B5336">
        <w:rPr>
          <w:rFonts w:asciiTheme="minorHAnsi" w:hAnsiTheme="minorHAnsi"/>
          <w:sz w:val="20"/>
        </w:rPr>
        <w:t>received</w:t>
      </w:r>
      <w:r w:rsidRPr="002B5336">
        <w:rPr>
          <w:rFonts w:asciiTheme="minorHAnsi" w:hAnsiTheme="minorHAnsi"/>
          <w:b w:val="0"/>
          <w:sz w:val="20"/>
        </w:rPr>
        <w:t xml:space="preserve"> at the California Natural Resources Agency by 4 pm on </w:t>
      </w:r>
      <w:r w:rsidR="008401E5" w:rsidRPr="002B5336">
        <w:rPr>
          <w:rFonts w:asciiTheme="minorHAnsi" w:hAnsiTheme="minorHAnsi"/>
          <w:sz w:val="20"/>
        </w:rPr>
        <w:t>September 1</w:t>
      </w:r>
      <w:r w:rsidRPr="002B5336">
        <w:rPr>
          <w:rFonts w:asciiTheme="minorHAnsi" w:hAnsiTheme="minorHAnsi"/>
          <w:sz w:val="20"/>
        </w:rPr>
        <w:t>, 2015</w:t>
      </w:r>
      <w:r w:rsidRPr="002B5336">
        <w:rPr>
          <w:rFonts w:asciiTheme="minorHAnsi" w:hAnsiTheme="minorHAnsi"/>
          <w:b w:val="0"/>
          <w:sz w:val="20"/>
        </w:rPr>
        <w:t xml:space="preserve">. </w:t>
      </w:r>
      <w:r w:rsidRPr="002B5336">
        <w:rPr>
          <w:rFonts w:asciiTheme="minorHAnsi" w:hAnsiTheme="minorHAnsi"/>
          <w:b w:val="0"/>
          <w:sz w:val="20"/>
          <w:u w:val="single"/>
        </w:rPr>
        <w:t xml:space="preserve">Postmarks will not be </w:t>
      </w:r>
      <w:r w:rsidR="00772D82" w:rsidRPr="002B5336">
        <w:rPr>
          <w:rFonts w:asciiTheme="minorHAnsi" w:hAnsiTheme="minorHAnsi"/>
          <w:b w:val="0"/>
          <w:sz w:val="20"/>
          <w:u w:val="single"/>
        </w:rPr>
        <w:t>considered</w:t>
      </w:r>
      <w:r w:rsidRPr="002B5336">
        <w:rPr>
          <w:rFonts w:asciiTheme="minorHAnsi" w:hAnsiTheme="minorHAnsi"/>
          <w:b w:val="0"/>
          <w:sz w:val="20"/>
        </w:rPr>
        <w:t xml:space="preserve">. </w:t>
      </w:r>
    </w:p>
    <w:p w:rsidR="00DC26C2" w:rsidRPr="002B5336" w:rsidRDefault="00DC26C2" w:rsidP="00707D5E">
      <w:pPr>
        <w:pStyle w:val="Default"/>
        <w:rPr>
          <w:rFonts w:asciiTheme="minorHAnsi" w:hAnsiTheme="minorHAnsi"/>
          <w:color w:val="auto"/>
          <w:sz w:val="12"/>
          <w:szCs w:val="20"/>
        </w:rPr>
      </w:pPr>
    </w:p>
    <w:p w:rsidR="00DC26C2" w:rsidRPr="002B5336" w:rsidRDefault="00DC26C2" w:rsidP="00547DC6">
      <w:pPr>
        <w:pStyle w:val="Default"/>
        <w:numPr>
          <w:ilvl w:val="0"/>
          <w:numId w:val="21"/>
        </w:numPr>
        <w:rPr>
          <w:rFonts w:asciiTheme="minorHAnsi" w:hAnsiTheme="minorHAnsi"/>
          <w:color w:val="auto"/>
          <w:sz w:val="20"/>
          <w:szCs w:val="20"/>
        </w:rPr>
      </w:pPr>
      <w:r w:rsidRPr="002B5336">
        <w:rPr>
          <w:rFonts w:asciiTheme="minorHAnsi" w:hAnsiTheme="minorHAnsi"/>
          <w:color w:val="auto"/>
          <w:sz w:val="20"/>
          <w:szCs w:val="20"/>
        </w:rPr>
        <w:t>Applications are due</w:t>
      </w:r>
      <w:r w:rsidR="002A1F18" w:rsidRPr="002B5336">
        <w:rPr>
          <w:rFonts w:asciiTheme="minorHAnsi" w:hAnsiTheme="minorHAnsi"/>
          <w:color w:val="auto"/>
          <w:sz w:val="20"/>
          <w:szCs w:val="20"/>
        </w:rPr>
        <w:t xml:space="preserve"> </w:t>
      </w:r>
      <w:r w:rsidR="002A1F18" w:rsidRPr="002B5336">
        <w:rPr>
          <w:rFonts w:asciiTheme="minorHAnsi" w:hAnsiTheme="minorHAnsi"/>
          <w:b/>
          <w:color w:val="auto"/>
          <w:sz w:val="20"/>
          <w:szCs w:val="20"/>
        </w:rPr>
        <w:t>September 1, 2015</w:t>
      </w:r>
      <w:r w:rsidRPr="002B5336">
        <w:rPr>
          <w:rFonts w:asciiTheme="minorHAnsi" w:hAnsiTheme="minorHAnsi"/>
          <w:color w:val="auto"/>
          <w:sz w:val="20"/>
          <w:szCs w:val="20"/>
        </w:rPr>
        <w:t xml:space="preserve">. </w:t>
      </w:r>
    </w:p>
    <w:p w:rsidR="00DC26C2" w:rsidRPr="002B5336" w:rsidRDefault="00DC26C2" w:rsidP="00547DC6">
      <w:pPr>
        <w:pStyle w:val="Default"/>
        <w:numPr>
          <w:ilvl w:val="0"/>
          <w:numId w:val="21"/>
        </w:numPr>
        <w:rPr>
          <w:rFonts w:asciiTheme="minorHAnsi" w:hAnsiTheme="minorHAnsi"/>
          <w:color w:val="auto"/>
          <w:sz w:val="20"/>
          <w:szCs w:val="20"/>
        </w:rPr>
      </w:pPr>
      <w:r w:rsidRPr="002B5336">
        <w:rPr>
          <w:rFonts w:asciiTheme="minorHAnsi" w:hAnsiTheme="minorHAnsi"/>
          <w:color w:val="auto"/>
          <w:sz w:val="20"/>
          <w:szCs w:val="20"/>
        </w:rPr>
        <w:t xml:space="preserve">Applications are reviewed for completeness and evaluated by a peer review committee. </w:t>
      </w:r>
    </w:p>
    <w:p w:rsidR="00DC26C2" w:rsidRPr="002B5336" w:rsidRDefault="00DC26C2" w:rsidP="00547DC6">
      <w:pPr>
        <w:pStyle w:val="Default"/>
        <w:numPr>
          <w:ilvl w:val="0"/>
          <w:numId w:val="21"/>
        </w:numPr>
        <w:rPr>
          <w:rFonts w:asciiTheme="minorHAnsi" w:hAnsiTheme="minorHAnsi"/>
          <w:color w:val="auto"/>
          <w:sz w:val="20"/>
          <w:szCs w:val="20"/>
        </w:rPr>
      </w:pPr>
      <w:r w:rsidRPr="002B5336">
        <w:rPr>
          <w:rFonts w:asciiTheme="minorHAnsi" w:hAnsiTheme="minorHAnsi"/>
          <w:color w:val="auto"/>
          <w:sz w:val="20"/>
          <w:szCs w:val="20"/>
        </w:rPr>
        <w:t xml:space="preserve">Applicants will be notified if they are selected to receive a site visit. </w:t>
      </w:r>
    </w:p>
    <w:p w:rsidR="00DC26C2" w:rsidRPr="002B5336" w:rsidRDefault="00DC26C2" w:rsidP="00547DC6">
      <w:pPr>
        <w:pStyle w:val="Default"/>
        <w:numPr>
          <w:ilvl w:val="0"/>
          <w:numId w:val="21"/>
        </w:numPr>
        <w:rPr>
          <w:rFonts w:asciiTheme="minorHAnsi" w:hAnsiTheme="minorHAnsi"/>
          <w:color w:val="auto"/>
          <w:sz w:val="20"/>
          <w:szCs w:val="20"/>
        </w:rPr>
      </w:pPr>
      <w:r w:rsidRPr="002B5336">
        <w:rPr>
          <w:rFonts w:asciiTheme="minorHAnsi" w:hAnsiTheme="minorHAnsi"/>
          <w:color w:val="auto"/>
          <w:sz w:val="20"/>
          <w:szCs w:val="20"/>
        </w:rPr>
        <w:t xml:space="preserve">Site visits are conducted </w:t>
      </w:r>
      <w:r w:rsidR="007F73F5" w:rsidRPr="002B5336">
        <w:rPr>
          <w:rFonts w:asciiTheme="minorHAnsi" w:hAnsiTheme="minorHAnsi"/>
          <w:color w:val="auto"/>
          <w:sz w:val="20"/>
          <w:szCs w:val="20"/>
        </w:rPr>
        <w:t>at</w:t>
      </w:r>
      <w:r w:rsidRPr="002B5336">
        <w:rPr>
          <w:rFonts w:asciiTheme="minorHAnsi" w:hAnsiTheme="minorHAnsi"/>
          <w:color w:val="auto"/>
          <w:sz w:val="20"/>
          <w:szCs w:val="20"/>
        </w:rPr>
        <w:t xml:space="preserve"> selected projects. </w:t>
      </w:r>
    </w:p>
    <w:p w:rsidR="00DC26C2" w:rsidRPr="002B5336" w:rsidRDefault="00DC26C2" w:rsidP="00547DC6">
      <w:pPr>
        <w:pStyle w:val="Default"/>
        <w:numPr>
          <w:ilvl w:val="0"/>
          <w:numId w:val="21"/>
        </w:numPr>
        <w:rPr>
          <w:rFonts w:asciiTheme="minorHAnsi" w:hAnsiTheme="minorHAnsi"/>
          <w:color w:val="auto"/>
          <w:sz w:val="20"/>
          <w:szCs w:val="20"/>
        </w:rPr>
      </w:pPr>
      <w:r w:rsidRPr="002B5336">
        <w:rPr>
          <w:rFonts w:asciiTheme="minorHAnsi" w:hAnsiTheme="minorHAnsi"/>
          <w:color w:val="auto"/>
          <w:sz w:val="20"/>
          <w:szCs w:val="20"/>
        </w:rPr>
        <w:t xml:space="preserve">Recommendations for funding will be presented to </w:t>
      </w:r>
      <w:r w:rsidR="00FB4B1F" w:rsidRPr="002B5336">
        <w:rPr>
          <w:rFonts w:asciiTheme="minorHAnsi" w:hAnsiTheme="minorHAnsi"/>
          <w:color w:val="auto"/>
          <w:sz w:val="20"/>
          <w:szCs w:val="20"/>
        </w:rPr>
        <w:t xml:space="preserve">the </w:t>
      </w:r>
      <w:r w:rsidRPr="002B5336">
        <w:rPr>
          <w:rFonts w:asciiTheme="minorHAnsi" w:hAnsiTheme="minorHAnsi"/>
          <w:color w:val="auto"/>
          <w:sz w:val="20"/>
          <w:szCs w:val="20"/>
        </w:rPr>
        <w:t>CCHE</w:t>
      </w:r>
      <w:r w:rsidR="007F73F5" w:rsidRPr="002B5336">
        <w:rPr>
          <w:rFonts w:asciiTheme="minorHAnsi" w:hAnsiTheme="minorHAnsi"/>
          <w:color w:val="auto"/>
          <w:sz w:val="20"/>
          <w:szCs w:val="20"/>
        </w:rPr>
        <w:t xml:space="preserve"> Board</w:t>
      </w:r>
      <w:r w:rsidRPr="002B5336">
        <w:rPr>
          <w:rFonts w:asciiTheme="minorHAnsi" w:hAnsiTheme="minorHAnsi"/>
          <w:color w:val="auto"/>
          <w:sz w:val="20"/>
          <w:szCs w:val="20"/>
        </w:rPr>
        <w:t xml:space="preserve"> in </w:t>
      </w:r>
      <w:r w:rsidR="008401E5" w:rsidRPr="002B5336">
        <w:rPr>
          <w:rFonts w:asciiTheme="minorHAnsi" w:hAnsiTheme="minorHAnsi"/>
          <w:color w:val="auto"/>
          <w:sz w:val="20"/>
          <w:szCs w:val="20"/>
        </w:rPr>
        <w:t>May</w:t>
      </w:r>
      <w:r w:rsidRPr="002B5336">
        <w:rPr>
          <w:rFonts w:asciiTheme="minorHAnsi" w:hAnsiTheme="minorHAnsi"/>
          <w:color w:val="auto"/>
          <w:sz w:val="20"/>
          <w:szCs w:val="20"/>
        </w:rPr>
        <w:t xml:space="preserve"> 201</w:t>
      </w:r>
      <w:r w:rsidR="00D456F1" w:rsidRPr="002B5336">
        <w:rPr>
          <w:rFonts w:asciiTheme="minorHAnsi" w:hAnsiTheme="minorHAnsi"/>
          <w:color w:val="auto"/>
          <w:sz w:val="20"/>
          <w:szCs w:val="20"/>
        </w:rPr>
        <w:t>6</w:t>
      </w:r>
      <w:r w:rsidRPr="002B5336">
        <w:rPr>
          <w:rFonts w:asciiTheme="minorHAnsi" w:hAnsiTheme="minorHAnsi"/>
          <w:color w:val="auto"/>
          <w:sz w:val="20"/>
          <w:szCs w:val="20"/>
        </w:rPr>
        <w:t>.</w:t>
      </w:r>
    </w:p>
    <w:p w:rsidR="00DC26C2" w:rsidRPr="002B5336" w:rsidRDefault="00DC26C2" w:rsidP="00547DC6">
      <w:pPr>
        <w:pStyle w:val="Default"/>
        <w:numPr>
          <w:ilvl w:val="0"/>
          <w:numId w:val="21"/>
        </w:numPr>
        <w:rPr>
          <w:rFonts w:asciiTheme="minorHAnsi" w:hAnsiTheme="minorHAnsi"/>
          <w:color w:val="auto"/>
          <w:sz w:val="20"/>
          <w:szCs w:val="20"/>
        </w:rPr>
      </w:pPr>
      <w:r w:rsidRPr="002B5336">
        <w:rPr>
          <w:rFonts w:asciiTheme="minorHAnsi" w:hAnsiTheme="minorHAnsi"/>
          <w:color w:val="auto"/>
          <w:sz w:val="20"/>
          <w:szCs w:val="20"/>
        </w:rPr>
        <w:t>Agency executes a Grant Agreement with the Grantee and administers the grant.</w:t>
      </w:r>
    </w:p>
    <w:p w:rsidR="00DC26C2" w:rsidRPr="002B5336" w:rsidRDefault="00DC26C2" w:rsidP="00707D5E">
      <w:pPr>
        <w:pStyle w:val="Default"/>
        <w:rPr>
          <w:rFonts w:asciiTheme="minorHAnsi" w:hAnsiTheme="minorHAnsi"/>
          <w:color w:val="auto"/>
          <w:sz w:val="12"/>
          <w:szCs w:val="20"/>
        </w:rPr>
      </w:pPr>
    </w:p>
    <w:p w:rsidR="00DC26C2" w:rsidRPr="002B5336" w:rsidRDefault="00DC26C2" w:rsidP="00707D5E">
      <w:pPr>
        <w:pStyle w:val="Default"/>
        <w:rPr>
          <w:rFonts w:asciiTheme="minorHAnsi" w:hAnsiTheme="minorHAnsi"/>
          <w:bCs/>
          <w:color w:val="auto"/>
          <w:sz w:val="20"/>
          <w:szCs w:val="20"/>
        </w:rPr>
      </w:pPr>
      <w:r w:rsidRPr="002B5336">
        <w:rPr>
          <w:rFonts w:asciiTheme="minorHAnsi" w:hAnsiTheme="minorHAnsi"/>
          <w:color w:val="auto"/>
          <w:sz w:val="20"/>
          <w:szCs w:val="20"/>
        </w:rPr>
        <w:t xml:space="preserve">Projects funded in this cycle must be </w:t>
      </w:r>
      <w:r w:rsidRPr="002B5336">
        <w:rPr>
          <w:rFonts w:asciiTheme="minorHAnsi" w:hAnsiTheme="minorHAnsi"/>
          <w:b/>
          <w:color w:val="auto"/>
          <w:sz w:val="20"/>
          <w:szCs w:val="20"/>
        </w:rPr>
        <w:t>started</w:t>
      </w:r>
      <w:r w:rsidRPr="002B5336">
        <w:rPr>
          <w:rFonts w:asciiTheme="minorHAnsi" w:hAnsiTheme="minorHAnsi"/>
          <w:color w:val="auto"/>
          <w:sz w:val="20"/>
          <w:szCs w:val="20"/>
        </w:rPr>
        <w:t xml:space="preserve"> </w:t>
      </w:r>
      <w:r w:rsidRPr="002B5336">
        <w:rPr>
          <w:rFonts w:asciiTheme="minorHAnsi" w:hAnsiTheme="minorHAnsi"/>
          <w:b/>
          <w:color w:val="auto"/>
          <w:sz w:val="20"/>
          <w:szCs w:val="20"/>
        </w:rPr>
        <w:t xml:space="preserve">by </w:t>
      </w:r>
      <w:r w:rsidR="00D456F1" w:rsidRPr="002B5336">
        <w:rPr>
          <w:rFonts w:asciiTheme="minorHAnsi" w:hAnsiTheme="minorHAnsi"/>
          <w:b/>
          <w:color w:val="auto"/>
          <w:sz w:val="20"/>
          <w:szCs w:val="20"/>
        </w:rPr>
        <w:t>June 30, 2017</w:t>
      </w:r>
      <w:r w:rsidRPr="002B5336">
        <w:rPr>
          <w:rFonts w:asciiTheme="minorHAnsi" w:hAnsiTheme="minorHAnsi"/>
          <w:color w:val="auto"/>
          <w:sz w:val="20"/>
          <w:szCs w:val="20"/>
        </w:rPr>
        <w:t xml:space="preserve"> and </w:t>
      </w:r>
      <w:r w:rsidRPr="002B5336">
        <w:rPr>
          <w:rFonts w:asciiTheme="minorHAnsi" w:hAnsiTheme="minorHAnsi"/>
          <w:b/>
          <w:iCs/>
          <w:color w:val="auto"/>
          <w:sz w:val="20"/>
          <w:szCs w:val="20"/>
        </w:rPr>
        <w:t>completed</w:t>
      </w:r>
      <w:r w:rsidRPr="002B5336">
        <w:rPr>
          <w:rFonts w:asciiTheme="minorHAnsi" w:hAnsiTheme="minorHAnsi"/>
          <w:i/>
          <w:iCs/>
          <w:color w:val="auto"/>
          <w:sz w:val="20"/>
          <w:szCs w:val="20"/>
        </w:rPr>
        <w:t xml:space="preserve"> </w:t>
      </w:r>
      <w:r w:rsidRPr="002B5336">
        <w:rPr>
          <w:rFonts w:asciiTheme="minorHAnsi" w:hAnsiTheme="minorHAnsi"/>
          <w:color w:val="auto"/>
          <w:sz w:val="20"/>
          <w:szCs w:val="20"/>
        </w:rPr>
        <w:t xml:space="preserve">prior to </w:t>
      </w:r>
      <w:r w:rsidR="00D456F1" w:rsidRPr="002B5336">
        <w:rPr>
          <w:rFonts w:asciiTheme="minorHAnsi" w:hAnsiTheme="minorHAnsi"/>
          <w:b/>
          <w:color w:val="auto"/>
          <w:sz w:val="20"/>
          <w:szCs w:val="20"/>
        </w:rPr>
        <w:t>May 1, 2019</w:t>
      </w:r>
      <w:r w:rsidR="00D456F1" w:rsidRPr="002B5336">
        <w:rPr>
          <w:rFonts w:asciiTheme="minorHAnsi" w:hAnsiTheme="minorHAnsi"/>
          <w:color w:val="auto"/>
          <w:sz w:val="20"/>
          <w:szCs w:val="20"/>
        </w:rPr>
        <w:t>.</w:t>
      </w:r>
      <w:r w:rsidRPr="002B5336">
        <w:rPr>
          <w:rFonts w:asciiTheme="minorHAnsi" w:hAnsiTheme="minorHAnsi"/>
          <w:color w:val="auto"/>
          <w:sz w:val="20"/>
          <w:szCs w:val="20"/>
        </w:rPr>
        <w:t xml:space="preserve"> </w:t>
      </w:r>
      <w:r w:rsidRPr="002B5336">
        <w:rPr>
          <w:rFonts w:asciiTheme="minorHAnsi" w:hAnsiTheme="minorHAnsi"/>
          <w:bCs/>
          <w:color w:val="auto"/>
          <w:sz w:val="20"/>
          <w:szCs w:val="20"/>
        </w:rPr>
        <w:t xml:space="preserve">If awarded funding, grant recipients should </w:t>
      </w:r>
      <w:r w:rsidRPr="002B5336">
        <w:rPr>
          <w:rFonts w:asciiTheme="minorHAnsi" w:hAnsiTheme="minorHAnsi"/>
          <w:b/>
          <w:bCs/>
          <w:color w:val="auto"/>
          <w:sz w:val="20"/>
          <w:szCs w:val="20"/>
        </w:rPr>
        <w:t>not</w:t>
      </w:r>
      <w:r w:rsidRPr="002B5336">
        <w:rPr>
          <w:rFonts w:asciiTheme="minorHAnsi" w:hAnsiTheme="minorHAnsi"/>
          <w:bCs/>
          <w:color w:val="auto"/>
          <w:sz w:val="20"/>
          <w:szCs w:val="20"/>
        </w:rPr>
        <w:t xml:space="preserve"> initiate their project until a signed grant agreement is in place. </w:t>
      </w:r>
    </w:p>
    <w:p w:rsidR="00DC26C2" w:rsidRPr="002B5336" w:rsidRDefault="00DC26C2" w:rsidP="00707D5E">
      <w:pPr>
        <w:pStyle w:val="Default"/>
        <w:rPr>
          <w:rFonts w:asciiTheme="minorHAnsi" w:hAnsiTheme="minorHAnsi"/>
          <w:sz w:val="16"/>
          <w:szCs w:val="20"/>
        </w:rPr>
      </w:pPr>
    </w:p>
    <w:p w:rsidR="00DC26C2" w:rsidRPr="002B5336" w:rsidRDefault="00DC26C2" w:rsidP="00707D5E">
      <w:pPr>
        <w:tabs>
          <w:tab w:val="left" w:pos="1080"/>
        </w:tabs>
        <w:suppressAutoHyphens/>
        <w:spacing w:after="0" w:line="240" w:lineRule="auto"/>
        <w:rPr>
          <w:rFonts w:cs="Arial"/>
          <w:b/>
          <w:color w:val="000000"/>
          <w:sz w:val="20"/>
          <w:szCs w:val="20"/>
        </w:rPr>
      </w:pPr>
      <w:r w:rsidRPr="002B5336">
        <w:rPr>
          <w:rFonts w:cs="Arial"/>
          <w:b/>
          <w:color w:val="000000"/>
          <w:sz w:val="20"/>
          <w:szCs w:val="20"/>
        </w:rPr>
        <w:t>CHANGES TO APPLICATION</w:t>
      </w:r>
    </w:p>
    <w:p w:rsidR="00DC26C2" w:rsidRPr="002B5336" w:rsidRDefault="00DC26C2" w:rsidP="00707D5E">
      <w:pPr>
        <w:tabs>
          <w:tab w:val="left" w:pos="1080"/>
        </w:tabs>
        <w:suppressAutoHyphens/>
        <w:spacing w:after="0" w:line="240" w:lineRule="auto"/>
        <w:rPr>
          <w:rFonts w:cs="Arial"/>
          <w:color w:val="000000"/>
          <w:sz w:val="12"/>
          <w:szCs w:val="20"/>
        </w:rPr>
      </w:pPr>
    </w:p>
    <w:p w:rsidR="00DC26C2" w:rsidRPr="002B5336" w:rsidRDefault="00DC26C2" w:rsidP="00707D5E">
      <w:pPr>
        <w:tabs>
          <w:tab w:val="left" w:pos="1080"/>
        </w:tabs>
        <w:suppressAutoHyphens/>
        <w:spacing w:after="0" w:line="240" w:lineRule="auto"/>
        <w:rPr>
          <w:rFonts w:cs="Arial"/>
          <w:sz w:val="20"/>
          <w:szCs w:val="20"/>
        </w:rPr>
      </w:pPr>
      <w:r w:rsidRPr="002B5336">
        <w:rPr>
          <w:rFonts w:cs="Arial"/>
          <w:color w:val="000000"/>
          <w:sz w:val="20"/>
          <w:szCs w:val="20"/>
        </w:rPr>
        <w:t xml:space="preserve">Applicant may not modify or amend applications once submitted to the State, and projects undergoing a </w:t>
      </w:r>
      <w:r w:rsidRPr="002B5336">
        <w:rPr>
          <w:rFonts w:cs="Arial"/>
          <w:sz w:val="20"/>
          <w:szCs w:val="20"/>
        </w:rPr>
        <w:t>material change from the original application will be asked to withdraw.</w:t>
      </w:r>
    </w:p>
    <w:p w:rsidR="00DC26C2" w:rsidRPr="002B5336" w:rsidRDefault="00DC26C2" w:rsidP="00707D5E">
      <w:pPr>
        <w:pStyle w:val="BodyText"/>
        <w:rPr>
          <w:sz w:val="12"/>
          <w:szCs w:val="20"/>
        </w:rPr>
      </w:pPr>
    </w:p>
    <w:p w:rsidR="00DC26C2" w:rsidRPr="002B5336" w:rsidRDefault="00DC26C2" w:rsidP="00707D5E">
      <w:pPr>
        <w:pStyle w:val="BodyText"/>
        <w:rPr>
          <w:rFonts w:asciiTheme="minorHAnsi" w:hAnsiTheme="minorHAnsi" w:cs="Arial"/>
          <w:color w:val="000000"/>
          <w:sz w:val="20"/>
          <w:szCs w:val="20"/>
        </w:rPr>
      </w:pPr>
      <w:r w:rsidRPr="002B5336">
        <w:rPr>
          <w:rFonts w:asciiTheme="minorHAnsi" w:hAnsiTheme="minorHAnsi" w:cs="Arial"/>
          <w:color w:val="000000"/>
          <w:sz w:val="20"/>
          <w:szCs w:val="20"/>
        </w:rPr>
        <w:t xml:space="preserve">A material change includes but is not limited to: </w:t>
      </w:r>
    </w:p>
    <w:p w:rsidR="00DC26C2" w:rsidRPr="002B5336" w:rsidRDefault="00DC26C2" w:rsidP="00547DC6">
      <w:pPr>
        <w:numPr>
          <w:ilvl w:val="0"/>
          <w:numId w:val="20"/>
        </w:numPr>
        <w:tabs>
          <w:tab w:val="clear" w:pos="720"/>
        </w:tabs>
        <w:spacing w:after="0" w:line="240" w:lineRule="auto"/>
        <w:ind w:left="360"/>
        <w:rPr>
          <w:rFonts w:cs="Arial"/>
          <w:sz w:val="20"/>
          <w:szCs w:val="20"/>
        </w:rPr>
      </w:pPr>
      <w:r w:rsidRPr="002B5336">
        <w:rPr>
          <w:rFonts w:cs="Arial"/>
          <w:sz w:val="20"/>
          <w:szCs w:val="20"/>
        </w:rPr>
        <w:t xml:space="preserve">A significant change or alteration in the budget or matching fund structure; </w:t>
      </w:r>
    </w:p>
    <w:p w:rsidR="00DC26C2" w:rsidRPr="002B5336" w:rsidRDefault="00DC26C2" w:rsidP="00547DC6">
      <w:pPr>
        <w:numPr>
          <w:ilvl w:val="0"/>
          <w:numId w:val="20"/>
        </w:numPr>
        <w:tabs>
          <w:tab w:val="clear" w:pos="720"/>
        </w:tabs>
        <w:spacing w:after="0" w:line="240" w:lineRule="auto"/>
        <w:ind w:left="360"/>
        <w:rPr>
          <w:rFonts w:cs="Arial"/>
          <w:sz w:val="20"/>
          <w:szCs w:val="20"/>
        </w:rPr>
      </w:pPr>
      <w:r w:rsidRPr="002B5336">
        <w:rPr>
          <w:rFonts w:cs="Arial"/>
          <w:color w:val="000000"/>
          <w:sz w:val="20"/>
          <w:szCs w:val="20"/>
        </w:rPr>
        <w:t xml:space="preserve">A change of geographical location; </w:t>
      </w:r>
    </w:p>
    <w:p w:rsidR="00DC26C2" w:rsidRPr="002B5336" w:rsidRDefault="00DC26C2" w:rsidP="00547DC6">
      <w:pPr>
        <w:numPr>
          <w:ilvl w:val="0"/>
          <w:numId w:val="20"/>
        </w:numPr>
        <w:tabs>
          <w:tab w:val="clear" w:pos="720"/>
        </w:tabs>
        <w:spacing w:after="0" w:line="240" w:lineRule="auto"/>
        <w:ind w:left="360"/>
        <w:rPr>
          <w:rFonts w:cs="Arial"/>
          <w:sz w:val="20"/>
          <w:szCs w:val="20"/>
        </w:rPr>
      </w:pPr>
      <w:r w:rsidRPr="002B5336">
        <w:rPr>
          <w:rFonts w:cs="Arial"/>
          <w:sz w:val="20"/>
          <w:szCs w:val="20"/>
        </w:rPr>
        <w:t xml:space="preserve">A change of circumstances affecting the applicant’s ability to implement the project; </w:t>
      </w:r>
    </w:p>
    <w:p w:rsidR="00DC26C2" w:rsidRPr="002B5336" w:rsidRDefault="00DC26C2" w:rsidP="00547DC6">
      <w:pPr>
        <w:numPr>
          <w:ilvl w:val="0"/>
          <w:numId w:val="20"/>
        </w:numPr>
        <w:tabs>
          <w:tab w:val="clear" w:pos="720"/>
        </w:tabs>
        <w:spacing w:after="0" w:line="240" w:lineRule="auto"/>
        <w:ind w:left="360"/>
        <w:rPr>
          <w:rFonts w:cs="Arial"/>
          <w:sz w:val="20"/>
          <w:szCs w:val="20"/>
        </w:rPr>
      </w:pPr>
      <w:r w:rsidRPr="002B5336">
        <w:rPr>
          <w:rFonts w:cs="Arial"/>
          <w:sz w:val="20"/>
          <w:szCs w:val="20"/>
        </w:rPr>
        <w:t xml:space="preserve">Change of key personnel that would no longer make it feasible to carry out the project; </w:t>
      </w:r>
    </w:p>
    <w:p w:rsidR="00DC26C2" w:rsidRPr="002B5336" w:rsidRDefault="00DC26C2" w:rsidP="00547DC6">
      <w:pPr>
        <w:numPr>
          <w:ilvl w:val="0"/>
          <w:numId w:val="20"/>
        </w:numPr>
        <w:tabs>
          <w:tab w:val="clear" w:pos="720"/>
        </w:tabs>
        <w:spacing w:after="0" w:line="240" w:lineRule="auto"/>
        <w:ind w:left="360"/>
        <w:rPr>
          <w:rFonts w:cs="Arial"/>
          <w:sz w:val="20"/>
          <w:szCs w:val="20"/>
        </w:rPr>
      </w:pPr>
      <w:r w:rsidRPr="002B5336">
        <w:rPr>
          <w:rFonts w:cs="Arial"/>
          <w:sz w:val="20"/>
          <w:szCs w:val="20"/>
        </w:rPr>
        <w:t>Change in focus so that project no longer reflects the Legislative Objective as submitted.</w:t>
      </w:r>
    </w:p>
    <w:p w:rsidR="00DC26C2" w:rsidRPr="002B5336" w:rsidRDefault="00DC26C2" w:rsidP="00707D5E">
      <w:pPr>
        <w:spacing w:after="0" w:line="240" w:lineRule="auto"/>
        <w:rPr>
          <w:rFonts w:cs="Arial"/>
          <w:sz w:val="12"/>
          <w:szCs w:val="20"/>
        </w:rPr>
      </w:pPr>
    </w:p>
    <w:p w:rsidR="00DC26C2" w:rsidRPr="002B5336" w:rsidRDefault="00DC26C2" w:rsidP="00707D5E">
      <w:pPr>
        <w:keepNext/>
        <w:framePr w:dropCap="drop" w:lines="3" w:wrap="around" w:vAnchor="text"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90" w:lineRule="exact"/>
        <w:textAlignment w:val="baseline"/>
        <w:rPr>
          <w:rFonts w:cs="Courier New"/>
          <w:i/>
          <w:position w:val="-8"/>
          <w:sz w:val="104"/>
          <w:szCs w:val="20"/>
        </w:rPr>
      </w:pPr>
      <w:r w:rsidRPr="002B5336">
        <w:rPr>
          <w:rFonts w:cs="Courier New"/>
          <w:i/>
          <w:position w:val="-8"/>
          <w:sz w:val="104"/>
          <w:szCs w:val="20"/>
        </w:rPr>
        <w:t>C</w:t>
      </w:r>
    </w:p>
    <w:p w:rsidR="00DC26C2" w:rsidRPr="002B5336" w:rsidRDefault="00DC26C2" w:rsidP="0070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Lucida Sans Unicode"/>
          <w:b/>
          <w:bCs/>
          <w:i/>
          <w:sz w:val="20"/>
          <w:szCs w:val="20"/>
        </w:rPr>
        <w:sectPr w:rsidR="00DC26C2" w:rsidRPr="002B5336" w:rsidSect="00707D5E">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num="2" w:space="720"/>
          <w:titlePg/>
          <w:docGrid w:linePitch="360"/>
        </w:sectPr>
      </w:pPr>
      <w:r w:rsidRPr="002B5336">
        <w:rPr>
          <w:rFonts w:cs="Courier New"/>
          <w:i/>
          <w:sz w:val="20"/>
          <w:szCs w:val="20"/>
        </w:rPr>
        <w:t xml:space="preserve">alifornia's museums are among the most important and cherished repositories of the state's cultural and historical heritage. </w:t>
      </w:r>
      <w:r w:rsidRPr="002B5336">
        <w:rPr>
          <w:rFonts w:cs="Courier New"/>
          <w:sz w:val="20"/>
          <w:szCs w:val="20"/>
        </w:rPr>
        <w:t>(</w:t>
      </w:r>
      <w:r w:rsidRPr="002B5336">
        <w:rPr>
          <w:rFonts w:eastAsia="Times New Roman" w:cs="Lucida Sans Unicode"/>
          <w:bCs/>
          <w:sz w:val="20"/>
          <w:szCs w:val="20"/>
        </w:rPr>
        <w:t>California Cultural And Historical Endowment Act</w:t>
      </w:r>
      <w:r w:rsidRPr="002B5336">
        <w:rPr>
          <w:rFonts w:eastAsia="Times New Roman" w:cs="Lucida Sans Unicode"/>
          <w:b/>
          <w:bCs/>
          <w:sz w:val="20"/>
          <w:szCs w:val="20"/>
        </w:rPr>
        <w:t>,</w:t>
      </w:r>
      <w:r w:rsidRPr="002B5336">
        <w:rPr>
          <w:rFonts w:cs="Lucida Sans Unicode"/>
          <w:sz w:val="20"/>
          <w:szCs w:val="20"/>
        </w:rPr>
        <w:t xml:space="preserve"> CAL. EDC. CODE § 20090</w:t>
      </w:r>
      <w:r w:rsidRPr="002B5336">
        <w:rPr>
          <w:rFonts w:eastAsia="Times New Roman" w:cs="Lucida Sans Unicode"/>
          <w:b/>
          <w:bCs/>
          <w:sz w:val="20"/>
          <w:szCs w:val="20"/>
        </w:rPr>
        <w:t>)</w:t>
      </w:r>
      <w:r w:rsidRPr="002B5336">
        <w:rPr>
          <w:rFonts w:eastAsia="Times New Roman" w:cs="Lucida Sans Unicode"/>
          <w:b/>
          <w:bCs/>
          <w:i/>
          <w:sz w:val="20"/>
          <w:szCs w:val="20"/>
        </w:rPr>
        <w:t xml:space="preserve"> </w:t>
      </w:r>
    </w:p>
    <w:p w:rsidR="00113900" w:rsidRPr="002B5336" w:rsidRDefault="00113900" w:rsidP="00707D5E">
      <w:pPr>
        <w:spacing w:after="0" w:line="240" w:lineRule="auto"/>
        <w:rPr>
          <w:rFonts w:cs="Arial"/>
          <w:b/>
          <w:sz w:val="20"/>
          <w:szCs w:val="20"/>
        </w:rPr>
      </w:pPr>
      <w:r w:rsidRPr="002B5336">
        <w:rPr>
          <w:rFonts w:cs="Arial"/>
          <w:b/>
          <w:noProof/>
          <w:sz w:val="24"/>
          <w:szCs w:val="24"/>
        </w:rPr>
        <w:drawing>
          <wp:inline distT="0" distB="0" distL="0" distR="0" wp14:anchorId="2CB533C1" wp14:editId="3E8F4948">
            <wp:extent cx="1781175" cy="1184835"/>
            <wp:effectExtent l="0" t="0" r="0" b="0"/>
            <wp:docPr id="7" name="Picture 7" descr="C:\Users\laurie.heller\Desktop\CCHE Photos from Book\Tulare County Museum\Night View of Tulare Museum Op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heller\Desktop\CCHE Photos from Book\Tulare County Museum\Night View of Tulare Museum Opening.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91863" cy="1191945"/>
                    </a:xfrm>
                    <a:prstGeom prst="rect">
                      <a:avLst/>
                    </a:prstGeom>
                    <a:noFill/>
                    <a:ln>
                      <a:noFill/>
                    </a:ln>
                  </pic:spPr>
                </pic:pic>
              </a:graphicData>
            </a:graphic>
          </wp:inline>
        </w:drawing>
      </w:r>
    </w:p>
    <w:p w:rsidR="00113900" w:rsidRPr="002B5336" w:rsidRDefault="00113900" w:rsidP="00707D5E">
      <w:pPr>
        <w:spacing w:after="0" w:line="240" w:lineRule="auto"/>
        <w:rPr>
          <w:rFonts w:cs="Arial"/>
          <w:b/>
          <w:sz w:val="20"/>
          <w:szCs w:val="20"/>
        </w:rPr>
      </w:pPr>
      <w:r w:rsidRPr="002B5336">
        <w:rPr>
          <w:rFonts w:cs="Arial"/>
          <w:b/>
          <w:sz w:val="16"/>
          <w:szCs w:val="16"/>
        </w:rPr>
        <w:t>Tulare County Museum</w:t>
      </w:r>
    </w:p>
    <w:p w:rsidR="00113900" w:rsidRPr="002B5336" w:rsidRDefault="00113900" w:rsidP="00707D5E">
      <w:pPr>
        <w:spacing w:after="0" w:line="240" w:lineRule="auto"/>
        <w:rPr>
          <w:rFonts w:cs="Arial"/>
          <w:b/>
          <w:sz w:val="20"/>
          <w:szCs w:val="20"/>
        </w:rPr>
      </w:pPr>
    </w:p>
    <w:p w:rsidR="00113900" w:rsidRPr="002B5336" w:rsidRDefault="00113900" w:rsidP="00707D5E">
      <w:pPr>
        <w:spacing w:after="0" w:line="240" w:lineRule="auto"/>
        <w:rPr>
          <w:b/>
          <w:caps/>
          <w:sz w:val="20"/>
          <w:szCs w:val="20"/>
        </w:rPr>
      </w:pPr>
      <w:r w:rsidRPr="002B5336">
        <w:rPr>
          <w:rFonts w:cs="Arial"/>
          <w:b/>
          <w:sz w:val="20"/>
          <w:szCs w:val="20"/>
        </w:rPr>
        <w:t xml:space="preserve">PROPOSAL </w:t>
      </w:r>
      <w:r w:rsidRPr="002B5336">
        <w:rPr>
          <w:b/>
          <w:caps/>
          <w:sz w:val="20"/>
          <w:szCs w:val="20"/>
        </w:rPr>
        <w:t xml:space="preserve">Narrative </w:t>
      </w:r>
    </w:p>
    <w:p w:rsidR="00113900" w:rsidRPr="002B5336" w:rsidRDefault="00113900" w:rsidP="00707D5E">
      <w:pPr>
        <w:spacing w:after="0" w:line="240" w:lineRule="auto"/>
        <w:rPr>
          <w:b/>
          <w:caps/>
          <w:sz w:val="20"/>
          <w:szCs w:val="20"/>
        </w:rPr>
      </w:pPr>
    </w:p>
    <w:p w:rsidR="00113900" w:rsidRPr="002B5336" w:rsidRDefault="00113900" w:rsidP="00707D5E">
      <w:pPr>
        <w:tabs>
          <w:tab w:val="num" w:pos="720"/>
        </w:tabs>
        <w:autoSpaceDE w:val="0"/>
        <w:autoSpaceDN w:val="0"/>
        <w:adjustRightInd w:val="0"/>
        <w:spacing w:after="0" w:line="240" w:lineRule="auto"/>
        <w:rPr>
          <w:rFonts w:cs="Arial"/>
          <w:sz w:val="20"/>
          <w:szCs w:val="20"/>
        </w:rPr>
      </w:pPr>
      <w:r w:rsidRPr="002B5336">
        <w:rPr>
          <w:rFonts w:cs="Arial"/>
          <w:sz w:val="20"/>
          <w:szCs w:val="20"/>
        </w:rPr>
        <w:t xml:space="preserve">The Proposal Narrative is the primary basis for the peer reviewers’ evaluation of your application. It </w:t>
      </w:r>
      <w:r w:rsidRPr="002B5336">
        <w:rPr>
          <w:sz w:val="20"/>
          <w:szCs w:val="20"/>
        </w:rPr>
        <w:t>demonstrates your organizations ability to carry out the grant,</w:t>
      </w:r>
      <w:r w:rsidRPr="002B5336">
        <w:rPr>
          <w:rFonts w:cs="Arial"/>
          <w:sz w:val="20"/>
          <w:szCs w:val="20"/>
        </w:rPr>
        <w:t xml:space="preserve"> provides details on the proposed project, and demonstrates how effectively your project will meet the goals of </w:t>
      </w:r>
      <w:r w:rsidRPr="002B5336">
        <w:rPr>
          <w:sz w:val="20"/>
          <w:szCs w:val="20"/>
        </w:rPr>
        <w:t>the Program</w:t>
      </w:r>
      <w:r w:rsidRPr="002B5336">
        <w:rPr>
          <w:rFonts w:cs="Arial"/>
          <w:sz w:val="20"/>
          <w:szCs w:val="20"/>
        </w:rPr>
        <w:t>.  The project should be well thought out, and the project narrative should be clear, concise, and well organized, with a minimum of technical jargon.</w:t>
      </w:r>
      <w:r w:rsidRPr="002B5336">
        <w:rPr>
          <w:rStyle w:val="FootnoteReference"/>
          <w:rFonts w:cs="Arial"/>
          <w:sz w:val="20"/>
        </w:rPr>
        <w:footnoteReference w:id="31"/>
      </w:r>
      <w:r w:rsidRPr="002B5336">
        <w:rPr>
          <w:rFonts w:cs="Arial"/>
          <w:sz w:val="20"/>
          <w:szCs w:val="20"/>
        </w:rPr>
        <w:t xml:space="preserve"> </w:t>
      </w:r>
    </w:p>
    <w:p w:rsidR="00113900" w:rsidRPr="002B5336" w:rsidRDefault="00113900" w:rsidP="00707D5E">
      <w:pPr>
        <w:tabs>
          <w:tab w:val="num" w:pos="720"/>
        </w:tabs>
        <w:autoSpaceDE w:val="0"/>
        <w:autoSpaceDN w:val="0"/>
        <w:adjustRightInd w:val="0"/>
        <w:spacing w:after="0" w:line="240" w:lineRule="auto"/>
        <w:rPr>
          <w:rFonts w:cs="Arial"/>
          <w:sz w:val="20"/>
          <w:szCs w:val="20"/>
        </w:rPr>
      </w:pPr>
    </w:p>
    <w:p w:rsidR="00113900" w:rsidRPr="002B5336" w:rsidRDefault="00113900" w:rsidP="00707D5E">
      <w:pPr>
        <w:tabs>
          <w:tab w:val="num" w:pos="720"/>
        </w:tabs>
        <w:autoSpaceDE w:val="0"/>
        <w:autoSpaceDN w:val="0"/>
        <w:adjustRightInd w:val="0"/>
        <w:spacing w:after="0" w:line="240" w:lineRule="auto"/>
        <w:rPr>
          <w:rFonts w:cs="Arial"/>
          <w:sz w:val="20"/>
          <w:szCs w:val="20"/>
        </w:rPr>
      </w:pPr>
      <w:r w:rsidRPr="002B5336">
        <w:rPr>
          <w:rFonts w:cs="Arial"/>
          <w:sz w:val="20"/>
          <w:szCs w:val="20"/>
        </w:rPr>
        <w:t xml:space="preserve">Be sure the narrative corresponds with the cost estimate and documentation provided as attachments and appendices. </w:t>
      </w:r>
    </w:p>
    <w:p w:rsidR="00113900" w:rsidRPr="002B5336" w:rsidRDefault="00113900" w:rsidP="00707D5E">
      <w:pPr>
        <w:pStyle w:val="ListParagraph"/>
        <w:autoSpaceDE w:val="0"/>
        <w:autoSpaceDN w:val="0"/>
        <w:adjustRightInd w:val="0"/>
        <w:rPr>
          <w:rFonts w:cs="Arial"/>
          <w:b/>
          <w:sz w:val="20"/>
          <w:szCs w:val="20"/>
        </w:rPr>
      </w:pPr>
    </w:p>
    <w:p w:rsidR="00113900" w:rsidRDefault="00113900" w:rsidP="00707D5E">
      <w:pPr>
        <w:tabs>
          <w:tab w:val="num" w:pos="720"/>
        </w:tabs>
        <w:autoSpaceDE w:val="0"/>
        <w:autoSpaceDN w:val="0"/>
        <w:adjustRightInd w:val="0"/>
        <w:spacing w:after="0" w:line="240" w:lineRule="auto"/>
        <w:rPr>
          <w:rFonts w:cs="Arial"/>
          <w:sz w:val="20"/>
          <w:szCs w:val="20"/>
        </w:rPr>
      </w:pPr>
      <w:r w:rsidRPr="002B5336">
        <w:rPr>
          <w:rFonts w:cs="Arial"/>
          <w:sz w:val="20"/>
          <w:szCs w:val="20"/>
        </w:rPr>
        <w:t xml:space="preserve">Applicants should </w:t>
      </w:r>
      <w:r w:rsidR="00BF6F78" w:rsidRPr="002B5336">
        <w:rPr>
          <w:rFonts w:cs="Arial"/>
          <w:sz w:val="20"/>
          <w:szCs w:val="20"/>
        </w:rPr>
        <w:t>address</w:t>
      </w:r>
      <w:r w:rsidRPr="002B5336">
        <w:rPr>
          <w:rFonts w:cs="Arial"/>
          <w:sz w:val="20"/>
          <w:szCs w:val="20"/>
        </w:rPr>
        <w:t xml:space="preserve"> all questions</w:t>
      </w:r>
      <w:r w:rsidR="00BF6F78" w:rsidRPr="002B5336">
        <w:rPr>
          <w:rFonts w:cs="Arial"/>
          <w:sz w:val="20"/>
          <w:szCs w:val="20"/>
        </w:rPr>
        <w:t xml:space="preserve"> and topics</w:t>
      </w:r>
      <w:r w:rsidRPr="002B5336">
        <w:rPr>
          <w:rFonts w:cs="Arial"/>
          <w:sz w:val="20"/>
          <w:szCs w:val="20"/>
        </w:rPr>
        <w:t xml:space="preserve"> in the order listed and clearly label each question and answer. </w:t>
      </w:r>
      <w:r w:rsidR="006C7C5D" w:rsidRPr="002B5336">
        <w:rPr>
          <w:rFonts w:cs="Arial"/>
          <w:sz w:val="20"/>
          <w:szCs w:val="20"/>
        </w:rPr>
        <w:t xml:space="preserve">Limit the Narrative to </w:t>
      </w:r>
      <w:r w:rsidR="006C7C5D" w:rsidRPr="002B5336">
        <w:rPr>
          <w:rFonts w:cs="Arial"/>
          <w:b/>
          <w:sz w:val="20"/>
          <w:szCs w:val="20"/>
        </w:rPr>
        <w:t>7 (seven)</w:t>
      </w:r>
      <w:r w:rsidR="006C7C5D" w:rsidRPr="002B5336">
        <w:rPr>
          <w:rFonts w:cs="Arial"/>
          <w:sz w:val="20"/>
          <w:szCs w:val="20"/>
        </w:rPr>
        <w:t xml:space="preserve"> single-spaced pages.</w:t>
      </w:r>
    </w:p>
    <w:p w:rsidR="00EB6A4B" w:rsidRDefault="00EB6A4B" w:rsidP="00707D5E">
      <w:pPr>
        <w:tabs>
          <w:tab w:val="num" w:pos="720"/>
        </w:tabs>
        <w:autoSpaceDE w:val="0"/>
        <w:autoSpaceDN w:val="0"/>
        <w:adjustRightInd w:val="0"/>
        <w:spacing w:after="0" w:line="240" w:lineRule="auto"/>
        <w:rPr>
          <w:rFonts w:cs="Arial"/>
          <w:sz w:val="20"/>
          <w:szCs w:val="20"/>
        </w:rPr>
      </w:pPr>
    </w:p>
    <w:p w:rsidR="00EB6A4B" w:rsidRPr="00EB6A4B" w:rsidRDefault="00EB6A4B" w:rsidP="00EB6A4B">
      <w:pPr>
        <w:spacing w:after="0" w:line="240" w:lineRule="auto"/>
        <w:rPr>
          <w:sz w:val="20"/>
          <w:szCs w:val="20"/>
        </w:rPr>
      </w:pPr>
      <w:r w:rsidRPr="00481119">
        <w:rPr>
          <w:bCs/>
          <w:sz w:val="20"/>
          <w:szCs w:val="20"/>
        </w:rPr>
        <w:t xml:space="preserve">If the </w:t>
      </w:r>
      <w:r w:rsidRPr="00481119">
        <w:rPr>
          <w:bCs/>
          <w:i/>
          <w:sz w:val="20"/>
          <w:szCs w:val="20"/>
        </w:rPr>
        <w:t>applicant</w:t>
      </w:r>
      <w:r w:rsidRPr="00481119">
        <w:rPr>
          <w:bCs/>
          <w:sz w:val="20"/>
          <w:szCs w:val="20"/>
        </w:rPr>
        <w:t xml:space="preserve"> is a unit of government responsible for the operation of the museum, answer the </w:t>
      </w:r>
      <w:r w:rsidRPr="00481119">
        <w:rPr>
          <w:sz w:val="20"/>
          <w:szCs w:val="20"/>
        </w:rPr>
        <w:t>narrative questions</w:t>
      </w:r>
      <w:r w:rsidR="00195806" w:rsidRPr="00481119">
        <w:rPr>
          <w:sz w:val="20"/>
          <w:szCs w:val="20"/>
        </w:rPr>
        <w:t xml:space="preserve"> </w:t>
      </w:r>
      <w:r w:rsidRPr="00481119">
        <w:rPr>
          <w:sz w:val="20"/>
          <w:szCs w:val="20"/>
        </w:rPr>
        <w:t xml:space="preserve">and provide attachments, </w:t>
      </w:r>
      <w:r w:rsidRPr="00481119">
        <w:rPr>
          <w:i/>
          <w:sz w:val="20"/>
          <w:szCs w:val="20"/>
        </w:rPr>
        <w:t>as the museum</w:t>
      </w:r>
      <w:r w:rsidRPr="00481119">
        <w:rPr>
          <w:sz w:val="20"/>
          <w:szCs w:val="20"/>
        </w:rPr>
        <w:t>.</w:t>
      </w:r>
    </w:p>
    <w:p w:rsidR="00113900" w:rsidRPr="002B5336" w:rsidRDefault="00113900" w:rsidP="00707D5E">
      <w:pPr>
        <w:tabs>
          <w:tab w:val="num" w:pos="720"/>
        </w:tabs>
        <w:autoSpaceDE w:val="0"/>
        <w:autoSpaceDN w:val="0"/>
        <w:adjustRightInd w:val="0"/>
        <w:spacing w:after="0" w:line="240" w:lineRule="auto"/>
        <w:rPr>
          <w:rFonts w:cs="Arial"/>
          <w:sz w:val="20"/>
          <w:szCs w:val="20"/>
        </w:rPr>
      </w:pPr>
    </w:p>
    <w:p w:rsidR="00113900" w:rsidRPr="002B5336" w:rsidRDefault="00113900" w:rsidP="00707D5E">
      <w:pPr>
        <w:tabs>
          <w:tab w:val="num" w:pos="720"/>
        </w:tabs>
        <w:autoSpaceDE w:val="0"/>
        <w:autoSpaceDN w:val="0"/>
        <w:adjustRightInd w:val="0"/>
        <w:spacing w:after="0" w:line="240" w:lineRule="auto"/>
        <w:rPr>
          <w:rFonts w:cs="Arial"/>
          <w:sz w:val="20"/>
          <w:szCs w:val="20"/>
        </w:rPr>
      </w:pPr>
      <w:r w:rsidRPr="002B5336">
        <w:rPr>
          <w:rFonts w:cs="Arial"/>
          <w:sz w:val="20"/>
          <w:szCs w:val="20"/>
        </w:rPr>
        <w:t xml:space="preserve">The Narrative includes Parts A (Organizational Description) and Part B (Project Description). Applicants must answer both parts. </w:t>
      </w:r>
      <w:r w:rsidRPr="002B5336">
        <w:rPr>
          <w:sz w:val="20"/>
          <w:szCs w:val="20"/>
        </w:rPr>
        <w:t xml:space="preserve">Applications will be evaluated on both criteria by assigning values based on a point system, according to the criteria and scoring allocation described in </w:t>
      </w:r>
      <w:r w:rsidRPr="002B5336">
        <w:rPr>
          <w:b/>
          <w:sz w:val="20"/>
          <w:szCs w:val="20"/>
        </w:rPr>
        <w:t xml:space="preserve">Section </w:t>
      </w:r>
      <w:r w:rsidR="008401E5" w:rsidRPr="002B5336">
        <w:rPr>
          <w:b/>
          <w:sz w:val="20"/>
          <w:szCs w:val="20"/>
        </w:rPr>
        <w:t>5</w:t>
      </w:r>
      <w:r w:rsidRPr="002B5336">
        <w:rPr>
          <w:b/>
          <w:sz w:val="20"/>
          <w:szCs w:val="20"/>
        </w:rPr>
        <w:t>.</w:t>
      </w:r>
      <w:r w:rsidRPr="002B5336">
        <w:rPr>
          <w:sz w:val="20"/>
          <w:szCs w:val="20"/>
        </w:rPr>
        <w:t xml:space="preserve">  A maximum of 100 points may be obtained. </w:t>
      </w:r>
    </w:p>
    <w:p w:rsidR="00113900" w:rsidRPr="002B5336" w:rsidRDefault="00113900" w:rsidP="00707D5E">
      <w:pPr>
        <w:pStyle w:val="NormalWeb"/>
        <w:shd w:val="clear" w:color="auto" w:fill="FFFFFF"/>
        <w:spacing w:before="0" w:beforeAutospacing="0" w:after="0" w:afterAutospacing="0"/>
        <w:rPr>
          <w:rFonts w:asciiTheme="minorHAnsi" w:hAnsiTheme="minorHAnsi" w:cs="Arial"/>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r w:rsidRPr="002B5336">
        <w:rPr>
          <w:rFonts w:cs="Arial"/>
          <w:b/>
          <w:sz w:val="20"/>
          <w:szCs w:val="20"/>
        </w:rPr>
        <w:t>See Section</w:t>
      </w:r>
      <w:r w:rsidR="007F73F5" w:rsidRPr="002B5336">
        <w:rPr>
          <w:rFonts w:cs="Arial"/>
          <w:b/>
          <w:sz w:val="20"/>
          <w:szCs w:val="20"/>
        </w:rPr>
        <w:t xml:space="preserve"> 5</w:t>
      </w:r>
      <w:r w:rsidRPr="002B5336">
        <w:rPr>
          <w:rFonts w:cs="Arial"/>
          <w:b/>
          <w:sz w:val="20"/>
          <w:szCs w:val="20"/>
        </w:rPr>
        <w:t xml:space="preserve"> for information on </w:t>
      </w:r>
      <w:r w:rsidR="009F0326" w:rsidRPr="002B5336">
        <w:rPr>
          <w:rFonts w:cs="Arial"/>
          <w:b/>
          <w:sz w:val="20"/>
          <w:szCs w:val="20"/>
        </w:rPr>
        <w:t>Review Criteria</w:t>
      </w:r>
      <w:r w:rsidRPr="002B5336">
        <w:rPr>
          <w:rFonts w:cs="Arial"/>
          <w:b/>
          <w:sz w:val="20"/>
          <w:szCs w:val="20"/>
        </w:rPr>
        <w:t xml:space="preserve">. </w:t>
      </w:r>
    </w:p>
    <w:p w:rsidR="00113900" w:rsidRPr="002B5336" w:rsidRDefault="00113900" w:rsidP="00707D5E">
      <w:pPr>
        <w:pStyle w:val="NormalWeb"/>
        <w:shd w:val="clear" w:color="auto" w:fill="FFFFFF"/>
        <w:spacing w:before="0" w:beforeAutospacing="0" w:after="0" w:afterAutospacing="0"/>
        <w:rPr>
          <w:rFonts w:asciiTheme="minorHAnsi" w:hAnsiTheme="minorHAnsi" w:cs="Arial"/>
          <w:sz w:val="20"/>
          <w:szCs w:val="20"/>
        </w:rPr>
      </w:pPr>
    </w:p>
    <w:p w:rsidR="00113900" w:rsidRPr="002B5336" w:rsidRDefault="00113900" w:rsidP="00707D5E">
      <w:pPr>
        <w:spacing w:after="0" w:line="240" w:lineRule="auto"/>
        <w:rPr>
          <w:rFonts w:cs="Courier New"/>
          <w:b/>
          <w:sz w:val="20"/>
          <w:szCs w:val="20"/>
        </w:rPr>
      </w:pPr>
      <w:r w:rsidRPr="002B5336">
        <w:rPr>
          <w:rFonts w:cs="Courier New"/>
          <w:b/>
          <w:sz w:val="20"/>
          <w:szCs w:val="20"/>
        </w:rPr>
        <w:t>Legislati</w:t>
      </w:r>
      <w:r w:rsidR="008401E5" w:rsidRPr="002B5336">
        <w:rPr>
          <w:rFonts w:cs="Courier New"/>
          <w:b/>
          <w:sz w:val="20"/>
          <w:szCs w:val="20"/>
        </w:rPr>
        <w:t>ve</w:t>
      </w:r>
      <w:r w:rsidRPr="002B5336">
        <w:rPr>
          <w:rFonts w:cs="Courier New"/>
          <w:b/>
          <w:sz w:val="20"/>
          <w:szCs w:val="20"/>
        </w:rPr>
        <w:t xml:space="preserve"> Objectives</w:t>
      </w:r>
    </w:p>
    <w:p w:rsidR="00113900" w:rsidRPr="002B5336" w:rsidRDefault="00113900" w:rsidP="00707D5E">
      <w:pPr>
        <w:spacing w:after="0" w:line="240" w:lineRule="auto"/>
        <w:rPr>
          <w:rFonts w:cs="Arial"/>
          <w:b/>
          <w:sz w:val="20"/>
          <w:szCs w:val="20"/>
        </w:rPr>
      </w:pPr>
    </w:p>
    <w:p w:rsidR="00113900" w:rsidRPr="002B5336" w:rsidRDefault="00BF6F78" w:rsidP="00707D5E">
      <w:pPr>
        <w:pStyle w:val="NormalWeb"/>
        <w:shd w:val="clear" w:color="auto" w:fill="FFFFFF"/>
        <w:spacing w:before="0" w:beforeAutospacing="0" w:after="0" w:afterAutospacing="0"/>
        <w:rPr>
          <w:rFonts w:asciiTheme="minorHAnsi" w:hAnsiTheme="minorHAnsi" w:cs="Arial"/>
          <w:sz w:val="20"/>
          <w:szCs w:val="20"/>
        </w:rPr>
      </w:pPr>
      <w:r w:rsidRPr="002B5336">
        <w:rPr>
          <w:rFonts w:asciiTheme="minorHAnsi" w:hAnsiTheme="minorHAnsi" w:cs="Arial"/>
          <w:sz w:val="20"/>
          <w:szCs w:val="20"/>
        </w:rPr>
        <w:t>T</w:t>
      </w:r>
      <w:r w:rsidR="00113900" w:rsidRPr="002B5336">
        <w:rPr>
          <w:rFonts w:asciiTheme="minorHAnsi" w:hAnsiTheme="minorHAnsi" w:cs="Arial"/>
          <w:sz w:val="20"/>
          <w:szCs w:val="20"/>
        </w:rPr>
        <w:t xml:space="preserve">he project narrative must clearly describe the capital asset project while establishing how it will accomplish </w:t>
      </w:r>
      <w:r w:rsidR="007F73F5" w:rsidRPr="002B5336">
        <w:rPr>
          <w:rFonts w:asciiTheme="minorHAnsi" w:hAnsiTheme="minorHAnsi" w:cs="Arial"/>
          <w:b/>
          <w:sz w:val="20"/>
          <w:szCs w:val="20"/>
        </w:rPr>
        <w:t>one</w:t>
      </w:r>
      <w:r w:rsidR="00113900" w:rsidRPr="002B5336">
        <w:rPr>
          <w:rFonts w:asciiTheme="minorHAnsi" w:hAnsiTheme="minorHAnsi" w:cs="Arial"/>
          <w:sz w:val="20"/>
          <w:szCs w:val="20"/>
        </w:rPr>
        <w:t xml:space="preserve"> of the Legislative Objectives described in Section 2. Choose the Objective that </w:t>
      </w:r>
      <w:r w:rsidR="00113900" w:rsidRPr="002B5336">
        <w:rPr>
          <w:rFonts w:asciiTheme="minorHAnsi" w:hAnsiTheme="minorHAnsi" w:cs="Arial"/>
          <w:b/>
          <w:sz w:val="20"/>
          <w:szCs w:val="20"/>
        </w:rPr>
        <w:t>best</w:t>
      </w:r>
      <w:r w:rsidR="00113900" w:rsidRPr="002B5336">
        <w:rPr>
          <w:rFonts w:asciiTheme="minorHAnsi" w:hAnsiTheme="minorHAnsi" w:cs="Arial"/>
          <w:sz w:val="20"/>
          <w:szCs w:val="20"/>
        </w:rPr>
        <w:t xml:space="preserve"> corresponds to your capital asset project, and can be supported by your documentation. </w:t>
      </w:r>
    </w:p>
    <w:p w:rsidR="00113900" w:rsidRPr="002B5336" w:rsidRDefault="00113900" w:rsidP="00707D5E">
      <w:pPr>
        <w:spacing w:after="0" w:line="240" w:lineRule="auto"/>
        <w:contextualSpacing/>
        <w:rPr>
          <w:sz w:val="20"/>
          <w:szCs w:val="20"/>
        </w:rPr>
      </w:pPr>
      <w:r w:rsidRPr="002B5336">
        <w:rPr>
          <w:sz w:val="20"/>
          <w:szCs w:val="20"/>
        </w:rPr>
        <w:t xml:space="preserve">If the capital asset was previously improved with funding from CCHE, applicant should explain how these new funds will significantly </w:t>
      </w:r>
      <w:r w:rsidRPr="002B5336">
        <w:rPr>
          <w:b/>
          <w:sz w:val="20"/>
          <w:szCs w:val="20"/>
        </w:rPr>
        <w:t>enhance</w:t>
      </w:r>
      <w:r w:rsidRPr="002B5336">
        <w:rPr>
          <w:sz w:val="20"/>
          <w:szCs w:val="20"/>
        </w:rPr>
        <w:t xml:space="preserve"> the previously funded project.</w:t>
      </w:r>
    </w:p>
    <w:p w:rsidR="00113900" w:rsidRPr="002B5336" w:rsidRDefault="00113900" w:rsidP="00707D5E">
      <w:pPr>
        <w:spacing w:after="0" w:line="240" w:lineRule="auto"/>
        <w:contextualSpacing/>
        <w:rPr>
          <w:sz w:val="20"/>
          <w:szCs w:val="20"/>
        </w:rPr>
      </w:pPr>
    </w:p>
    <w:p w:rsidR="00113900" w:rsidRPr="002B5336" w:rsidRDefault="00113900" w:rsidP="00707D5E">
      <w:pPr>
        <w:spacing w:after="0" w:line="240" w:lineRule="auto"/>
        <w:jc w:val="both"/>
        <w:rPr>
          <w:b/>
          <w:sz w:val="20"/>
          <w:szCs w:val="20"/>
        </w:rPr>
      </w:pPr>
      <w:r w:rsidRPr="002B5336">
        <w:rPr>
          <w:b/>
          <w:sz w:val="20"/>
          <w:szCs w:val="20"/>
        </w:rPr>
        <w:t>PART A – ORGANIZATION DESCRIPTION QUESTIONS</w:t>
      </w:r>
    </w:p>
    <w:p w:rsidR="00113900" w:rsidRPr="002B5336" w:rsidRDefault="00113900" w:rsidP="001759CF">
      <w:pPr>
        <w:spacing w:after="0" w:line="240" w:lineRule="auto"/>
        <w:jc w:val="both"/>
        <w:rPr>
          <w:b/>
          <w:sz w:val="20"/>
          <w:szCs w:val="20"/>
        </w:rPr>
      </w:pPr>
      <w:r w:rsidRPr="002B5336">
        <w:rPr>
          <w:b/>
          <w:sz w:val="20"/>
          <w:szCs w:val="20"/>
        </w:rPr>
        <w:t>(40 Points, 10 each)</w:t>
      </w:r>
    </w:p>
    <w:p w:rsidR="00113900" w:rsidRPr="002B5336" w:rsidRDefault="00113900" w:rsidP="00707D5E">
      <w:pPr>
        <w:spacing w:after="0" w:line="240" w:lineRule="auto"/>
        <w:rPr>
          <w:b/>
          <w:sz w:val="20"/>
          <w:szCs w:val="20"/>
          <w:u w:val="single"/>
        </w:rPr>
      </w:pPr>
    </w:p>
    <w:p w:rsidR="00113900" w:rsidRPr="002B5336" w:rsidRDefault="00113900" w:rsidP="00707D5E">
      <w:pPr>
        <w:shd w:val="clear" w:color="auto" w:fill="FFFFFF"/>
        <w:tabs>
          <w:tab w:val="left" w:pos="0"/>
          <w:tab w:val="left" w:pos="720"/>
          <w:tab w:val="left" w:pos="1170"/>
          <w:tab w:val="left" w:pos="1260"/>
        </w:tabs>
        <w:spacing w:after="0" w:line="240" w:lineRule="auto"/>
        <w:rPr>
          <w:sz w:val="20"/>
          <w:szCs w:val="20"/>
        </w:rPr>
      </w:pPr>
      <w:r w:rsidRPr="002B5336">
        <w:rPr>
          <w:sz w:val="20"/>
          <w:szCs w:val="20"/>
        </w:rPr>
        <w:t>A</w:t>
      </w:r>
      <w:r w:rsidR="00762A4E" w:rsidRPr="002B5336">
        <w:rPr>
          <w:sz w:val="20"/>
          <w:szCs w:val="20"/>
        </w:rPr>
        <w:t>ddress</w:t>
      </w:r>
      <w:r w:rsidRPr="002B5336">
        <w:rPr>
          <w:sz w:val="20"/>
          <w:szCs w:val="20"/>
        </w:rPr>
        <w:t xml:space="preserve"> all questions</w:t>
      </w:r>
      <w:r w:rsidR="00762A4E" w:rsidRPr="002B5336">
        <w:rPr>
          <w:sz w:val="20"/>
          <w:szCs w:val="20"/>
        </w:rPr>
        <w:t xml:space="preserve"> and </w:t>
      </w:r>
      <w:r w:rsidR="00BF6F78" w:rsidRPr="002B5336">
        <w:rPr>
          <w:sz w:val="20"/>
          <w:szCs w:val="20"/>
        </w:rPr>
        <w:t>topics</w:t>
      </w:r>
      <w:r w:rsidRPr="002B5336">
        <w:rPr>
          <w:sz w:val="20"/>
          <w:szCs w:val="20"/>
        </w:rPr>
        <w:t xml:space="preserve"> in narrative form. </w:t>
      </w:r>
      <w:r w:rsidRPr="002B5336">
        <w:rPr>
          <w:rFonts w:cs="Arial"/>
          <w:sz w:val="20"/>
          <w:szCs w:val="20"/>
        </w:rPr>
        <w:t xml:space="preserve">Respond to questions in the order listed and clearly label each question and answer. </w:t>
      </w:r>
      <w:r w:rsidRPr="002B5336">
        <w:rPr>
          <w:sz w:val="20"/>
          <w:szCs w:val="20"/>
        </w:rPr>
        <w:t>Provide quantitative explanations whenever possible.</w:t>
      </w:r>
    </w:p>
    <w:p w:rsidR="00113900" w:rsidRPr="002B5336" w:rsidRDefault="00113900" w:rsidP="00707D5E">
      <w:pPr>
        <w:shd w:val="clear" w:color="auto" w:fill="FFFFFF"/>
        <w:tabs>
          <w:tab w:val="left" w:pos="0"/>
          <w:tab w:val="left" w:pos="720"/>
          <w:tab w:val="left" w:pos="1170"/>
          <w:tab w:val="left" w:pos="1260"/>
        </w:tabs>
        <w:spacing w:after="0" w:line="240" w:lineRule="auto"/>
        <w:rPr>
          <w:rFonts w:eastAsia="Times New Roman" w:cs="Arial"/>
          <w:sz w:val="20"/>
          <w:szCs w:val="20"/>
        </w:rPr>
      </w:pPr>
    </w:p>
    <w:p w:rsidR="00113900" w:rsidRPr="002B5336" w:rsidRDefault="00113900" w:rsidP="00FD137D">
      <w:pPr>
        <w:pStyle w:val="Default"/>
        <w:numPr>
          <w:ilvl w:val="0"/>
          <w:numId w:val="22"/>
        </w:numPr>
        <w:contextualSpacing/>
        <w:rPr>
          <w:rFonts w:asciiTheme="minorHAnsi" w:hAnsiTheme="minorHAnsi"/>
          <w:sz w:val="20"/>
          <w:szCs w:val="20"/>
        </w:rPr>
      </w:pPr>
      <w:r w:rsidRPr="002B5336">
        <w:rPr>
          <w:rFonts w:asciiTheme="minorHAnsi" w:hAnsiTheme="minorHAnsi"/>
          <w:b/>
          <w:sz w:val="20"/>
          <w:szCs w:val="20"/>
        </w:rPr>
        <w:t xml:space="preserve">Mission and Purpose. </w:t>
      </w:r>
      <w:r w:rsidRPr="002B5336">
        <w:rPr>
          <w:rFonts w:asciiTheme="minorHAnsi" w:hAnsiTheme="minorHAnsi"/>
          <w:sz w:val="20"/>
          <w:szCs w:val="20"/>
        </w:rPr>
        <w:t xml:space="preserve"> Briefly summarize the mission and purpose of the applicant organization. Provide an overview of the institution and clarify what the museum does, for whom, and why.  Provide a brief history, including year established and date opened to the public. </w:t>
      </w:r>
      <w:r w:rsidRPr="002B5336">
        <w:rPr>
          <w:rFonts w:asciiTheme="minorHAnsi" w:eastAsia="Times New Roman" w:hAnsiTheme="minorHAnsi"/>
          <w:sz w:val="20"/>
          <w:szCs w:val="20"/>
        </w:rPr>
        <w:t xml:space="preserve">(If longer than one page, excerpt or summarize to convey the essential points.) </w:t>
      </w:r>
      <w:r w:rsidRPr="002B5336">
        <w:rPr>
          <w:rFonts w:asciiTheme="minorHAnsi" w:hAnsiTheme="minorHAnsi"/>
          <w:sz w:val="20"/>
          <w:szCs w:val="20"/>
        </w:rPr>
        <w:t xml:space="preserve">Summarize the key elements of the museum’s strategic plan, highlighting the institutional goals and objectives to be furthered by the capital asset project. When and by whom was the </w:t>
      </w:r>
      <w:r w:rsidR="008401E5" w:rsidRPr="002B5336">
        <w:rPr>
          <w:rFonts w:asciiTheme="minorHAnsi" w:hAnsiTheme="minorHAnsi"/>
          <w:sz w:val="20"/>
          <w:szCs w:val="20"/>
        </w:rPr>
        <w:t xml:space="preserve">plan </w:t>
      </w:r>
      <w:r w:rsidRPr="002B5336">
        <w:rPr>
          <w:rFonts w:asciiTheme="minorHAnsi" w:hAnsiTheme="minorHAnsi"/>
          <w:sz w:val="20"/>
          <w:szCs w:val="20"/>
        </w:rPr>
        <w:t>approved? (Do not submit a copy of the entire strategic plan! Summary must not exceed one page.)</w:t>
      </w:r>
    </w:p>
    <w:p w:rsidR="00113900" w:rsidRPr="002B5336" w:rsidRDefault="00113900" w:rsidP="00FD137D">
      <w:pPr>
        <w:pStyle w:val="ListParagraph"/>
        <w:shd w:val="clear" w:color="auto" w:fill="FFFFFF"/>
        <w:tabs>
          <w:tab w:val="left" w:pos="0"/>
          <w:tab w:val="left" w:pos="1170"/>
          <w:tab w:val="left" w:pos="1260"/>
        </w:tabs>
        <w:ind w:left="360" w:hanging="360"/>
        <w:contextualSpacing/>
        <w:rPr>
          <w:sz w:val="20"/>
          <w:szCs w:val="20"/>
        </w:rPr>
      </w:pPr>
    </w:p>
    <w:p w:rsidR="00113900" w:rsidRPr="002B5336" w:rsidRDefault="00113900" w:rsidP="00FD137D">
      <w:pPr>
        <w:pStyle w:val="ListParagraph"/>
        <w:numPr>
          <w:ilvl w:val="0"/>
          <w:numId w:val="22"/>
        </w:numPr>
        <w:shd w:val="clear" w:color="auto" w:fill="FFFFFF"/>
        <w:tabs>
          <w:tab w:val="left" w:pos="0"/>
          <w:tab w:val="left" w:pos="720"/>
          <w:tab w:val="left" w:pos="1170"/>
          <w:tab w:val="left" w:pos="1260"/>
        </w:tabs>
        <w:contextualSpacing/>
        <w:rPr>
          <w:rFonts w:eastAsia="Times New Roman" w:cs="Arial"/>
          <w:sz w:val="20"/>
          <w:szCs w:val="20"/>
        </w:rPr>
      </w:pPr>
      <w:r w:rsidRPr="002B5336">
        <w:rPr>
          <w:b/>
          <w:sz w:val="20"/>
          <w:szCs w:val="20"/>
        </w:rPr>
        <w:t>Programs and Audiences</w:t>
      </w:r>
      <w:r w:rsidRPr="002B5336">
        <w:rPr>
          <w:sz w:val="20"/>
          <w:szCs w:val="20"/>
        </w:rPr>
        <w:t xml:space="preserve">. Describe the regularly sponsored programs, activities, services and exhibits at the museum, and the audience(s) served by each. Which are ongoing vs. special programs? Describe the </w:t>
      </w:r>
      <w:r w:rsidRPr="002B5336">
        <w:rPr>
          <w:rFonts w:eastAsia="Times New Roman" w:cs="Arial"/>
          <w:sz w:val="20"/>
          <w:szCs w:val="20"/>
        </w:rPr>
        <w:t>service area, communities and/or target groups, population, demographics and geographic area (</w:t>
      </w:r>
      <w:r w:rsidRPr="002B5336">
        <w:rPr>
          <w:sz w:val="20"/>
          <w:szCs w:val="20"/>
        </w:rPr>
        <w:t>city, county and neighborhoods) of participants in museum programs, activities and services</w:t>
      </w:r>
      <w:r w:rsidRPr="002B5336">
        <w:rPr>
          <w:rFonts w:eastAsia="Times New Roman" w:cs="Arial"/>
          <w:sz w:val="20"/>
          <w:szCs w:val="20"/>
        </w:rPr>
        <w:t xml:space="preserve">. </w:t>
      </w:r>
    </w:p>
    <w:p w:rsidR="00113900" w:rsidRPr="002B5336" w:rsidRDefault="00113900" w:rsidP="00FD137D">
      <w:pPr>
        <w:pStyle w:val="ListParagraph"/>
        <w:ind w:left="360" w:hanging="360"/>
        <w:contextualSpacing/>
        <w:rPr>
          <w:b/>
          <w:sz w:val="20"/>
          <w:szCs w:val="20"/>
        </w:rPr>
      </w:pPr>
    </w:p>
    <w:p w:rsidR="00113900" w:rsidRPr="002B5336" w:rsidRDefault="00113900" w:rsidP="00FD137D">
      <w:pPr>
        <w:pStyle w:val="Default"/>
        <w:numPr>
          <w:ilvl w:val="0"/>
          <w:numId w:val="22"/>
        </w:numPr>
        <w:contextualSpacing/>
        <w:rPr>
          <w:rFonts w:asciiTheme="minorHAnsi" w:hAnsiTheme="minorHAnsi" w:cs="Calibri"/>
          <w:sz w:val="20"/>
          <w:szCs w:val="20"/>
        </w:rPr>
      </w:pPr>
      <w:r w:rsidRPr="002B5336">
        <w:rPr>
          <w:rFonts w:asciiTheme="minorHAnsi" w:hAnsiTheme="minorHAnsi"/>
          <w:b/>
          <w:sz w:val="20"/>
          <w:szCs w:val="20"/>
        </w:rPr>
        <w:t>Public Access</w:t>
      </w:r>
      <w:r w:rsidRPr="002B5336">
        <w:rPr>
          <w:rFonts w:asciiTheme="minorHAnsi" w:hAnsiTheme="minorHAnsi"/>
          <w:sz w:val="20"/>
          <w:szCs w:val="20"/>
        </w:rPr>
        <w:t xml:space="preserve">. How do the museum’s audiences have access to the facility, collections and public programs? Explain how the museum </w:t>
      </w:r>
      <w:r w:rsidRPr="002B5336">
        <w:rPr>
          <w:rFonts w:asciiTheme="minorHAnsi" w:hAnsiTheme="minorHAnsi" w:cs="Calibri"/>
          <w:sz w:val="20"/>
          <w:szCs w:val="20"/>
        </w:rPr>
        <w:t xml:space="preserve">engages </w:t>
      </w:r>
      <w:r w:rsidRPr="002B5336">
        <w:rPr>
          <w:rFonts w:asciiTheme="minorHAnsi" w:hAnsiTheme="minorHAnsi"/>
          <w:sz w:val="20"/>
          <w:szCs w:val="20"/>
        </w:rPr>
        <w:t xml:space="preserve">individuals and </w:t>
      </w:r>
      <w:r w:rsidRPr="002B5336">
        <w:rPr>
          <w:rFonts w:asciiTheme="minorHAnsi" w:hAnsiTheme="minorHAnsi" w:cs="Calibri"/>
          <w:sz w:val="20"/>
          <w:szCs w:val="20"/>
        </w:rPr>
        <w:t xml:space="preserve">communities that have been traditionally marginalized from such services (i.e., limited English speakers, persons with disabilities, disadvantaged individuals, youth at risk, veterans, the elderly, people living in institutions, etc.) </w:t>
      </w:r>
    </w:p>
    <w:p w:rsidR="00113900" w:rsidRPr="002B5336" w:rsidRDefault="00113900" w:rsidP="00FD137D">
      <w:pPr>
        <w:tabs>
          <w:tab w:val="left" w:pos="0"/>
          <w:tab w:val="left" w:pos="720"/>
          <w:tab w:val="left" w:pos="1170"/>
          <w:tab w:val="left" w:pos="1260"/>
        </w:tabs>
        <w:spacing w:after="0" w:line="240" w:lineRule="auto"/>
        <w:ind w:left="360" w:hanging="360"/>
        <w:contextualSpacing/>
        <w:rPr>
          <w:sz w:val="20"/>
          <w:szCs w:val="20"/>
        </w:rPr>
      </w:pPr>
    </w:p>
    <w:p w:rsidR="00113900" w:rsidRPr="002B5336" w:rsidRDefault="00113900" w:rsidP="00FD137D">
      <w:pPr>
        <w:pStyle w:val="ListParagraph"/>
        <w:numPr>
          <w:ilvl w:val="0"/>
          <w:numId w:val="22"/>
        </w:numPr>
        <w:tabs>
          <w:tab w:val="left" w:pos="0"/>
          <w:tab w:val="left" w:pos="720"/>
          <w:tab w:val="left" w:pos="1170"/>
          <w:tab w:val="left" w:pos="1260"/>
        </w:tabs>
        <w:contextualSpacing/>
        <w:rPr>
          <w:sz w:val="20"/>
          <w:szCs w:val="20"/>
        </w:rPr>
      </w:pPr>
      <w:r w:rsidRPr="002B5336">
        <w:rPr>
          <w:b/>
          <w:sz w:val="20"/>
          <w:szCs w:val="20"/>
        </w:rPr>
        <w:t>Organizational Capacity.</w:t>
      </w:r>
      <w:r w:rsidRPr="002B5336">
        <w:rPr>
          <w:sz w:val="20"/>
          <w:szCs w:val="20"/>
        </w:rPr>
        <w:t xml:space="preserve">  Describe the museum’s governance structure</w:t>
      </w:r>
      <w:r w:rsidR="00AC3704" w:rsidRPr="002B5336">
        <w:rPr>
          <w:sz w:val="20"/>
          <w:szCs w:val="20"/>
        </w:rPr>
        <w:t>,</w:t>
      </w:r>
      <w:r w:rsidRPr="002B5336">
        <w:rPr>
          <w:sz w:val="20"/>
          <w:szCs w:val="20"/>
        </w:rPr>
        <w:t xml:space="preserve"> including the </w:t>
      </w:r>
      <w:r w:rsidRPr="002B5336">
        <w:rPr>
          <w:rFonts w:cs="Tahoma"/>
          <w:sz w:val="20"/>
          <w:szCs w:val="20"/>
        </w:rPr>
        <w:t xml:space="preserve">decision making and planning process. What are the roles of the board of directors, executive and professional staff, project managers, etc.? </w:t>
      </w:r>
      <w:r w:rsidRPr="002B5336">
        <w:rPr>
          <w:sz w:val="20"/>
          <w:szCs w:val="20"/>
        </w:rPr>
        <w:t xml:space="preserve">Describe the </w:t>
      </w:r>
      <w:r w:rsidRPr="002B5336">
        <w:rPr>
          <w:rFonts w:cs="Tahoma"/>
          <w:sz w:val="20"/>
          <w:szCs w:val="20"/>
        </w:rPr>
        <w:t xml:space="preserve">fiscal position of </w:t>
      </w:r>
      <w:r w:rsidR="008401E5" w:rsidRPr="002B5336">
        <w:rPr>
          <w:rFonts w:cs="Tahoma"/>
          <w:sz w:val="20"/>
          <w:szCs w:val="20"/>
        </w:rPr>
        <w:t xml:space="preserve">the </w:t>
      </w:r>
      <w:r w:rsidRPr="002B5336">
        <w:rPr>
          <w:rFonts w:cs="Tahoma"/>
          <w:sz w:val="20"/>
          <w:szCs w:val="20"/>
        </w:rPr>
        <w:t xml:space="preserve">museum, including income sources, endowments, community support, etc.  </w:t>
      </w:r>
      <w:r w:rsidRPr="002B5336">
        <w:rPr>
          <w:sz w:val="20"/>
          <w:szCs w:val="20"/>
        </w:rPr>
        <w:t>Describe the applicant’s capacity to oversee a project comparable to the one proposed. Describe the applicant’s capacity to manage a state grant, including its fiscal system and expertise of staff dedicated to financial operations. Address cash flow and how the museum will handle the process of reimbursement grants. If applicable, describe progress and successful completion of a CCHE-funded project or a similar capital improvement project.</w:t>
      </w: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sz w:val="18"/>
          <w:szCs w:val="20"/>
        </w:rPr>
      </w:pPr>
    </w:p>
    <w:p w:rsidR="00113900" w:rsidRPr="002B5336" w:rsidRDefault="00113900" w:rsidP="00707D5E">
      <w:pPr>
        <w:spacing w:after="0" w:line="240" w:lineRule="auto"/>
        <w:rPr>
          <w:rFonts w:cs="Tahoma"/>
          <w:b/>
          <w:sz w:val="20"/>
          <w:szCs w:val="20"/>
        </w:rPr>
      </w:pPr>
      <w:r w:rsidRPr="002B5336">
        <w:rPr>
          <w:b/>
          <w:sz w:val="20"/>
          <w:szCs w:val="20"/>
        </w:rPr>
        <w:t xml:space="preserve">PART B. PROJECT </w:t>
      </w:r>
      <w:r w:rsidRPr="002B5336">
        <w:rPr>
          <w:rFonts w:cs="Tahoma"/>
          <w:b/>
          <w:sz w:val="20"/>
          <w:szCs w:val="20"/>
        </w:rPr>
        <w:t xml:space="preserve">DESCRIPTION QUESTIONS </w:t>
      </w:r>
    </w:p>
    <w:p w:rsidR="00113900" w:rsidRPr="002B5336" w:rsidRDefault="00113900" w:rsidP="001759CF">
      <w:pPr>
        <w:spacing w:after="0" w:line="240" w:lineRule="auto"/>
        <w:rPr>
          <w:rFonts w:cs="Tahoma"/>
          <w:b/>
          <w:sz w:val="20"/>
          <w:szCs w:val="20"/>
        </w:rPr>
      </w:pPr>
      <w:r w:rsidRPr="002B5336">
        <w:rPr>
          <w:rFonts w:cs="Tahoma"/>
          <w:b/>
          <w:sz w:val="20"/>
          <w:szCs w:val="20"/>
        </w:rPr>
        <w:t>(60 Points, 10 each)</w:t>
      </w:r>
    </w:p>
    <w:p w:rsidR="00113900" w:rsidRPr="002B5336" w:rsidRDefault="00113900" w:rsidP="00707D5E">
      <w:pPr>
        <w:spacing w:after="0" w:line="240" w:lineRule="auto"/>
        <w:rPr>
          <w:rFonts w:cs="Tahoma"/>
          <w:b/>
          <w:sz w:val="18"/>
          <w:szCs w:val="20"/>
        </w:rPr>
      </w:pPr>
    </w:p>
    <w:p w:rsidR="00113900" w:rsidRPr="002B5336" w:rsidRDefault="00113900" w:rsidP="00707D5E">
      <w:pPr>
        <w:spacing w:after="0" w:line="240" w:lineRule="auto"/>
        <w:rPr>
          <w:sz w:val="20"/>
          <w:szCs w:val="20"/>
        </w:rPr>
      </w:pPr>
      <w:r w:rsidRPr="002B5336">
        <w:rPr>
          <w:sz w:val="20"/>
          <w:szCs w:val="20"/>
        </w:rPr>
        <w:t xml:space="preserve">Answer all questions in narrative form. </w:t>
      </w:r>
      <w:r w:rsidRPr="002B5336">
        <w:rPr>
          <w:rFonts w:cs="Arial"/>
          <w:sz w:val="20"/>
          <w:szCs w:val="20"/>
        </w:rPr>
        <w:t xml:space="preserve">Respond to questions in the order listed and clearly label each question and answer. </w:t>
      </w:r>
      <w:r w:rsidRPr="002B5336">
        <w:rPr>
          <w:sz w:val="20"/>
          <w:szCs w:val="20"/>
        </w:rPr>
        <w:t>Provide quantitative explanations whenever possible. Remember to explain how one of the Legislative Objectives will be served by the capital asset project.</w:t>
      </w:r>
    </w:p>
    <w:p w:rsidR="00113900" w:rsidRPr="002B5336" w:rsidRDefault="00113900" w:rsidP="00707D5E">
      <w:pPr>
        <w:spacing w:after="0" w:line="240" w:lineRule="auto"/>
        <w:rPr>
          <w:b/>
          <w:sz w:val="18"/>
          <w:szCs w:val="20"/>
        </w:rPr>
      </w:pPr>
    </w:p>
    <w:p w:rsidR="00113900" w:rsidRPr="002B5336" w:rsidRDefault="00113900" w:rsidP="00547DC6">
      <w:pPr>
        <w:pStyle w:val="BodyTextIndent"/>
        <w:numPr>
          <w:ilvl w:val="0"/>
          <w:numId w:val="23"/>
        </w:numPr>
        <w:tabs>
          <w:tab w:val="left" w:pos="630"/>
        </w:tabs>
        <w:spacing w:after="0" w:line="240" w:lineRule="auto"/>
        <w:rPr>
          <w:rFonts w:ascii="Calibri" w:eastAsia="Calibri" w:hAnsi="Calibri" w:cs="Times New Roman"/>
          <w:sz w:val="20"/>
          <w:szCs w:val="20"/>
        </w:rPr>
      </w:pPr>
      <w:r w:rsidRPr="002B5336">
        <w:rPr>
          <w:b/>
          <w:sz w:val="20"/>
        </w:rPr>
        <w:t>Statement of Need</w:t>
      </w:r>
      <w:r w:rsidRPr="002B5336">
        <w:t xml:space="preserve">.  </w:t>
      </w:r>
      <w:r w:rsidRPr="002B5336">
        <w:rPr>
          <w:rFonts w:ascii="Calibri" w:eastAsia="Calibri" w:hAnsi="Calibri" w:cs="Times New Roman"/>
          <w:sz w:val="20"/>
          <w:szCs w:val="20"/>
        </w:rPr>
        <w:t xml:space="preserve">Why is the capital assets project necessary? What need or challenge prompted the applicant to submit a proposal?  Why was this project chosen over other possible solutions? (Indicate if a resource is at risk of loss due to destruction, neglect or other jeopardy.) Summarize the planning process for the capital asset project. What needs assessments and other planning documents have been relied on for decision making? What further planning needs to take place in order to implement the expansion or improvement?  </w:t>
      </w:r>
    </w:p>
    <w:p w:rsidR="00113900" w:rsidRPr="002B5336" w:rsidRDefault="00113900" w:rsidP="00707D5E">
      <w:pPr>
        <w:pStyle w:val="ListParagraph"/>
        <w:tabs>
          <w:tab w:val="left" w:pos="630"/>
        </w:tabs>
        <w:ind w:left="360"/>
        <w:rPr>
          <w:sz w:val="18"/>
          <w:szCs w:val="20"/>
        </w:rPr>
      </w:pPr>
    </w:p>
    <w:p w:rsidR="00F10F4E" w:rsidRPr="00715367" w:rsidRDefault="00113900" w:rsidP="00715367">
      <w:pPr>
        <w:pStyle w:val="BodyTextIndent"/>
        <w:numPr>
          <w:ilvl w:val="0"/>
          <w:numId w:val="23"/>
        </w:numPr>
        <w:tabs>
          <w:tab w:val="left" w:pos="630"/>
        </w:tabs>
        <w:spacing w:after="0" w:line="240" w:lineRule="auto"/>
        <w:rPr>
          <w:rFonts w:ascii="Calibri" w:eastAsia="Calibri" w:hAnsi="Calibri" w:cs="Times New Roman"/>
          <w:sz w:val="20"/>
          <w:szCs w:val="20"/>
        </w:rPr>
      </w:pPr>
      <w:r w:rsidRPr="002B5336">
        <w:rPr>
          <w:b/>
          <w:sz w:val="20"/>
        </w:rPr>
        <w:t>Project Description &amp; Goals</w:t>
      </w:r>
      <w:r w:rsidRPr="002B5336">
        <w:rPr>
          <w:b/>
        </w:rPr>
        <w:t>.</w:t>
      </w:r>
      <w:r w:rsidRPr="002B5336">
        <w:t xml:space="preserve"> </w:t>
      </w:r>
      <w:r w:rsidRPr="002B5336">
        <w:rPr>
          <w:rFonts w:ascii="Calibri" w:eastAsia="Calibri" w:hAnsi="Calibri" w:cs="Times New Roman"/>
          <w:sz w:val="20"/>
          <w:szCs w:val="20"/>
        </w:rPr>
        <w:t xml:space="preserve">Provide a concise description of the proposed capital </w:t>
      </w:r>
      <w:proofErr w:type="gramStart"/>
      <w:r w:rsidRPr="002B5336">
        <w:rPr>
          <w:rFonts w:ascii="Calibri" w:eastAsia="Calibri" w:hAnsi="Calibri" w:cs="Times New Roman"/>
          <w:sz w:val="20"/>
          <w:szCs w:val="20"/>
        </w:rPr>
        <w:t xml:space="preserve">asset </w:t>
      </w:r>
      <w:r w:rsidR="007F73F5" w:rsidRPr="002B5336">
        <w:rPr>
          <w:rFonts w:ascii="Calibri" w:eastAsia="Calibri" w:hAnsi="Calibri" w:cs="Times New Roman"/>
          <w:sz w:val="20"/>
          <w:szCs w:val="20"/>
        </w:rPr>
        <w:t xml:space="preserve"> or</w:t>
      </w:r>
      <w:proofErr w:type="gramEnd"/>
      <w:r w:rsidR="007F73F5" w:rsidRPr="002B5336">
        <w:rPr>
          <w:rFonts w:ascii="Calibri" w:eastAsia="Calibri" w:hAnsi="Calibri" w:cs="Times New Roman"/>
          <w:sz w:val="20"/>
          <w:szCs w:val="20"/>
        </w:rPr>
        <w:t xml:space="preserve"> acquisition </w:t>
      </w:r>
      <w:r w:rsidRPr="002B5336">
        <w:rPr>
          <w:rFonts w:ascii="Calibri" w:eastAsia="Calibri" w:hAnsi="Calibri" w:cs="Times New Roman"/>
          <w:sz w:val="20"/>
          <w:szCs w:val="20"/>
        </w:rPr>
        <w:t>project.   What is the scope and nature of the capital improvements? Using</w:t>
      </w:r>
      <w:r w:rsidRPr="002B5336">
        <w:rPr>
          <w:rFonts w:cs="Arial"/>
        </w:rPr>
        <w:t xml:space="preserve"> </w:t>
      </w:r>
      <w:r w:rsidRPr="002B5336">
        <w:rPr>
          <w:rFonts w:ascii="Calibri" w:eastAsia="Calibri" w:hAnsi="Calibri" w:cs="Times New Roman"/>
          <w:sz w:val="20"/>
          <w:szCs w:val="20"/>
        </w:rPr>
        <w:t>specific details</w:t>
      </w:r>
      <w:r w:rsidR="007F73F5" w:rsidRPr="002B5336">
        <w:rPr>
          <w:rFonts w:ascii="Calibri" w:eastAsia="Calibri" w:hAnsi="Calibri" w:cs="Times New Roman"/>
          <w:sz w:val="20"/>
          <w:szCs w:val="20"/>
        </w:rPr>
        <w:t>,</w:t>
      </w:r>
      <w:r w:rsidRPr="002B5336">
        <w:rPr>
          <w:rFonts w:cs="Arial"/>
        </w:rPr>
        <w:t xml:space="preserve"> </w:t>
      </w:r>
      <w:r w:rsidRPr="002B5336">
        <w:rPr>
          <w:rFonts w:ascii="Calibri" w:eastAsia="Calibri" w:hAnsi="Calibri" w:cs="Times New Roman"/>
          <w:sz w:val="20"/>
          <w:szCs w:val="20"/>
        </w:rPr>
        <w:t>describe how the project will be executed from beginning to end. Provide sufficient detail to show thoughtful planning, consideration of how the project will be executed, and the intended results. Clearly identify which project elements will be completed with grant funds, and which will be accomplished with other funding sources. How</w:t>
      </w:r>
      <w:r w:rsidR="00A77D65" w:rsidRPr="002B5336">
        <w:rPr>
          <w:rFonts w:ascii="Calibri" w:eastAsia="Calibri" w:hAnsi="Calibri" w:cs="Times New Roman"/>
          <w:sz w:val="20"/>
          <w:szCs w:val="20"/>
        </w:rPr>
        <w:t xml:space="preserve"> will</w:t>
      </w:r>
      <w:r w:rsidRPr="002B5336">
        <w:rPr>
          <w:rFonts w:ascii="Calibri" w:eastAsia="Calibri" w:hAnsi="Calibri" w:cs="Times New Roman"/>
          <w:sz w:val="20"/>
          <w:szCs w:val="20"/>
        </w:rPr>
        <w:t xml:space="preserve"> the project be completed within the grant performance period? </w:t>
      </w:r>
    </w:p>
    <w:p w:rsidR="00F10F4E" w:rsidRPr="002B5336" w:rsidRDefault="00F10F4E" w:rsidP="00F10F4E">
      <w:pPr>
        <w:pStyle w:val="ListParagraph"/>
        <w:rPr>
          <w:sz w:val="18"/>
          <w:szCs w:val="20"/>
        </w:rPr>
      </w:pPr>
    </w:p>
    <w:p w:rsidR="00113900" w:rsidRPr="002B5336" w:rsidRDefault="00113900" w:rsidP="00547DC6">
      <w:pPr>
        <w:pStyle w:val="BodyTextIndent"/>
        <w:numPr>
          <w:ilvl w:val="0"/>
          <w:numId w:val="23"/>
        </w:numPr>
        <w:tabs>
          <w:tab w:val="left" w:pos="630"/>
        </w:tabs>
        <w:autoSpaceDE w:val="0"/>
        <w:autoSpaceDN w:val="0"/>
        <w:adjustRightInd w:val="0"/>
        <w:spacing w:after="0" w:line="240" w:lineRule="auto"/>
        <w:textAlignment w:val="baseline"/>
        <w:rPr>
          <w:rFonts w:ascii="Calibri" w:eastAsia="Calibri" w:hAnsi="Calibri" w:cs="Times New Roman"/>
          <w:sz w:val="20"/>
          <w:szCs w:val="20"/>
        </w:rPr>
      </w:pPr>
      <w:r w:rsidRPr="002B5336">
        <w:rPr>
          <w:b/>
          <w:sz w:val="20"/>
        </w:rPr>
        <w:t>Impact of Project</w:t>
      </w:r>
      <w:r w:rsidRPr="002B5336">
        <w:t xml:space="preserve">. </w:t>
      </w:r>
      <w:r w:rsidRPr="002B5336">
        <w:rPr>
          <w:rFonts w:ascii="Calibri" w:eastAsia="Calibri" w:hAnsi="Calibri" w:cs="Times New Roman"/>
          <w:sz w:val="20"/>
          <w:szCs w:val="20"/>
        </w:rPr>
        <w:t xml:space="preserve">How will the project impact the museum, the community or beyond? In what ways will it advance the museum’s goals?  In what way will it improve services to the public, such as access to collections and/or programs? Describe the target audience(s) which will benefit from the project. Have they participated in the planning process? Will current audiences change </w:t>
      </w:r>
      <w:r w:rsidR="00A77D65" w:rsidRPr="002B5336">
        <w:rPr>
          <w:rFonts w:ascii="Calibri" w:eastAsia="Calibri" w:hAnsi="Calibri" w:cs="Times New Roman"/>
          <w:sz w:val="20"/>
          <w:szCs w:val="20"/>
        </w:rPr>
        <w:t xml:space="preserve">as a result of this project?  </w:t>
      </w:r>
      <w:r w:rsidRPr="002B5336">
        <w:rPr>
          <w:rFonts w:ascii="Calibri" w:eastAsia="Calibri" w:hAnsi="Calibri" w:cs="Times New Roman"/>
          <w:sz w:val="20"/>
          <w:szCs w:val="20"/>
        </w:rPr>
        <w:t xml:space="preserve">Will the project help the museum to engage new or underserved populations, such as those whose opportunities to experience the museum are limited by geography, ethnicity, economics, or disability? </w:t>
      </w:r>
    </w:p>
    <w:p w:rsidR="00113900" w:rsidRPr="002B5336" w:rsidRDefault="00113900" w:rsidP="00707D5E">
      <w:pPr>
        <w:pStyle w:val="ListParagraph"/>
        <w:tabs>
          <w:tab w:val="left" w:pos="630"/>
        </w:tabs>
        <w:ind w:left="360"/>
        <w:rPr>
          <w:sz w:val="18"/>
          <w:szCs w:val="20"/>
        </w:rPr>
      </w:pPr>
    </w:p>
    <w:p w:rsidR="00113900" w:rsidRPr="002B5336" w:rsidRDefault="00113900" w:rsidP="00707D5E">
      <w:pPr>
        <w:pStyle w:val="ListParagraph"/>
        <w:tabs>
          <w:tab w:val="left" w:pos="630"/>
        </w:tabs>
        <w:ind w:left="360"/>
        <w:rPr>
          <w:sz w:val="20"/>
          <w:szCs w:val="20"/>
        </w:rPr>
      </w:pPr>
      <w:r w:rsidRPr="002B5336">
        <w:rPr>
          <w:sz w:val="20"/>
          <w:szCs w:val="20"/>
        </w:rPr>
        <w:t xml:space="preserve">Explain how one of the </w:t>
      </w:r>
      <w:r w:rsidRPr="002B5336">
        <w:rPr>
          <w:rFonts w:cs="Tahoma"/>
          <w:sz w:val="20"/>
          <w:szCs w:val="20"/>
        </w:rPr>
        <w:t xml:space="preserve">Legislative Objectives </w:t>
      </w:r>
      <w:r w:rsidRPr="002B5336">
        <w:rPr>
          <w:sz w:val="20"/>
          <w:szCs w:val="20"/>
        </w:rPr>
        <w:t>will be fulfilled by the capital asset project, and how it relates to the mission or goals of the organization? If appropriate, how will the project serve the overall purpose of the CCHE to preserve and protect California’s cultural and historical resources?</w:t>
      </w:r>
    </w:p>
    <w:p w:rsidR="00113900" w:rsidRPr="002B5336" w:rsidRDefault="00113900" w:rsidP="00707D5E">
      <w:pPr>
        <w:pStyle w:val="BodyTextIndent"/>
        <w:tabs>
          <w:tab w:val="left" w:pos="630"/>
        </w:tabs>
        <w:spacing w:after="0"/>
        <w:ind w:hanging="360"/>
        <w:rPr>
          <w:sz w:val="20"/>
        </w:rPr>
      </w:pPr>
    </w:p>
    <w:p w:rsidR="00113900" w:rsidRPr="002B5336" w:rsidRDefault="00113900" w:rsidP="00547DC6">
      <w:pPr>
        <w:pStyle w:val="BodyTextIndent"/>
        <w:numPr>
          <w:ilvl w:val="0"/>
          <w:numId w:val="23"/>
        </w:numPr>
        <w:tabs>
          <w:tab w:val="left" w:pos="630"/>
        </w:tabs>
        <w:spacing w:after="0" w:line="240" w:lineRule="auto"/>
        <w:rPr>
          <w:rFonts w:ascii="Calibri" w:eastAsia="Calibri" w:hAnsi="Calibri" w:cs="Times New Roman"/>
          <w:sz w:val="20"/>
          <w:szCs w:val="20"/>
        </w:rPr>
      </w:pPr>
      <w:r w:rsidRPr="002B5336">
        <w:rPr>
          <w:b/>
          <w:sz w:val="20"/>
        </w:rPr>
        <w:t xml:space="preserve">Project Team. </w:t>
      </w:r>
      <w:r w:rsidRPr="002B5336">
        <w:rPr>
          <w:rFonts w:ascii="Calibri" w:eastAsia="Calibri" w:hAnsi="Calibri" w:cs="Times New Roman"/>
          <w:sz w:val="20"/>
          <w:szCs w:val="20"/>
        </w:rPr>
        <w:t xml:space="preserve">Describe the required roles (project manager, architect, engineer, general contractor, etc.) and responsibilities (fiscal oversight, construction management, grants administration, etc.). Which units will be directly involved and who will be responsible for implementing each activity.  Describe the project team’s background, experience and expertise, and establish </w:t>
      </w:r>
      <w:r w:rsidR="00234211" w:rsidRPr="002B5336">
        <w:rPr>
          <w:rFonts w:ascii="Calibri" w:eastAsia="Calibri" w:hAnsi="Calibri" w:cs="Times New Roman"/>
          <w:sz w:val="20"/>
          <w:szCs w:val="20"/>
        </w:rPr>
        <w:t>its</w:t>
      </w:r>
      <w:r w:rsidRPr="002B5336">
        <w:rPr>
          <w:rFonts w:ascii="Calibri" w:eastAsia="Calibri" w:hAnsi="Calibri" w:cs="Times New Roman"/>
          <w:sz w:val="20"/>
          <w:szCs w:val="20"/>
        </w:rPr>
        <w:t xml:space="preserve"> ability to complete the project successfully. What expertise is missing and how will the museum secure it? What is the process for recruiting and selecting new staff, vendors, consultants and contractors? </w:t>
      </w:r>
    </w:p>
    <w:p w:rsidR="00113900" w:rsidRPr="002B5336" w:rsidRDefault="00113900" w:rsidP="00707D5E">
      <w:pPr>
        <w:tabs>
          <w:tab w:val="left" w:pos="630"/>
        </w:tabs>
        <w:spacing w:after="0" w:line="240" w:lineRule="auto"/>
        <w:ind w:hanging="360"/>
        <w:rPr>
          <w:sz w:val="18"/>
          <w:szCs w:val="20"/>
        </w:rPr>
      </w:pPr>
    </w:p>
    <w:p w:rsidR="00113900" w:rsidRPr="002B5336" w:rsidRDefault="00113900" w:rsidP="00547DC6">
      <w:pPr>
        <w:pStyle w:val="BodyTextIndent"/>
        <w:numPr>
          <w:ilvl w:val="0"/>
          <w:numId w:val="23"/>
        </w:numPr>
        <w:shd w:val="clear" w:color="auto" w:fill="FFFFFF"/>
        <w:tabs>
          <w:tab w:val="left" w:pos="630"/>
        </w:tabs>
        <w:autoSpaceDE w:val="0"/>
        <w:autoSpaceDN w:val="0"/>
        <w:adjustRightInd w:val="0"/>
        <w:spacing w:after="0" w:line="240" w:lineRule="auto"/>
        <w:rPr>
          <w:rFonts w:ascii="Calibri" w:eastAsia="Calibri" w:hAnsi="Calibri" w:cs="Times New Roman"/>
          <w:sz w:val="20"/>
          <w:szCs w:val="20"/>
        </w:rPr>
      </w:pPr>
      <w:r w:rsidRPr="002B5336">
        <w:rPr>
          <w:b/>
          <w:sz w:val="20"/>
        </w:rPr>
        <w:t>Budget Justification.</w:t>
      </w:r>
      <w:r w:rsidRPr="002B5336">
        <w:rPr>
          <w:sz w:val="20"/>
        </w:rPr>
        <w:t xml:space="preserve">  </w:t>
      </w:r>
      <w:r w:rsidRPr="002B5336">
        <w:rPr>
          <w:rFonts w:ascii="Calibri" w:eastAsia="Calibri" w:hAnsi="Calibri" w:cs="Times New Roman"/>
          <w:sz w:val="20"/>
          <w:szCs w:val="20"/>
        </w:rPr>
        <w:t xml:space="preserve">Describe the diversity of funding sources for the capital asset project. Include public and private funding sources for planning, implementation and sustainability. What fundraising activities has the museum </w:t>
      </w:r>
      <w:r w:rsidR="007F73F5" w:rsidRPr="002B5336">
        <w:rPr>
          <w:rFonts w:ascii="Calibri" w:eastAsia="Calibri" w:hAnsi="Calibri" w:cs="Times New Roman"/>
          <w:sz w:val="20"/>
          <w:szCs w:val="20"/>
        </w:rPr>
        <w:t>utilized</w:t>
      </w:r>
      <w:r w:rsidRPr="002B5336">
        <w:rPr>
          <w:rFonts w:ascii="Calibri" w:eastAsia="Calibri" w:hAnsi="Calibri" w:cs="Times New Roman"/>
          <w:sz w:val="20"/>
          <w:szCs w:val="20"/>
        </w:rPr>
        <w:t xml:space="preserve">? Which commitments have been obtained and which still need to be secured? Provide an explanation of the cost estimate. How does the proposed budget meet the project objectives? Clearly identify funds to be expended during the project performance (grant) period. Describe any </w:t>
      </w:r>
      <w:proofErr w:type="gramStart"/>
      <w:r w:rsidRPr="002B5336">
        <w:rPr>
          <w:rFonts w:ascii="Calibri" w:eastAsia="Calibri" w:hAnsi="Calibri" w:cs="Times New Roman"/>
          <w:sz w:val="20"/>
          <w:szCs w:val="20"/>
        </w:rPr>
        <w:t>efficiencies</w:t>
      </w:r>
      <w:proofErr w:type="gramEnd"/>
      <w:r w:rsidRPr="002B5336">
        <w:rPr>
          <w:rFonts w:ascii="Calibri" w:eastAsia="Calibri" w:hAnsi="Calibri" w:cs="Times New Roman"/>
          <w:sz w:val="20"/>
          <w:szCs w:val="20"/>
        </w:rPr>
        <w:t xml:space="preserve"> and </w:t>
      </w:r>
      <w:r w:rsidR="008401E5" w:rsidRPr="002B5336">
        <w:rPr>
          <w:rFonts w:ascii="Calibri" w:eastAsia="Calibri" w:hAnsi="Calibri" w:cs="Times New Roman"/>
          <w:sz w:val="20"/>
          <w:szCs w:val="20"/>
        </w:rPr>
        <w:t xml:space="preserve">identify </w:t>
      </w:r>
      <w:r w:rsidRPr="002B5336">
        <w:rPr>
          <w:rFonts w:ascii="Calibri" w:eastAsia="Calibri" w:hAnsi="Calibri" w:cs="Times New Roman"/>
          <w:sz w:val="20"/>
          <w:szCs w:val="20"/>
        </w:rPr>
        <w:t xml:space="preserve">where the budget is cost effective. Summarize how the estimate was determined to be sufficient to complete the project (such as third-party service providers, bids etc.) </w:t>
      </w:r>
    </w:p>
    <w:p w:rsidR="004F75A1" w:rsidRPr="004F75A1" w:rsidRDefault="004F75A1" w:rsidP="004F75A1">
      <w:pPr>
        <w:pStyle w:val="BodyTextIndent"/>
        <w:tabs>
          <w:tab w:val="left" w:pos="630"/>
        </w:tabs>
        <w:autoSpaceDE w:val="0"/>
        <w:autoSpaceDN w:val="0"/>
        <w:adjustRightInd w:val="0"/>
        <w:spacing w:after="0" w:line="240" w:lineRule="auto"/>
        <w:rPr>
          <w:rFonts w:ascii="Calibri" w:eastAsia="Calibri" w:hAnsi="Calibri" w:cs="Times New Roman"/>
          <w:sz w:val="20"/>
          <w:szCs w:val="20"/>
        </w:rPr>
      </w:pPr>
    </w:p>
    <w:p w:rsidR="00113900" w:rsidRPr="002B5336" w:rsidRDefault="00113900" w:rsidP="00547DC6">
      <w:pPr>
        <w:pStyle w:val="BodyTextIndent"/>
        <w:numPr>
          <w:ilvl w:val="0"/>
          <w:numId w:val="23"/>
        </w:numPr>
        <w:tabs>
          <w:tab w:val="left" w:pos="630"/>
        </w:tabs>
        <w:autoSpaceDE w:val="0"/>
        <w:autoSpaceDN w:val="0"/>
        <w:adjustRightInd w:val="0"/>
        <w:spacing w:after="0" w:line="240" w:lineRule="auto"/>
        <w:rPr>
          <w:rFonts w:ascii="Calibri" w:eastAsia="Calibri" w:hAnsi="Calibri" w:cs="Times New Roman"/>
          <w:sz w:val="20"/>
          <w:szCs w:val="20"/>
        </w:rPr>
      </w:pPr>
      <w:r w:rsidRPr="002B5336">
        <w:rPr>
          <w:b/>
          <w:sz w:val="20"/>
        </w:rPr>
        <w:t>Operations &amp; Maintenance.</w:t>
      </w:r>
      <w:r w:rsidRPr="002B5336">
        <w:rPr>
          <w:sz w:val="20"/>
        </w:rPr>
        <w:t xml:space="preserve">  </w:t>
      </w:r>
      <w:r w:rsidRPr="002B5336">
        <w:rPr>
          <w:rFonts w:ascii="Calibri" w:eastAsia="Calibri" w:hAnsi="Calibri" w:cs="Times New Roman"/>
          <w:sz w:val="20"/>
          <w:szCs w:val="20"/>
        </w:rPr>
        <w:t xml:space="preserve">How will the applicant fund ongoing operations and maintenance of the capital project for the 15 year period required by the grant? (Examples include diversifying the funding base, increasing roles for volunteers, identifying cost efficiencies, securing additional investments, etc.)  Identify realistic means to ensure long-term sustainability. Include existing internal resources and/or identify new outside funding. How will staff and funding for the Legislative Objective be sustained in the years to come? </w:t>
      </w:r>
    </w:p>
    <w:p w:rsidR="00113900" w:rsidRPr="002B5336" w:rsidRDefault="00113900" w:rsidP="00707D5E">
      <w:pPr>
        <w:pStyle w:val="BodyTextIndent"/>
        <w:tabs>
          <w:tab w:val="left" w:pos="630"/>
        </w:tabs>
        <w:autoSpaceDE w:val="0"/>
        <w:autoSpaceDN w:val="0"/>
        <w:adjustRightInd w:val="0"/>
        <w:spacing w:after="0"/>
        <w:ind w:left="0"/>
        <w:textAlignment w:val="baseline"/>
      </w:pPr>
    </w:p>
    <w:p w:rsidR="00113900" w:rsidRPr="002B5336" w:rsidRDefault="009F0326" w:rsidP="00707D5E">
      <w:pPr>
        <w:shd w:val="clear" w:color="auto" w:fill="FFFFFF"/>
        <w:tabs>
          <w:tab w:val="left" w:pos="0"/>
          <w:tab w:val="left" w:pos="720"/>
          <w:tab w:val="left" w:pos="1170"/>
          <w:tab w:val="left" w:pos="1260"/>
        </w:tabs>
        <w:spacing w:after="0" w:line="240" w:lineRule="auto"/>
        <w:rPr>
          <w:rFonts w:cs="Arial"/>
          <w:b/>
          <w:sz w:val="20"/>
          <w:szCs w:val="20"/>
        </w:rPr>
      </w:pPr>
      <w:r w:rsidRPr="002B5336">
        <w:rPr>
          <w:rFonts w:cs="Arial"/>
          <w:b/>
          <w:sz w:val="20"/>
          <w:szCs w:val="20"/>
        </w:rPr>
        <w:t>For required attachments to support the narrative s</w:t>
      </w:r>
      <w:r w:rsidR="00113900" w:rsidRPr="002B5336">
        <w:rPr>
          <w:rFonts w:cs="Arial"/>
          <w:b/>
          <w:sz w:val="20"/>
          <w:szCs w:val="20"/>
        </w:rPr>
        <w:t>ee What to Submit, Section</w:t>
      </w:r>
      <w:r w:rsidR="001C7A47" w:rsidRPr="002B5336">
        <w:rPr>
          <w:rFonts w:cs="Arial"/>
          <w:b/>
          <w:sz w:val="20"/>
          <w:szCs w:val="20"/>
        </w:rPr>
        <w:t xml:space="preserve"> 6</w:t>
      </w:r>
      <w:r w:rsidRPr="002B5336">
        <w:rPr>
          <w:rFonts w:cs="Arial"/>
          <w:b/>
          <w:sz w:val="20"/>
          <w:szCs w:val="20"/>
        </w:rPr>
        <w:t xml:space="preserve"> and </w:t>
      </w:r>
      <w:r w:rsidR="007F73F5" w:rsidRPr="002B5336">
        <w:rPr>
          <w:rFonts w:cs="Arial"/>
          <w:b/>
          <w:sz w:val="20"/>
          <w:szCs w:val="20"/>
        </w:rPr>
        <w:t>Checklist</w:t>
      </w:r>
      <w:r w:rsidRPr="002B5336">
        <w:rPr>
          <w:rFonts w:cs="Arial"/>
          <w:b/>
          <w:sz w:val="20"/>
          <w:szCs w:val="20"/>
        </w:rPr>
        <w:t>, Appendix A.</w:t>
      </w:r>
      <w:r w:rsidR="00113900" w:rsidRPr="002B5336">
        <w:rPr>
          <w:rFonts w:cs="Arial"/>
          <w:b/>
          <w:sz w:val="20"/>
          <w:szCs w:val="20"/>
        </w:rPr>
        <w:t xml:space="preserve"> </w:t>
      </w: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20"/>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b/>
          <w:sz w:val="36"/>
          <w:szCs w:val="20"/>
        </w:rPr>
      </w:pP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i/>
          <w:sz w:val="8"/>
          <w:szCs w:val="20"/>
        </w:rPr>
      </w:pPr>
    </w:p>
    <w:p w:rsidR="00F10F4E" w:rsidRPr="002B5336" w:rsidRDefault="00F10F4E" w:rsidP="00707D5E">
      <w:pPr>
        <w:shd w:val="clear" w:color="auto" w:fill="FFFFFF"/>
        <w:tabs>
          <w:tab w:val="left" w:pos="0"/>
          <w:tab w:val="left" w:pos="720"/>
          <w:tab w:val="left" w:pos="1170"/>
          <w:tab w:val="left" w:pos="1260"/>
        </w:tabs>
        <w:spacing w:after="0" w:line="240" w:lineRule="auto"/>
        <w:rPr>
          <w:rFonts w:cs="Arial"/>
          <w:i/>
          <w:sz w:val="8"/>
          <w:szCs w:val="20"/>
        </w:rPr>
      </w:pPr>
    </w:p>
    <w:p w:rsidR="00113900" w:rsidRPr="002B5336" w:rsidRDefault="00113900" w:rsidP="00707D5E">
      <w:pPr>
        <w:keepNext/>
        <w:framePr w:dropCap="drop" w:lines="3" w:wrap="around" w:vAnchor="text" w:hAnchor="text"/>
        <w:shd w:val="clear" w:color="auto" w:fill="FFFFFF"/>
        <w:tabs>
          <w:tab w:val="left" w:pos="0"/>
          <w:tab w:val="left" w:pos="720"/>
          <w:tab w:val="left" w:pos="1170"/>
          <w:tab w:val="left" w:pos="1260"/>
        </w:tabs>
        <w:spacing w:after="0" w:line="732" w:lineRule="exact"/>
        <w:textAlignment w:val="baseline"/>
        <w:rPr>
          <w:rFonts w:cs="Arial"/>
          <w:i/>
          <w:position w:val="-9"/>
          <w:sz w:val="100"/>
          <w:szCs w:val="20"/>
        </w:rPr>
      </w:pPr>
      <w:r w:rsidRPr="002B5336">
        <w:rPr>
          <w:rFonts w:cs="Arial"/>
          <w:i/>
          <w:position w:val="-9"/>
          <w:sz w:val="100"/>
          <w:szCs w:val="20"/>
        </w:rPr>
        <w:t>M</w:t>
      </w: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i/>
          <w:sz w:val="20"/>
          <w:szCs w:val="20"/>
        </w:rPr>
      </w:pPr>
      <w:r w:rsidRPr="002B5336">
        <w:rPr>
          <w:rFonts w:cs="Arial"/>
          <w:i/>
          <w:sz w:val="20"/>
          <w:szCs w:val="20"/>
        </w:rPr>
        <w:t xml:space="preserve">useums </w:t>
      </w:r>
      <w:r w:rsidR="00762A4E" w:rsidRPr="002B5336">
        <w:rPr>
          <w:rFonts w:cs="Arial"/>
          <w:i/>
          <w:sz w:val="20"/>
          <w:szCs w:val="20"/>
        </w:rPr>
        <w:t>hold more than 1 billion objects, and together these constitute our shared heritages – cultural, historic, scientific, and natural.</w:t>
      </w:r>
      <w:r w:rsidR="009A4B8F" w:rsidRPr="002B5336">
        <w:rPr>
          <w:rFonts w:cs="Arial"/>
          <w:i/>
          <w:sz w:val="20"/>
          <w:szCs w:val="20"/>
        </w:rPr>
        <w:t xml:space="preserve"> As the keepers, protectors, interpreters and exhibitors of these heritages, museums play an essential role. In recent years, museums are playing perhaps an even more essential role, but one that is less tangible. In an increasingly virtual world, museums are among the last bastions of authenticity. All of us – particularly the young – are awash in all things </w:t>
      </w:r>
      <w:proofErr w:type="gramStart"/>
      <w:r w:rsidR="009A4B8F" w:rsidRPr="002B5336">
        <w:rPr>
          <w:rFonts w:cs="Arial"/>
          <w:i/>
          <w:sz w:val="20"/>
          <w:szCs w:val="20"/>
        </w:rPr>
        <w:t>virtual</w:t>
      </w:r>
      <w:proofErr w:type="gramEnd"/>
      <w:r w:rsidR="009A4B8F" w:rsidRPr="002B5336">
        <w:rPr>
          <w:rFonts w:cs="Arial"/>
          <w:i/>
          <w:sz w:val="20"/>
          <w:szCs w:val="20"/>
        </w:rPr>
        <w:t>. But studies show that all of us – again, especially the young – crave the authentic. That is priceless.</w:t>
      </w:r>
    </w:p>
    <w:p w:rsidR="00113900" w:rsidRPr="002B5336" w:rsidRDefault="00113900" w:rsidP="00707D5E">
      <w:pPr>
        <w:pStyle w:val="Heading2"/>
        <w:shd w:val="clear" w:color="auto" w:fill="FFFFFF"/>
        <w:spacing w:before="0"/>
        <w:textAlignment w:val="top"/>
        <w:rPr>
          <w:rFonts w:asciiTheme="minorHAnsi" w:hAnsiTheme="minorHAnsi" w:cs="Arial"/>
          <w:b w:val="0"/>
          <w:color w:val="auto"/>
          <w:sz w:val="20"/>
          <w:szCs w:val="20"/>
        </w:rPr>
      </w:pPr>
      <w:r w:rsidRPr="002B5336">
        <w:rPr>
          <w:rFonts w:asciiTheme="minorHAnsi" w:hAnsiTheme="minorHAnsi" w:cs="Arial"/>
          <w:b w:val="0"/>
          <w:color w:val="auto"/>
          <w:sz w:val="20"/>
          <w:szCs w:val="20"/>
        </w:rPr>
        <w:t>(</w:t>
      </w:r>
      <w:r w:rsidR="009A4B8F" w:rsidRPr="002B5336">
        <w:rPr>
          <w:rFonts w:asciiTheme="minorHAnsi" w:hAnsiTheme="minorHAnsi" w:cs="Arial"/>
          <w:b w:val="0"/>
          <w:color w:val="auto"/>
          <w:sz w:val="20"/>
          <w:szCs w:val="20"/>
        </w:rPr>
        <w:t>Ford W. Bell, President, American Alliance of Museums</w:t>
      </w:r>
      <w:r w:rsidRPr="002B5336">
        <w:rPr>
          <w:rFonts w:asciiTheme="minorHAnsi" w:hAnsiTheme="minorHAnsi" w:cs="Arial"/>
          <w:b w:val="0"/>
          <w:color w:val="auto"/>
          <w:sz w:val="20"/>
          <w:szCs w:val="20"/>
        </w:rPr>
        <w:t>)</w:t>
      </w:r>
    </w:p>
    <w:p w:rsidR="00113900" w:rsidRPr="002B5336" w:rsidRDefault="00113900" w:rsidP="00707D5E">
      <w:pPr>
        <w:shd w:val="clear" w:color="auto" w:fill="FFFFFF"/>
        <w:tabs>
          <w:tab w:val="left" w:pos="0"/>
          <w:tab w:val="left" w:pos="720"/>
          <w:tab w:val="left" w:pos="1170"/>
          <w:tab w:val="left" w:pos="1260"/>
        </w:tabs>
        <w:spacing w:after="0" w:line="240" w:lineRule="auto"/>
        <w:rPr>
          <w:rFonts w:cs="Arial"/>
          <w:i/>
          <w:sz w:val="20"/>
          <w:szCs w:val="20"/>
        </w:rPr>
      </w:pPr>
    </w:p>
    <w:p w:rsidR="00113900" w:rsidRPr="002B5336" w:rsidRDefault="00113900" w:rsidP="00707D5E">
      <w:pPr>
        <w:pStyle w:val="Heading2"/>
        <w:shd w:val="clear" w:color="auto" w:fill="FFFFFF"/>
        <w:spacing w:before="0"/>
        <w:textAlignment w:val="top"/>
        <w:rPr>
          <w:rFonts w:asciiTheme="minorHAnsi" w:hAnsiTheme="minorHAnsi" w:cs="Arial"/>
          <w:i/>
          <w:color w:val="auto"/>
          <w:sz w:val="20"/>
          <w:szCs w:val="20"/>
        </w:rPr>
      </w:pPr>
    </w:p>
    <w:p w:rsidR="00113900" w:rsidRPr="002B5336" w:rsidRDefault="00113900" w:rsidP="00707D5E"/>
    <w:p w:rsidR="00113900" w:rsidRPr="002B5336" w:rsidRDefault="00113900" w:rsidP="00707D5E">
      <w:pPr>
        <w:sectPr w:rsidR="00113900" w:rsidRPr="002B5336" w:rsidSect="00707D5E">
          <w:headerReference w:type="default" r:id="rId41"/>
          <w:footerReference w:type="default" r:id="rId42"/>
          <w:pgSz w:w="12240" w:h="15840"/>
          <w:pgMar w:top="1440" w:right="1440" w:bottom="1440" w:left="1440" w:header="720" w:footer="720" w:gutter="0"/>
          <w:cols w:num="2" w:space="720"/>
          <w:docGrid w:linePitch="360"/>
        </w:sectPr>
      </w:pPr>
    </w:p>
    <w:p w:rsidR="00B83ADA" w:rsidRPr="002B5336" w:rsidRDefault="00B83ADA" w:rsidP="00707D5E">
      <w:pPr>
        <w:rPr>
          <w:b/>
        </w:rPr>
      </w:pPr>
      <w:r w:rsidRPr="002B5336">
        <w:rPr>
          <w:bCs/>
          <w:noProof/>
        </w:rPr>
        <w:drawing>
          <wp:inline distT="0" distB="0" distL="0" distR="0" wp14:anchorId="19FB24A7" wp14:editId="52B9D7CF">
            <wp:extent cx="2027078" cy="1343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27078" cy="1343025"/>
                    </a:xfrm>
                    <a:prstGeom prst="rect">
                      <a:avLst/>
                    </a:prstGeom>
                    <a:noFill/>
                    <a:ln>
                      <a:noFill/>
                    </a:ln>
                  </pic:spPr>
                </pic:pic>
              </a:graphicData>
            </a:graphic>
          </wp:inline>
        </w:drawing>
      </w:r>
    </w:p>
    <w:p w:rsidR="00B83ADA" w:rsidRPr="002B5336" w:rsidRDefault="00B83ADA" w:rsidP="00707D5E">
      <w:pPr>
        <w:rPr>
          <w:b/>
          <w:sz w:val="16"/>
          <w:szCs w:val="16"/>
        </w:rPr>
      </w:pPr>
      <w:r w:rsidRPr="002B5336">
        <w:rPr>
          <w:b/>
          <w:sz w:val="16"/>
          <w:szCs w:val="16"/>
        </w:rPr>
        <w:t>California Academy of Science, San Francisco</w:t>
      </w:r>
    </w:p>
    <w:p w:rsidR="00B83ADA" w:rsidRPr="002B5336" w:rsidRDefault="00B83ADA" w:rsidP="00707D5E">
      <w:pPr>
        <w:rPr>
          <w:b/>
          <w:sz w:val="20"/>
          <w:szCs w:val="20"/>
        </w:rPr>
      </w:pPr>
      <w:r w:rsidRPr="002B5336">
        <w:rPr>
          <w:b/>
          <w:sz w:val="20"/>
          <w:szCs w:val="20"/>
        </w:rPr>
        <w:t>REVIEW CRITERIA</w:t>
      </w:r>
      <w:r w:rsidRPr="002B5336">
        <w:rPr>
          <w:rStyle w:val="FootnoteReference"/>
          <w:rFonts w:cs="Arial"/>
          <w:b/>
          <w:sz w:val="20"/>
          <w:szCs w:val="20"/>
        </w:rPr>
        <w:footnoteReference w:id="32"/>
      </w:r>
    </w:p>
    <w:p w:rsidR="00B83ADA" w:rsidRPr="002B5336" w:rsidRDefault="00B83ADA" w:rsidP="00707D5E">
      <w:pPr>
        <w:rPr>
          <w:sz w:val="20"/>
          <w:szCs w:val="20"/>
        </w:rPr>
      </w:pPr>
      <w:r w:rsidRPr="002B5336">
        <w:rPr>
          <w:sz w:val="20"/>
          <w:szCs w:val="20"/>
        </w:rPr>
        <w:t>Projects will be evaluated using the following criteria and scoring allocation:</w:t>
      </w:r>
    </w:p>
    <w:p w:rsidR="00B83ADA" w:rsidRPr="002B5336" w:rsidRDefault="00B83ADA" w:rsidP="00707D5E">
      <w:pPr>
        <w:rPr>
          <w:b/>
          <w:sz w:val="20"/>
          <w:szCs w:val="20"/>
          <w:u w:val="single"/>
        </w:rPr>
      </w:pPr>
      <w:r w:rsidRPr="002B5336">
        <w:rPr>
          <w:b/>
          <w:sz w:val="20"/>
          <w:szCs w:val="20"/>
        </w:rPr>
        <w:t xml:space="preserve">PART A – </w:t>
      </w:r>
      <w:r w:rsidRPr="002B5336">
        <w:rPr>
          <w:b/>
          <w:sz w:val="20"/>
          <w:szCs w:val="20"/>
          <w:u w:val="single"/>
        </w:rPr>
        <w:t>ORGANIZATIONAL CRITERIA (40 POINTS)</w:t>
      </w:r>
    </w:p>
    <w:p w:rsidR="00A6284C" w:rsidRPr="002B5336" w:rsidRDefault="00A6284C" w:rsidP="00A6284C">
      <w:pPr>
        <w:pStyle w:val="ListParagraph"/>
        <w:numPr>
          <w:ilvl w:val="0"/>
          <w:numId w:val="24"/>
        </w:numPr>
        <w:ind w:left="360"/>
        <w:rPr>
          <w:rFonts w:asciiTheme="minorHAnsi" w:hAnsiTheme="minorHAnsi" w:cs="Tahoma"/>
          <w:sz w:val="20"/>
          <w:szCs w:val="20"/>
        </w:rPr>
      </w:pPr>
      <w:r w:rsidRPr="002B5336">
        <w:rPr>
          <w:rFonts w:asciiTheme="minorHAnsi" w:hAnsiTheme="minorHAnsi"/>
          <w:b/>
          <w:sz w:val="20"/>
          <w:szCs w:val="20"/>
        </w:rPr>
        <w:t xml:space="preserve">Mission, History and Purpose. </w:t>
      </w:r>
      <w:r w:rsidRPr="002B5336">
        <w:rPr>
          <w:rFonts w:asciiTheme="minorHAnsi" w:hAnsiTheme="minorHAnsi"/>
          <w:sz w:val="20"/>
          <w:szCs w:val="20"/>
        </w:rPr>
        <w:t xml:space="preserve">Does the applicant provide a coherent reason for existence that reflects the value/purpose of the organization? How well does the applicant articulate the mission, goals and objectives? </w:t>
      </w:r>
      <w:r w:rsidRPr="002B5336">
        <w:rPr>
          <w:rFonts w:asciiTheme="minorHAnsi" w:hAnsiTheme="minorHAnsi" w:cs="Tahoma"/>
          <w:sz w:val="20"/>
          <w:szCs w:val="20"/>
        </w:rPr>
        <w:t xml:space="preserve">Does the application </w:t>
      </w:r>
      <w:r w:rsidRPr="002B5336">
        <w:rPr>
          <w:rFonts w:asciiTheme="minorHAnsi" w:hAnsiTheme="minorHAnsi" w:cs="Arial"/>
          <w:sz w:val="20"/>
          <w:szCs w:val="20"/>
        </w:rPr>
        <w:t xml:space="preserve">show reasonable stability and appropriate governance within the organization? </w:t>
      </w:r>
    </w:p>
    <w:p w:rsidR="00B21C48" w:rsidRPr="002B5336" w:rsidRDefault="00B21C48" w:rsidP="00DA65E9">
      <w:pPr>
        <w:spacing w:after="0"/>
        <w:rPr>
          <w:rFonts w:cs="Tahoma"/>
          <w:sz w:val="20"/>
          <w:szCs w:val="20"/>
        </w:rPr>
      </w:pPr>
    </w:p>
    <w:p w:rsidR="00A6284C" w:rsidRPr="002B5336" w:rsidRDefault="00A6284C" w:rsidP="00A6284C">
      <w:pPr>
        <w:pStyle w:val="ListParagraph"/>
        <w:numPr>
          <w:ilvl w:val="0"/>
          <w:numId w:val="24"/>
        </w:numPr>
        <w:ind w:left="360"/>
        <w:rPr>
          <w:rFonts w:asciiTheme="minorHAnsi" w:hAnsiTheme="minorHAnsi" w:cs="Tahoma"/>
          <w:sz w:val="20"/>
          <w:szCs w:val="20"/>
        </w:rPr>
      </w:pPr>
      <w:r w:rsidRPr="002B5336">
        <w:rPr>
          <w:rFonts w:asciiTheme="minorHAnsi" w:hAnsiTheme="minorHAnsi"/>
          <w:b/>
          <w:sz w:val="20"/>
          <w:szCs w:val="20"/>
        </w:rPr>
        <w:t xml:space="preserve">Audience and Programming. </w:t>
      </w:r>
      <w:r w:rsidRPr="002B5336">
        <w:rPr>
          <w:rFonts w:asciiTheme="minorHAnsi" w:hAnsiTheme="minorHAnsi"/>
          <w:sz w:val="20"/>
          <w:szCs w:val="20"/>
        </w:rPr>
        <w:t>Do the regularly sponsored and special programs, activities and services reflect the goals of the organization and the audience(s) they serve? Are they well executed? Can the applicant readily identify and track its audience? Are descriptive factors employed (age, affiliations, geographic residence)?</w:t>
      </w:r>
      <w:r w:rsidRPr="002B5336">
        <w:rPr>
          <w:rFonts w:asciiTheme="minorHAnsi" w:hAnsiTheme="minorHAnsi" w:cs="Tahoma"/>
          <w:sz w:val="20"/>
          <w:szCs w:val="20"/>
        </w:rPr>
        <w:t xml:space="preserve">  Does the museum foster cultural, economic and geographic diversity through its collections, programs, activities and services?</w:t>
      </w:r>
    </w:p>
    <w:p w:rsidR="00A6284C" w:rsidRPr="002B5336" w:rsidRDefault="00A6284C" w:rsidP="00A6284C">
      <w:pPr>
        <w:pStyle w:val="ListParagraph"/>
        <w:ind w:left="360"/>
        <w:rPr>
          <w:rFonts w:asciiTheme="minorHAnsi" w:hAnsiTheme="minorHAnsi" w:cs="Tahoma"/>
          <w:sz w:val="20"/>
          <w:szCs w:val="20"/>
        </w:rPr>
      </w:pPr>
    </w:p>
    <w:p w:rsidR="00A6284C" w:rsidRPr="002B5336" w:rsidRDefault="00A6284C" w:rsidP="00A6284C">
      <w:pPr>
        <w:pStyle w:val="ListParagraph"/>
        <w:numPr>
          <w:ilvl w:val="0"/>
          <w:numId w:val="24"/>
        </w:numPr>
        <w:ind w:left="360"/>
        <w:rPr>
          <w:rFonts w:asciiTheme="minorHAnsi" w:hAnsiTheme="minorHAnsi" w:cs="Tahoma"/>
          <w:sz w:val="20"/>
          <w:szCs w:val="20"/>
        </w:rPr>
      </w:pPr>
      <w:r w:rsidRPr="002B5336">
        <w:rPr>
          <w:rFonts w:asciiTheme="minorHAnsi" w:hAnsiTheme="minorHAnsi"/>
          <w:b/>
          <w:sz w:val="20"/>
          <w:szCs w:val="20"/>
        </w:rPr>
        <w:t xml:space="preserve">Public Access. </w:t>
      </w:r>
      <w:r w:rsidRPr="002B5336">
        <w:rPr>
          <w:rFonts w:asciiTheme="minorHAnsi" w:hAnsiTheme="minorHAnsi" w:cs="Tahoma"/>
          <w:sz w:val="20"/>
          <w:szCs w:val="20"/>
        </w:rPr>
        <w:t xml:space="preserve">Are fees/admissions reasonable for the region/audience?  How well can the general public access the facility/venue? Are there any restrictions or limitations now or in the future? Does it seek to engage people who are disabled, economically disadvantaged, and elderly, etc.? </w:t>
      </w:r>
      <w:r w:rsidRPr="002B5336">
        <w:rPr>
          <w:rFonts w:asciiTheme="minorHAnsi" w:hAnsiTheme="minorHAnsi"/>
          <w:sz w:val="20"/>
          <w:szCs w:val="20"/>
        </w:rPr>
        <w:t xml:space="preserve">How well does </w:t>
      </w:r>
      <w:r w:rsidRPr="002B5336">
        <w:rPr>
          <w:rFonts w:asciiTheme="minorHAnsi" w:hAnsiTheme="minorHAnsi" w:cs="Tahoma"/>
          <w:sz w:val="20"/>
          <w:szCs w:val="20"/>
        </w:rPr>
        <w:t>the museum serve as a community resource? Does it serve as a link between individuals, business, government and/or community groups?</w:t>
      </w:r>
    </w:p>
    <w:p w:rsidR="00A6284C" w:rsidRPr="002B5336" w:rsidRDefault="00A6284C" w:rsidP="00A6284C">
      <w:pPr>
        <w:pStyle w:val="ListParagraph"/>
        <w:ind w:left="360"/>
        <w:rPr>
          <w:rFonts w:asciiTheme="minorHAnsi" w:hAnsiTheme="minorHAnsi" w:cs="Arial"/>
          <w:sz w:val="20"/>
          <w:szCs w:val="20"/>
        </w:rPr>
      </w:pPr>
    </w:p>
    <w:p w:rsidR="00B83ADA" w:rsidRPr="002B5336" w:rsidRDefault="00B83ADA" w:rsidP="00547DC6">
      <w:pPr>
        <w:pStyle w:val="ListParagraph"/>
        <w:numPr>
          <w:ilvl w:val="0"/>
          <w:numId w:val="24"/>
        </w:numPr>
        <w:ind w:left="360"/>
        <w:rPr>
          <w:rFonts w:asciiTheme="minorHAnsi" w:hAnsiTheme="minorHAnsi" w:cs="Arial"/>
          <w:sz w:val="20"/>
          <w:szCs w:val="20"/>
        </w:rPr>
      </w:pPr>
      <w:r w:rsidRPr="002B5336">
        <w:rPr>
          <w:rFonts w:asciiTheme="minorHAnsi" w:hAnsiTheme="minorHAnsi"/>
          <w:b/>
          <w:sz w:val="20"/>
          <w:szCs w:val="20"/>
        </w:rPr>
        <w:t xml:space="preserve">Organizational Capacity and Track Record. </w:t>
      </w:r>
      <w:r w:rsidRPr="002B5336">
        <w:rPr>
          <w:rFonts w:asciiTheme="minorHAnsi" w:hAnsiTheme="minorHAnsi"/>
          <w:sz w:val="20"/>
          <w:szCs w:val="20"/>
        </w:rPr>
        <w:t>Is the m</w:t>
      </w:r>
      <w:r w:rsidRPr="002B5336">
        <w:rPr>
          <w:rFonts w:asciiTheme="minorHAnsi" w:hAnsiTheme="minorHAnsi" w:cs="Tahoma"/>
          <w:sz w:val="20"/>
          <w:szCs w:val="20"/>
        </w:rPr>
        <w:t xml:space="preserve">anagerial and fiscal competence of the museum </w:t>
      </w:r>
      <w:r w:rsidR="001C7A47" w:rsidRPr="002B5336">
        <w:rPr>
          <w:rFonts w:asciiTheme="minorHAnsi" w:hAnsiTheme="minorHAnsi" w:cs="Tahoma"/>
          <w:sz w:val="20"/>
          <w:szCs w:val="20"/>
        </w:rPr>
        <w:t xml:space="preserve">staff </w:t>
      </w:r>
      <w:r w:rsidRPr="002B5336">
        <w:rPr>
          <w:rFonts w:asciiTheme="minorHAnsi" w:hAnsiTheme="minorHAnsi" w:cs="Tahoma"/>
          <w:sz w:val="20"/>
          <w:szCs w:val="20"/>
        </w:rPr>
        <w:t xml:space="preserve">evident? Does the museum demonstrate diverse income from both public and private sources? Does it have an adequate staff of professionals with appropriate compensation? Is the board of directors representative of the community and diverse in its professional skills? Is there an established and effective decision making process, and ongoing strategic planning? </w:t>
      </w:r>
      <w:r w:rsidRPr="002B5336">
        <w:rPr>
          <w:rFonts w:asciiTheme="minorHAnsi" w:hAnsiTheme="minorHAnsi"/>
          <w:sz w:val="20"/>
          <w:szCs w:val="20"/>
        </w:rPr>
        <w:t xml:space="preserve">Is there evidence of </w:t>
      </w:r>
      <w:r w:rsidRPr="002B5336">
        <w:rPr>
          <w:rFonts w:asciiTheme="minorHAnsi" w:hAnsiTheme="minorHAnsi" w:cs="Tahoma"/>
          <w:sz w:val="20"/>
          <w:szCs w:val="20"/>
        </w:rPr>
        <w:t xml:space="preserve">community support and overall fiscal health? Is the application </w:t>
      </w:r>
      <w:r w:rsidRPr="002B5336">
        <w:rPr>
          <w:rFonts w:asciiTheme="minorHAnsi" w:hAnsiTheme="minorHAnsi" w:cs="Arial"/>
          <w:sz w:val="20"/>
          <w:szCs w:val="20"/>
        </w:rPr>
        <w:t xml:space="preserve">well organized and does it address all the required components? </w:t>
      </w:r>
    </w:p>
    <w:p w:rsidR="00B83ADA" w:rsidRPr="002B5336" w:rsidRDefault="00B83ADA" w:rsidP="00707D5E">
      <w:pPr>
        <w:pStyle w:val="ListParagraph"/>
        <w:ind w:left="1800"/>
        <w:rPr>
          <w:rFonts w:asciiTheme="minorHAnsi" w:hAnsiTheme="minorHAnsi"/>
          <w:sz w:val="20"/>
          <w:szCs w:val="20"/>
        </w:rPr>
      </w:pPr>
    </w:p>
    <w:p w:rsidR="00B83ADA" w:rsidRPr="002B5336" w:rsidRDefault="00B83ADA" w:rsidP="00707D5E">
      <w:pPr>
        <w:tabs>
          <w:tab w:val="num" w:pos="720"/>
        </w:tabs>
        <w:suppressAutoHyphens/>
        <w:outlineLvl w:val="0"/>
        <w:rPr>
          <w:rFonts w:cs="Arial"/>
          <w:b/>
          <w:sz w:val="20"/>
          <w:szCs w:val="20"/>
          <w:u w:val="single"/>
        </w:rPr>
      </w:pPr>
      <w:r w:rsidRPr="002B5336">
        <w:rPr>
          <w:b/>
          <w:sz w:val="20"/>
          <w:szCs w:val="20"/>
        </w:rPr>
        <w:t xml:space="preserve">PART B – </w:t>
      </w:r>
      <w:r w:rsidRPr="002B5336">
        <w:rPr>
          <w:rFonts w:cs="Arial"/>
          <w:b/>
          <w:sz w:val="20"/>
          <w:szCs w:val="20"/>
          <w:u w:val="single"/>
        </w:rPr>
        <w:t>PROJECT CRITERIA (60 POINTS)</w:t>
      </w:r>
    </w:p>
    <w:p w:rsidR="00B83ADA" w:rsidRPr="002B5336" w:rsidRDefault="00B83ADA" w:rsidP="00DA65E9">
      <w:pPr>
        <w:pStyle w:val="ListParagraph"/>
        <w:numPr>
          <w:ilvl w:val="0"/>
          <w:numId w:val="26"/>
        </w:numPr>
        <w:tabs>
          <w:tab w:val="left" w:pos="720"/>
        </w:tabs>
        <w:suppressAutoHyphens/>
        <w:ind w:left="360"/>
        <w:outlineLvl w:val="0"/>
        <w:rPr>
          <w:rFonts w:asciiTheme="minorHAnsi" w:hAnsiTheme="minorHAnsi" w:cs="Tahoma"/>
          <w:sz w:val="20"/>
          <w:szCs w:val="20"/>
        </w:rPr>
      </w:pPr>
      <w:r w:rsidRPr="002B5336">
        <w:rPr>
          <w:rFonts w:asciiTheme="minorHAnsi" w:hAnsiTheme="minorHAnsi" w:cs="Arial"/>
          <w:b/>
          <w:sz w:val="20"/>
          <w:szCs w:val="20"/>
        </w:rPr>
        <w:t xml:space="preserve">Need and Impact. </w:t>
      </w:r>
      <w:r w:rsidRPr="002B5336">
        <w:rPr>
          <w:rFonts w:asciiTheme="minorHAnsi" w:hAnsiTheme="minorHAnsi" w:cs="Arial"/>
          <w:sz w:val="20"/>
          <w:szCs w:val="20"/>
        </w:rPr>
        <w:t xml:space="preserve">Is there a clear vision of the project? Does </w:t>
      </w:r>
      <w:r w:rsidRPr="002B5336">
        <w:rPr>
          <w:rFonts w:asciiTheme="minorHAnsi" w:hAnsiTheme="minorHAnsi"/>
          <w:sz w:val="20"/>
          <w:szCs w:val="20"/>
        </w:rPr>
        <w:t>the applicant clearly articulate the</w:t>
      </w:r>
      <w:r w:rsidRPr="002B5336">
        <w:rPr>
          <w:rFonts w:asciiTheme="minorHAnsi" w:hAnsiTheme="minorHAnsi" w:cs="Arial"/>
          <w:sz w:val="20"/>
          <w:szCs w:val="20"/>
        </w:rPr>
        <w:t xml:space="preserve"> key need or challenge that faces the museum? D</w:t>
      </w:r>
      <w:r w:rsidRPr="002B5336">
        <w:rPr>
          <w:rFonts w:asciiTheme="minorHAnsi" w:hAnsiTheme="minorHAnsi"/>
          <w:sz w:val="20"/>
          <w:szCs w:val="20"/>
        </w:rPr>
        <w:t xml:space="preserve">oes </w:t>
      </w:r>
      <w:r w:rsidR="00FD137D" w:rsidRPr="002B5336">
        <w:rPr>
          <w:rFonts w:asciiTheme="minorHAnsi" w:hAnsiTheme="minorHAnsi"/>
          <w:sz w:val="20"/>
          <w:szCs w:val="20"/>
        </w:rPr>
        <w:t xml:space="preserve">the </w:t>
      </w:r>
      <w:r w:rsidRPr="002B5336">
        <w:rPr>
          <w:rFonts w:asciiTheme="minorHAnsi" w:hAnsiTheme="minorHAnsi"/>
          <w:sz w:val="20"/>
          <w:szCs w:val="20"/>
        </w:rPr>
        <w:t xml:space="preserve">applicant make clear why this project was chosen over other possible solutions? Is it supported by relevant evidence in the </w:t>
      </w:r>
      <w:r w:rsidRPr="002B5336">
        <w:rPr>
          <w:rFonts w:asciiTheme="minorHAnsi" w:hAnsiTheme="minorHAnsi" w:cs="Arial"/>
          <w:sz w:val="20"/>
          <w:szCs w:val="20"/>
        </w:rPr>
        <w:t xml:space="preserve">strategic plan, or other planning documents relied on for decision making? </w:t>
      </w:r>
      <w:r w:rsidRPr="002B5336">
        <w:rPr>
          <w:rFonts w:asciiTheme="minorHAnsi" w:hAnsiTheme="minorHAnsi" w:cs="Courier New"/>
          <w:sz w:val="20"/>
          <w:szCs w:val="20"/>
        </w:rPr>
        <w:t xml:space="preserve">Are the project’s intended results clearly articulated, achievable and measurable? Are they </w:t>
      </w:r>
      <w:r w:rsidRPr="002B5336">
        <w:rPr>
          <w:rFonts w:asciiTheme="minorHAnsi" w:hAnsiTheme="minorHAnsi" w:cs="Arial"/>
          <w:sz w:val="20"/>
          <w:szCs w:val="20"/>
        </w:rPr>
        <w:t xml:space="preserve">tied to the need or challenge it was designed to address? </w:t>
      </w:r>
      <w:r w:rsidRPr="002B5336">
        <w:rPr>
          <w:rFonts w:asciiTheme="minorHAnsi" w:hAnsiTheme="minorHAnsi" w:cs="Tahoma"/>
          <w:sz w:val="20"/>
          <w:szCs w:val="20"/>
        </w:rPr>
        <w:t xml:space="preserve">Is the project relevant and beneficial to the target population? </w:t>
      </w:r>
      <w:r w:rsidRPr="002B5336">
        <w:rPr>
          <w:rFonts w:asciiTheme="minorHAnsi" w:hAnsiTheme="minorHAnsi" w:cs="Courier New"/>
          <w:sz w:val="20"/>
          <w:szCs w:val="20"/>
        </w:rPr>
        <w:t xml:space="preserve">Will the tangible product be useful for </w:t>
      </w:r>
      <w:r w:rsidRPr="002B5336">
        <w:rPr>
          <w:rFonts w:asciiTheme="minorHAnsi" w:hAnsiTheme="minorHAnsi" w:cs="Tahoma"/>
          <w:sz w:val="20"/>
          <w:szCs w:val="20"/>
        </w:rPr>
        <w:t>the general community and/or visitors? Does the applicant explain how completion of the project will enhance/increase audiences? Will there be an economic impact to the museum or community? Does the project help create a sense of place? Does it help the museum adapt to change?</w:t>
      </w:r>
    </w:p>
    <w:p w:rsidR="00B21C48" w:rsidRPr="002B5336" w:rsidRDefault="00B21C48" w:rsidP="00DA65E9">
      <w:pPr>
        <w:tabs>
          <w:tab w:val="left" w:pos="720"/>
        </w:tabs>
        <w:suppressAutoHyphens/>
        <w:spacing w:after="0"/>
        <w:outlineLvl w:val="0"/>
        <w:rPr>
          <w:rFonts w:cs="Tahoma"/>
          <w:sz w:val="20"/>
          <w:szCs w:val="20"/>
        </w:rPr>
      </w:pPr>
    </w:p>
    <w:p w:rsidR="00B83ADA" w:rsidRPr="002B5336" w:rsidRDefault="00B83ADA" w:rsidP="00DA65E9">
      <w:pPr>
        <w:pStyle w:val="ListParagraph"/>
        <w:numPr>
          <w:ilvl w:val="0"/>
          <w:numId w:val="26"/>
        </w:numPr>
        <w:tabs>
          <w:tab w:val="left" w:pos="720"/>
        </w:tabs>
        <w:suppressAutoHyphens/>
        <w:ind w:left="360"/>
        <w:outlineLvl w:val="0"/>
        <w:rPr>
          <w:rFonts w:asciiTheme="minorHAnsi" w:hAnsiTheme="minorHAnsi" w:cs="Tahoma"/>
          <w:sz w:val="20"/>
          <w:szCs w:val="20"/>
        </w:rPr>
      </w:pPr>
      <w:r w:rsidRPr="002B5336">
        <w:rPr>
          <w:rFonts w:asciiTheme="minorHAnsi" w:hAnsiTheme="minorHAnsi" w:cs="Arial"/>
          <w:b/>
          <w:sz w:val="20"/>
          <w:szCs w:val="20"/>
        </w:rPr>
        <w:t xml:space="preserve">Planning and Project Readiness. </w:t>
      </w:r>
      <w:r w:rsidRPr="002B5336">
        <w:rPr>
          <w:rFonts w:asciiTheme="minorHAnsi" w:hAnsiTheme="minorHAnsi" w:cs="Arial"/>
          <w:sz w:val="20"/>
          <w:szCs w:val="20"/>
        </w:rPr>
        <w:t>Are the planning documents clearly identified? Does</w:t>
      </w:r>
      <w:r w:rsidR="00234211" w:rsidRPr="002B5336">
        <w:rPr>
          <w:rFonts w:asciiTheme="minorHAnsi" w:hAnsiTheme="minorHAnsi" w:cs="Arial"/>
          <w:sz w:val="20"/>
          <w:szCs w:val="20"/>
        </w:rPr>
        <w:t xml:space="preserve"> the</w:t>
      </w:r>
      <w:r w:rsidRPr="002B5336">
        <w:rPr>
          <w:rFonts w:asciiTheme="minorHAnsi" w:hAnsiTheme="minorHAnsi" w:cs="Arial"/>
          <w:b/>
          <w:sz w:val="20"/>
          <w:szCs w:val="20"/>
        </w:rPr>
        <w:t xml:space="preserve"> </w:t>
      </w:r>
      <w:r w:rsidRPr="002B5336">
        <w:rPr>
          <w:rFonts w:asciiTheme="minorHAnsi" w:hAnsiTheme="minorHAnsi"/>
          <w:sz w:val="20"/>
          <w:szCs w:val="20"/>
        </w:rPr>
        <w:t xml:space="preserve">applicant provide concrete measures for success, with well-defined time frames for attaining goals? Does </w:t>
      </w:r>
      <w:r w:rsidRPr="002B5336">
        <w:rPr>
          <w:rFonts w:asciiTheme="minorHAnsi" w:hAnsiTheme="minorHAnsi" w:cs="Arial"/>
          <w:sz w:val="20"/>
          <w:szCs w:val="20"/>
        </w:rPr>
        <w:t xml:space="preserve">the work plan consist of logical, interrelated activities addressing the key components of a capital asset project? Has the applicant considered the schedule and the order in which tasks are to be completed? </w:t>
      </w:r>
      <w:r w:rsidRPr="002B5336">
        <w:rPr>
          <w:rFonts w:asciiTheme="minorHAnsi" w:hAnsiTheme="minorHAnsi" w:cs="Courier New"/>
          <w:sz w:val="20"/>
          <w:szCs w:val="20"/>
        </w:rPr>
        <w:t>Is the schedule of work realistic and achievable? Are the proposed activities, technologies and methodologies informed by appropriate theory and practice? Are technical details provided? Is clear methodology described for tracking progress and adjusting course when necessary? Is it likely</w:t>
      </w:r>
      <w:r w:rsidRPr="002B5336">
        <w:rPr>
          <w:rFonts w:asciiTheme="minorHAnsi" w:hAnsiTheme="minorHAnsi" w:cs="Tahoma"/>
          <w:sz w:val="20"/>
          <w:szCs w:val="20"/>
        </w:rPr>
        <w:t xml:space="preserve"> the project will be successfully completed with the required timeframe?</w:t>
      </w:r>
    </w:p>
    <w:p w:rsidR="00B83ADA" w:rsidRPr="002B5336" w:rsidRDefault="00B83ADA" w:rsidP="00707D5E">
      <w:pPr>
        <w:pStyle w:val="ListParagraph"/>
        <w:rPr>
          <w:rFonts w:asciiTheme="minorHAnsi" w:hAnsiTheme="minorHAnsi" w:cs="Arial"/>
          <w:sz w:val="20"/>
          <w:szCs w:val="20"/>
        </w:rPr>
      </w:pPr>
    </w:p>
    <w:p w:rsidR="00B83ADA" w:rsidRPr="002B5336" w:rsidRDefault="00B83ADA" w:rsidP="00547DC6">
      <w:pPr>
        <w:pStyle w:val="ListParagraph"/>
        <w:numPr>
          <w:ilvl w:val="0"/>
          <w:numId w:val="26"/>
        </w:numPr>
        <w:tabs>
          <w:tab w:val="left" w:pos="720"/>
        </w:tabs>
        <w:suppressAutoHyphens/>
        <w:spacing w:after="160" w:line="259" w:lineRule="auto"/>
        <w:ind w:left="360"/>
        <w:outlineLvl w:val="0"/>
        <w:rPr>
          <w:rFonts w:asciiTheme="minorHAnsi" w:hAnsiTheme="minorHAnsi" w:cs="Arial"/>
          <w:sz w:val="20"/>
          <w:szCs w:val="20"/>
        </w:rPr>
      </w:pPr>
      <w:r w:rsidRPr="002B5336">
        <w:rPr>
          <w:rFonts w:asciiTheme="minorHAnsi" w:hAnsiTheme="minorHAnsi" w:cs="Arial"/>
          <w:b/>
          <w:sz w:val="20"/>
          <w:szCs w:val="20"/>
        </w:rPr>
        <w:t xml:space="preserve">Project Team. </w:t>
      </w:r>
      <w:r w:rsidRPr="002B5336">
        <w:rPr>
          <w:rFonts w:asciiTheme="minorHAnsi" w:hAnsiTheme="minorHAnsi" w:cs="Arial"/>
          <w:sz w:val="20"/>
          <w:szCs w:val="20"/>
        </w:rPr>
        <w:t xml:space="preserve">Has the applicant clearly identified key members of the team performing each task? Are they appropriate to implement the project? Does the museum have qualified staff to carry out the project activities? Do they have previous experience with capital asset projects? Have they been involved in the planning process? Do they know how to work with a technical team and manage construction or acquisition? Does the applicant identify additional partners, consultants or service providers with needed expertise? Have they or the applicant completed similar projects successfully? Does the applicant have a governing body with institutional history, and do they demonstrate commitment to see the project to completion? </w:t>
      </w:r>
    </w:p>
    <w:p w:rsidR="00B83ADA" w:rsidRPr="002B5336" w:rsidRDefault="00B83ADA" w:rsidP="00547DC6">
      <w:pPr>
        <w:pStyle w:val="ListParagraph"/>
        <w:numPr>
          <w:ilvl w:val="0"/>
          <w:numId w:val="26"/>
        </w:numPr>
        <w:suppressAutoHyphens/>
        <w:ind w:left="360"/>
        <w:outlineLvl w:val="0"/>
        <w:rPr>
          <w:rFonts w:asciiTheme="minorHAnsi" w:hAnsiTheme="minorHAnsi" w:cs="Tahoma"/>
          <w:sz w:val="20"/>
          <w:szCs w:val="20"/>
        </w:rPr>
      </w:pPr>
      <w:r w:rsidRPr="002B5336">
        <w:rPr>
          <w:rFonts w:asciiTheme="minorHAnsi" w:hAnsiTheme="minorHAnsi" w:cs="Arial"/>
          <w:b/>
          <w:sz w:val="20"/>
          <w:szCs w:val="20"/>
        </w:rPr>
        <w:t xml:space="preserve">Fiscal Management. </w:t>
      </w:r>
      <w:r w:rsidRPr="002B5336">
        <w:rPr>
          <w:rFonts w:asciiTheme="minorHAnsi" w:hAnsiTheme="minorHAnsi" w:cs="Arial"/>
          <w:sz w:val="20"/>
          <w:szCs w:val="20"/>
        </w:rPr>
        <w:t xml:space="preserve">Are </w:t>
      </w:r>
      <w:r w:rsidRPr="002B5336">
        <w:rPr>
          <w:rFonts w:asciiTheme="minorHAnsi" w:hAnsiTheme="minorHAnsi"/>
          <w:sz w:val="20"/>
          <w:szCs w:val="20"/>
        </w:rPr>
        <w:t xml:space="preserve">costs in the estimate reasonable and justifiable? Are they based on quotes or bids from qualified technical individuals? </w:t>
      </w:r>
      <w:r w:rsidRPr="002B5336">
        <w:rPr>
          <w:rFonts w:asciiTheme="minorHAnsi" w:hAnsiTheme="minorHAnsi" w:cs="Arial"/>
          <w:sz w:val="20"/>
          <w:szCs w:val="20"/>
        </w:rPr>
        <w:t xml:space="preserve">Does the museum </w:t>
      </w:r>
      <w:r w:rsidRPr="002B5336">
        <w:rPr>
          <w:rFonts w:asciiTheme="minorHAnsi" w:hAnsiTheme="minorHAnsi" w:cs="Tahoma"/>
          <w:sz w:val="20"/>
          <w:szCs w:val="20"/>
        </w:rPr>
        <w:t xml:space="preserve">have the necessary financial resources </w:t>
      </w:r>
      <w:r w:rsidR="009A4B8F" w:rsidRPr="002B5336">
        <w:rPr>
          <w:rFonts w:asciiTheme="minorHAnsi" w:hAnsiTheme="minorHAnsi" w:cs="Tahoma"/>
          <w:sz w:val="20"/>
          <w:szCs w:val="20"/>
        </w:rPr>
        <w:t>to</w:t>
      </w:r>
      <w:r w:rsidR="009E04B3" w:rsidRPr="002B5336">
        <w:rPr>
          <w:rFonts w:asciiTheme="minorHAnsi" w:hAnsiTheme="minorHAnsi" w:cs="Tahoma"/>
          <w:sz w:val="20"/>
          <w:szCs w:val="20"/>
        </w:rPr>
        <w:t xml:space="preserve"> </w:t>
      </w:r>
      <w:r w:rsidRPr="002B5336">
        <w:rPr>
          <w:rFonts w:asciiTheme="minorHAnsi" w:hAnsiTheme="minorHAnsi" w:cs="Tahoma"/>
          <w:sz w:val="20"/>
          <w:szCs w:val="20"/>
        </w:rPr>
        <w:t xml:space="preserve">complete the project?  </w:t>
      </w:r>
      <w:r w:rsidR="009A4B8F" w:rsidRPr="002B5336">
        <w:rPr>
          <w:rFonts w:asciiTheme="minorHAnsi" w:hAnsiTheme="minorHAnsi" w:cs="Tahoma"/>
          <w:sz w:val="20"/>
          <w:szCs w:val="20"/>
        </w:rPr>
        <w:t xml:space="preserve">Is there sufficient cash flow to await reimbursement? </w:t>
      </w:r>
      <w:r w:rsidRPr="002B5336">
        <w:rPr>
          <w:rFonts w:asciiTheme="minorHAnsi" w:hAnsiTheme="minorHAnsi"/>
          <w:sz w:val="20"/>
          <w:szCs w:val="20"/>
        </w:rPr>
        <w:t>A</w:t>
      </w:r>
      <w:r w:rsidRPr="002B5336">
        <w:rPr>
          <w:rFonts w:asciiTheme="minorHAnsi" w:hAnsiTheme="minorHAnsi" w:cs="Courier New"/>
          <w:sz w:val="20"/>
          <w:szCs w:val="20"/>
        </w:rPr>
        <w:t xml:space="preserve">re they appropriate for the scope and scale of the project? Are they currently available to the applicant? Does the applicant demonstrate the capacity to meet the match requirement? </w:t>
      </w:r>
      <w:r w:rsidRPr="002B5336">
        <w:rPr>
          <w:rFonts w:asciiTheme="minorHAnsi" w:hAnsiTheme="minorHAnsi" w:cs="Tahoma"/>
          <w:sz w:val="20"/>
          <w:szCs w:val="20"/>
        </w:rPr>
        <w:t xml:space="preserve">Does </w:t>
      </w:r>
      <w:r w:rsidR="00FD137D" w:rsidRPr="002B5336">
        <w:rPr>
          <w:rFonts w:asciiTheme="minorHAnsi" w:hAnsiTheme="minorHAnsi" w:cs="Tahoma"/>
          <w:sz w:val="20"/>
          <w:szCs w:val="20"/>
        </w:rPr>
        <w:t xml:space="preserve">the </w:t>
      </w:r>
      <w:r w:rsidRPr="002B5336">
        <w:rPr>
          <w:rFonts w:asciiTheme="minorHAnsi" w:hAnsiTheme="minorHAnsi" w:cs="Tahoma"/>
          <w:sz w:val="20"/>
          <w:szCs w:val="20"/>
        </w:rPr>
        <w:t xml:space="preserve">applicant document a well-conceived fundraising plan, based on sound, quantitative approaches? Will the project adversely impact the general operating budget, or is the cash match committed from new or separate sources? Are cash and in-kind contributions balanced and confirmed? </w:t>
      </w:r>
      <w:r w:rsidR="00AD750B" w:rsidRPr="002B5336">
        <w:rPr>
          <w:rFonts w:asciiTheme="minorHAnsi" w:hAnsiTheme="minorHAnsi" w:cs="Tahoma"/>
          <w:sz w:val="20"/>
          <w:szCs w:val="20"/>
        </w:rPr>
        <w:t xml:space="preserve">Are they balanced and confirmed? </w:t>
      </w:r>
      <w:r w:rsidRPr="002B5336">
        <w:rPr>
          <w:rFonts w:asciiTheme="minorHAnsi" w:hAnsiTheme="minorHAnsi" w:cs="Tahoma"/>
          <w:sz w:val="20"/>
          <w:szCs w:val="20"/>
        </w:rPr>
        <w:t xml:space="preserve">Are the ratio of the annual operating budget and the cost of the capital asset project reasonable and proportionate, given the financial history and track record? Do the financial statements show reasonable stability or growth? </w:t>
      </w:r>
    </w:p>
    <w:p w:rsidR="00B83ADA" w:rsidRPr="002B5336" w:rsidRDefault="00B83ADA" w:rsidP="00707D5E">
      <w:pPr>
        <w:pStyle w:val="ListParagraph"/>
        <w:suppressAutoHyphens/>
        <w:ind w:left="360"/>
        <w:outlineLvl w:val="0"/>
        <w:rPr>
          <w:rFonts w:asciiTheme="minorHAnsi" w:hAnsiTheme="minorHAnsi" w:cs="Tahoma"/>
          <w:sz w:val="20"/>
          <w:szCs w:val="20"/>
        </w:rPr>
      </w:pPr>
    </w:p>
    <w:p w:rsidR="00B83ADA" w:rsidRPr="002B5336" w:rsidRDefault="00B83ADA" w:rsidP="00547DC6">
      <w:pPr>
        <w:pStyle w:val="ListParagraph"/>
        <w:numPr>
          <w:ilvl w:val="0"/>
          <w:numId w:val="26"/>
        </w:numPr>
        <w:suppressAutoHyphens/>
        <w:ind w:left="360"/>
        <w:outlineLvl w:val="0"/>
        <w:rPr>
          <w:rFonts w:asciiTheme="minorHAnsi" w:hAnsiTheme="minorHAnsi" w:cs="Arial"/>
          <w:b/>
          <w:sz w:val="20"/>
          <w:szCs w:val="20"/>
        </w:rPr>
      </w:pPr>
      <w:r w:rsidRPr="002B5336">
        <w:rPr>
          <w:rFonts w:asciiTheme="minorHAnsi" w:hAnsiTheme="minorHAnsi" w:cs="Arial"/>
          <w:b/>
          <w:sz w:val="20"/>
          <w:szCs w:val="20"/>
        </w:rPr>
        <w:t>Operations, Maintenance and Sustainability</w:t>
      </w:r>
      <w:r w:rsidRPr="002B5336">
        <w:rPr>
          <w:rFonts w:asciiTheme="minorHAnsi" w:hAnsiTheme="minorHAnsi" w:cs="Arial"/>
          <w:sz w:val="20"/>
          <w:szCs w:val="20"/>
        </w:rPr>
        <w:t>. Does the</w:t>
      </w:r>
      <w:r w:rsidRPr="002B5336">
        <w:rPr>
          <w:rFonts w:asciiTheme="minorHAnsi" w:hAnsiTheme="minorHAnsi" w:cs="Arial"/>
          <w:b/>
          <w:sz w:val="20"/>
          <w:szCs w:val="20"/>
        </w:rPr>
        <w:t xml:space="preserve"> </w:t>
      </w:r>
      <w:r w:rsidRPr="002B5336">
        <w:rPr>
          <w:rFonts w:asciiTheme="minorHAnsi" w:hAnsiTheme="minorHAnsi"/>
          <w:sz w:val="20"/>
          <w:szCs w:val="20"/>
        </w:rPr>
        <w:t xml:space="preserve">application show sound management practices and long term management expertise of key staff? Does </w:t>
      </w:r>
      <w:r w:rsidRPr="002B5336">
        <w:rPr>
          <w:rFonts w:asciiTheme="minorHAnsi" w:hAnsiTheme="minorHAnsi" w:cs="Arial"/>
          <w:sz w:val="20"/>
          <w:szCs w:val="20"/>
        </w:rPr>
        <w:t xml:space="preserve">the applicant demonstrate the ability to maintain and operate the facility for the required term?  </w:t>
      </w:r>
      <w:r w:rsidRPr="002B5336">
        <w:rPr>
          <w:rFonts w:asciiTheme="minorHAnsi" w:hAnsiTheme="minorHAnsi" w:cs="Courier New"/>
          <w:sz w:val="20"/>
          <w:szCs w:val="20"/>
        </w:rPr>
        <w:t xml:space="preserve">Are scientifically sound and sustainable conservation measures planned to preserve their holdings?  Is there a reasonable practical plan for sustaining the </w:t>
      </w:r>
      <w:r w:rsidRPr="002B5336">
        <w:rPr>
          <w:rFonts w:asciiTheme="minorHAnsi" w:hAnsiTheme="minorHAnsi" w:cs="Courier New"/>
          <w:b/>
          <w:sz w:val="20"/>
          <w:szCs w:val="20"/>
        </w:rPr>
        <w:t>benefits</w:t>
      </w:r>
      <w:r w:rsidRPr="002B5336">
        <w:rPr>
          <w:rFonts w:asciiTheme="minorHAnsi" w:hAnsiTheme="minorHAnsi" w:cs="Courier New"/>
          <w:sz w:val="20"/>
          <w:szCs w:val="20"/>
        </w:rPr>
        <w:t xml:space="preserve"> of the project? </w:t>
      </w:r>
      <w:r w:rsidRPr="002B5336">
        <w:rPr>
          <w:rFonts w:asciiTheme="minorHAnsi" w:hAnsiTheme="minorHAnsi" w:cs="Tahoma"/>
          <w:sz w:val="20"/>
          <w:szCs w:val="20"/>
        </w:rPr>
        <w:t xml:space="preserve">Has the applicant planned sufficient staff to manage the venue when </w:t>
      </w:r>
      <w:r w:rsidR="00234211" w:rsidRPr="002B5336">
        <w:rPr>
          <w:rFonts w:asciiTheme="minorHAnsi" w:hAnsiTheme="minorHAnsi" w:cs="Tahoma"/>
          <w:sz w:val="20"/>
          <w:szCs w:val="20"/>
        </w:rPr>
        <w:t xml:space="preserve">the </w:t>
      </w:r>
      <w:r w:rsidRPr="002B5336">
        <w:rPr>
          <w:rFonts w:asciiTheme="minorHAnsi" w:hAnsiTheme="minorHAnsi" w:cs="Tahoma"/>
          <w:sz w:val="20"/>
          <w:szCs w:val="20"/>
        </w:rPr>
        <w:t>project is complete?  Has the applicant identified a plan to retain a constant source of funding to maintain the project?</w:t>
      </w:r>
      <w:r w:rsidRPr="002B5336">
        <w:rPr>
          <w:rFonts w:asciiTheme="minorHAnsi" w:hAnsiTheme="minorHAnsi" w:cs="Courier New"/>
          <w:sz w:val="20"/>
          <w:szCs w:val="20"/>
        </w:rPr>
        <w:t xml:space="preserve"> H</w:t>
      </w:r>
      <w:r w:rsidRPr="002B5336">
        <w:rPr>
          <w:rFonts w:asciiTheme="minorHAnsi" w:hAnsiTheme="minorHAnsi" w:cs="Arial"/>
          <w:sz w:val="20"/>
          <w:szCs w:val="20"/>
        </w:rPr>
        <w:t xml:space="preserve">as the museum identified ongoing sources of funds to operate both the facility AND support programs related to the </w:t>
      </w:r>
      <w:r w:rsidRPr="002B5336">
        <w:rPr>
          <w:rFonts w:asciiTheme="minorHAnsi" w:hAnsiTheme="minorHAnsi" w:cs="Tahoma"/>
          <w:sz w:val="20"/>
          <w:szCs w:val="20"/>
        </w:rPr>
        <w:t>legislative objectives?</w:t>
      </w:r>
    </w:p>
    <w:p w:rsidR="00B83ADA" w:rsidRPr="002B5336" w:rsidRDefault="00B83ADA" w:rsidP="00707D5E">
      <w:pPr>
        <w:pStyle w:val="ListParagraph"/>
        <w:rPr>
          <w:rFonts w:asciiTheme="minorHAnsi" w:hAnsiTheme="minorHAnsi" w:cs="Arial"/>
          <w:b/>
          <w:sz w:val="20"/>
          <w:szCs w:val="20"/>
        </w:rPr>
      </w:pPr>
    </w:p>
    <w:p w:rsidR="00B83ADA" w:rsidRPr="002B5336" w:rsidRDefault="00B83ADA" w:rsidP="00547DC6">
      <w:pPr>
        <w:pStyle w:val="ListParagraph"/>
        <w:numPr>
          <w:ilvl w:val="0"/>
          <w:numId w:val="26"/>
        </w:numPr>
        <w:tabs>
          <w:tab w:val="left" w:pos="720"/>
        </w:tabs>
        <w:suppressAutoHyphens/>
        <w:spacing w:after="160" w:line="259" w:lineRule="auto"/>
        <w:ind w:left="360"/>
        <w:outlineLvl w:val="0"/>
        <w:rPr>
          <w:rFonts w:asciiTheme="minorHAnsi" w:hAnsiTheme="minorHAnsi" w:cs="Courier New"/>
          <w:sz w:val="20"/>
          <w:szCs w:val="20"/>
        </w:rPr>
        <w:sectPr w:rsidR="00B83ADA" w:rsidRPr="002B5336" w:rsidSect="00707D5E">
          <w:headerReference w:type="default" r:id="rId44"/>
          <w:footerReference w:type="default" r:id="rId45"/>
          <w:pgSz w:w="12240" w:h="15840"/>
          <w:pgMar w:top="1440" w:right="1440" w:bottom="1440" w:left="1440" w:header="720" w:footer="720" w:gutter="0"/>
          <w:cols w:num="2" w:space="720"/>
          <w:docGrid w:linePitch="360"/>
        </w:sectPr>
      </w:pPr>
      <w:r w:rsidRPr="002B5336">
        <w:rPr>
          <w:rFonts w:asciiTheme="minorHAnsi" w:hAnsiTheme="minorHAnsi" w:cs="Tahoma"/>
          <w:b/>
          <w:sz w:val="20"/>
          <w:szCs w:val="20"/>
        </w:rPr>
        <w:t xml:space="preserve">Legislative Objectives. </w:t>
      </w:r>
      <w:r w:rsidRPr="002B5336">
        <w:rPr>
          <w:rFonts w:asciiTheme="minorHAnsi" w:hAnsiTheme="minorHAnsi"/>
          <w:sz w:val="20"/>
          <w:szCs w:val="20"/>
        </w:rPr>
        <w:t xml:space="preserve">Does </w:t>
      </w:r>
      <w:r w:rsidRPr="002B5336">
        <w:rPr>
          <w:rFonts w:asciiTheme="minorHAnsi" w:hAnsiTheme="minorHAnsi" w:cs="Arial"/>
          <w:iCs/>
          <w:sz w:val="20"/>
          <w:szCs w:val="20"/>
        </w:rPr>
        <w:t xml:space="preserve">the project </w:t>
      </w:r>
      <w:r w:rsidRPr="002B5336">
        <w:rPr>
          <w:rFonts w:asciiTheme="minorHAnsi" w:hAnsiTheme="minorHAnsi" w:cs="Arial"/>
          <w:sz w:val="20"/>
          <w:szCs w:val="20"/>
        </w:rPr>
        <w:t>advance the purpose of the Program?  W</w:t>
      </w:r>
      <w:r w:rsidRPr="002B5336">
        <w:rPr>
          <w:rFonts w:asciiTheme="minorHAnsi" w:hAnsiTheme="minorHAnsi" w:cs="Courier New"/>
          <w:sz w:val="20"/>
          <w:szCs w:val="20"/>
        </w:rPr>
        <w:t xml:space="preserve">ill it effectively meet the selected Legislative Objective? Will the </w:t>
      </w:r>
      <w:r w:rsidRPr="002B5336">
        <w:rPr>
          <w:rFonts w:asciiTheme="minorHAnsi" w:hAnsiTheme="minorHAnsi" w:cs="Tahoma"/>
          <w:sz w:val="20"/>
          <w:szCs w:val="20"/>
        </w:rPr>
        <w:t xml:space="preserve">project result in increased opportunities for diverse groups to experience the museum’s programs? </w:t>
      </w:r>
      <w:r w:rsidRPr="002B5336">
        <w:rPr>
          <w:rFonts w:asciiTheme="minorHAnsi" w:hAnsiTheme="minorHAnsi" w:cs="Courier New"/>
          <w:sz w:val="20"/>
          <w:szCs w:val="20"/>
        </w:rPr>
        <w:t xml:space="preserve">Will the </w:t>
      </w:r>
      <w:r w:rsidRPr="002B5336">
        <w:rPr>
          <w:rFonts w:asciiTheme="minorHAnsi" w:hAnsiTheme="minorHAnsi" w:cs="Tahoma"/>
          <w:sz w:val="20"/>
          <w:szCs w:val="20"/>
        </w:rPr>
        <w:t xml:space="preserve">project expand and/or deepen the museum experience for its participants? Will the project help the museum to </w:t>
      </w:r>
      <w:r w:rsidRPr="002B5336">
        <w:rPr>
          <w:rFonts w:asciiTheme="minorHAnsi" w:hAnsiTheme="minorHAnsi" w:cs="Arial"/>
          <w:sz w:val="20"/>
          <w:szCs w:val="20"/>
        </w:rPr>
        <w:t xml:space="preserve">engage audiences in new and more meaningful ways? </w:t>
      </w:r>
      <w:r w:rsidRPr="002B5336">
        <w:rPr>
          <w:rFonts w:asciiTheme="minorHAnsi" w:hAnsiTheme="minorHAnsi" w:cs="Courier New"/>
          <w:sz w:val="20"/>
          <w:szCs w:val="20"/>
        </w:rPr>
        <w:t xml:space="preserve">Does the applicant </w:t>
      </w:r>
      <w:r w:rsidRPr="002B5336">
        <w:rPr>
          <w:rFonts w:asciiTheme="minorHAnsi" w:hAnsiTheme="minorHAnsi" w:cs="Arial"/>
          <w:sz w:val="20"/>
          <w:szCs w:val="20"/>
        </w:rPr>
        <w:t xml:space="preserve">understand current practices in the museum field? Do they have sufficient knowledge about the subject matter of the selected Legislative Objective? </w:t>
      </w:r>
      <w:r w:rsidRPr="002B5336">
        <w:rPr>
          <w:rFonts w:asciiTheme="minorHAnsi" w:hAnsiTheme="minorHAnsi" w:cs="Courier New"/>
          <w:sz w:val="20"/>
          <w:szCs w:val="20"/>
        </w:rPr>
        <w:t xml:space="preserve">Are the people who will benefit from the project clearly identified? Have they been involved in planning the project?  </w:t>
      </w:r>
    </w:p>
    <w:p w:rsidR="00B21C48" w:rsidRPr="002B5336" w:rsidRDefault="00B21C48">
      <w:pPr>
        <w:rPr>
          <w:rFonts w:cs="Courier New"/>
        </w:rPr>
      </w:pPr>
      <w:r w:rsidRPr="002B5336">
        <w:rPr>
          <w:rFonts w:cs="Courier New"/>
        </w:rPr>
        <w:br w:type="page"/>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10"/>
        <w:gridCol w:w="2405"/>
        <w:gridCol w:w="1915"/>
      </w:tblGrid>
      <w:tr w:rsidR="00B83ADA" w:rsidRPr="002B5336" w:rsidTr="00707D5E">
        <w:tc>
          <w:tcPr>
            <w:tcW w:w="2070" w:type="dxa"/>
          </w:tcPr>
          <w:p w:rsidR="00B83ADA" w:rsidRPr="002B5336" w:rsidRDefault="00B83ADA" w:rsidP="00707D5E">
            <w:pPr>
              <w:suppressAutoHyphens/>
              <w:jc w:val="center"/>
              <w:outlineLvl w:val="0"/>
              <w:rPr>
                <w:b/>
                <w:sz w:val="18"/>
                <w:szCs w:val="18"/>
              </w:rPr>
            </w:pPr>
            <w:r w:rsidRPr="002B5336">
              <w:rPr>
                <w:rFonts w:cs="Courier New"/>
                <w:b/>
                <w:sz w:val="18"/>
                <w:szCs w:val="18"/>
              </w:rPr>
              <w:t>Superior Programs</w:t>
            </w:r>
          </w:p>
        </w:tc>
        <w:tc>
          <w:tcPr>
            <w:tcW w:w="2610" w:type="dxa"/>
          </w:tcPr>
          <w:p w:rsidR="00B83ADA" w:rsidRPr="002B5336" w:rsidRDefault="00B83ADA" w:rsidP="00707D5E">
            <w:pPr>
              <w:suppressAutoHyphens/>
              <w:jc w:val="center"/>
              <w:rPr>
                <w:b/>
                <w:sz w:val="18"/>
                <w:szCs w:val="18"/>
              </w:rPr>
            </w:pPr>
            <w:r w:rsidRPr="002B5336">
              <w:rPr>
                <w:rFonts w:cs="Courier New"/>
                <w:b/>
                <w:sz w:val="18"/>
                <w:szCs w:val="18"/>
              </w:rPr>
              <w:t>Services to School Pupils</w:t>
            </w:r>
          </w:p>
        </w:tc>
        <w:tc>
          <w:tcPr>
            <w:tcW w:w="2405" w:type="dxa"/>
          </w:tcPr>
          <w:p w:rsidR="00B83ADA" w:rsidRPr="002B5336" w:rsidRDefault="00B83ADA" w:rsidP="00707D5E">
            <w:pPr>
              <w:suppressAutoHyphens/>
              <w:jc w:val="center"/>
              <w:rPr>
                <w:b/>
                <w:sz w:val="18"/>
                <w:szCs w:val="18"/>
              </w:rPr>
            </w:pPr>
            <w:r w:rsidRPr="002B5336">
              <w:rPr>
                <w:b/>
                <w:sz w:val="18"/>
                <w:szCs w:val="18"/>
              </w:rPr>
              <w:t>Services to the Public</w:t>
            </w:r>
          </w:p>
        </w:tc>
        <w:tc>
          <w:tcPr>
            <w:tcW w:w="1915" w:type="dxa"/>
          </w:tcPr>
          <w:p w:rsidR="00B83ADA" w:rsidRPr="002B5336" w:rsidRDefault="00B83ADA" w:rsidP="00707D5E">
            <w:pPr>
              <w:suppressAutoHyphens/>
              <w:jc w:val="center"/>
              <w:rPr>
                <w:rFonts w:cs="Arial"/>
                <w:b/>
                <w:sz w:val="18"/>
                <w:szCs w:val="18"/>
              </w:rPr>
            </w:pPr>
            <w:r w:rsidRPr="002B5336">
              <w:rPr>
                <w:rFonts w:cs="Courier New"/>
                <w:b/>
                <w:sz w:val="18"/>
                <w:szCs w:val="18"/>
              </w:rPr>
              <w:t>Increased Access</w:t>
            </w:r>
          </w:p>
        </w:tc>
      </w:tr>
      <w:tr w:rsidR="00B83ADA" w:rsidRPr="002B5336" w:rsidTr="00707D5E">
        <w:trPr>
          <w:trHeight w:val="1448"/>
        </w:trPr>
        <w:tc>
          <w:tcPr>
            <w:tcW w:w="2070" w:type="dxa"/>
          </w:tcPr>
          <w:p w:rsidR="00B83ADA" w:rsidRPr="002B5336" w:rsidRDefault="00B83ADA" w:rsidP="00707D5E">
            <w:pPr>
              <w:tabs>
                <w:tab w:val="left" w:pos="54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Courier New"/>
                <w:sz w:val="18"/>
                <w:szCs w:val="18"/>
              </w:rPr>
            </w:pPr>
            <w:r w:rsidRPr="002B5336">
              <w:rPr>
                <w:rFonts w:cs="Courier New"/>
                <w:sz w:val="18"/>
                <w:szCs w:val="18"/>
              </w:rPr>
              <w:t xml:space="preserve">Will the </w:t>
            </w:r>
            <w:r w:rsidR="009E04B3" w:rsidRPr="002B5336">
              <w:rPr>
                <w:rFonts w:cs="Courier New"/>
                <w:sz w:val="18"/>
                <w:szCs w:val="18"/>
              </w:rPr>
              <w:t xml:space="preserve">completed </w:t>
            </w:r>
            <w:r w:rsidRPr="002B5336">
              <w:rPr>
                <w:rFonts w:cs="Courier New"/>
                <w:sz w:val="18"/>
                <w:szCs w:val="18"/>
              </w:rPr>
              <w:t xml:space="preserve">project enhance opportunities for superior museum and cultural program services? </w:t>
            </w:r>
          </w:p>
          <w:p w:rsidR="00B83ADA" w:rsidRPr="002B5336" w:rsidRDefault="00B83ADA" w:rsidP="00707D5E">
            <w:pPr>
              <w:tabs>
                <w:tab w:val="num" w:pos="720"/>
              </w:tabs>
              <w:suppressAutoHyphens/>
              <w:outlineLvl w:val="0"/>
              <w:rPr>
                <w:sz w:val="18"/>
                <w:szCs w:val="18"/>
              </w:rPr>
            </w:pPr>
          </w:p>
        </w:tc>
        <w:tc>
          <w:tcPr>
            <w:tcW w:w="2610" w:type="dxa"/>
          </w:tcPr>
          <w:p w:rsidR="00B83ADA" w:rsidRPr="002B5336" w:rsidRDefault="009E04B3" w:rsidP="00707D5E">
            <w:pPr>
              <w:tabs>
                <w:tab w:val="left" w:pos="600"/>
              </w:tabs>
              <w:suppressAutoHyphens/>
              <w:rPr>
                <w:sz w:val="18"/>
                <w:szCs w:val="18"/>
              </w:rPr>
            </w:pPr>
            <w:r w:rsidRPr="002B5336">
              <w:rPr>
                <w:rFonts w:cs="Courier New"/>
                <w:sz w:val="18"/>
                <w:szCs w:val="18"/>
              </w:rPr>
              <w:t>Will the completed project</w:t>
            </w:r>
            <w:r w:rsidR="00B83ADA" w:rsidRPr="002B5336">
              <w:rPr>
                <w:rFonts w:cs="Courier New"/>
                <w:sz w:val="18"/>
                <w:szCs w:val="18"/>
              </w:rPr>
              <w:t xml:space="preserve"> foster museum and cultural programs for school pupils, such as curriculum</w:t>
            </w:r>
            <w:r w:rsidR="00B83ADA" w:rsidRPr="002B5336">
              <w:rPr>
                <w:sz w:val="18"/>
                <w:szCs w:val="18"/>
              </w:rPr>
              <w:t xml:space="preserve"> development, school site presentations or workshops, teacher training or reduced/free admissions for students? </w:t>
            </w:r>
          </w:p>
          <w:p w:rsidR="00B83ADA" w:rsidRPr="002B5336" w:rsidRDefault="00B83ADA" w:rsidP="00707D5E">
            <w:pPr>
              <w:tabs>
                <w:tab w:val="left" w:pos="600"/>
              </w:tabs>
              <w:suppressAutoHyphens/>
              <w:rPr>
                <w:sz w:val="18"/>
                <w:szCs w:val="18"/>
              </w:rPr>
            </w:pPr>
          </w:p>
        </w:tc>
        <w:tc>
          <w:tcPr>
            <w:tcW w:w="2405" w:type="dxa"/>
          </w:tcPr>
          <w:p w:rsidR="00B83ADA" w:rsidRPr="002B5336" w:rsidRDefault="009E04B3" w:rsidP="00707D5E">
            <w:pPr>
              <w:shd w:val="clear" w:color="auto" w:fill="FFFFFF"/>
              <w:tabs>
                <w:tab w:val="left" w:pos="540"/>
                <w:tab w:val="left" w:pos="1260"/>
              </w:tabs>
              <w:contextualSpacing/>
              <w:rPr>
                <w:sz w:val="18"/>
                <w:szCs w:val="18"/>
              </w:rPr>
            </w:pPr>
            <w:r w:rsidRPr="002B5336">
              <w:rPr>
                <w:rFonts w:cs="Courier New"/>
                <w:sz w:val="18"/>
                <w:szCs w:val="18"/>
              </w:rPr>
              <w:t>Will the completed project</w:t>
            </w:r>
            <w:r w:rsidR="00B83ADA" w:rsidRPr="002B5336">
              <w:rPr>
                <w:rFonts w:cs="Courier New"/>
                <w:sz w:val="18"/>
                <w:szCs w:val="18"/>
              </w:rPr>
              <w:t xml:space="preserve"> </w:t>
            </w:r>
            <w:r w:rsidR="00B83ADA" w:rsidRPr="002B5336">
              <w:rPr>
                <w:sz w:val="18"/>
                <w:szCs w:val="18"/>
              </w:rPr>
              <w:t xml:space="preserve">encourage the museum to collaborate, or provide technical assistance, in order to serve a historically underserved population, diversify or expand its audience, or raise its professional standards? </w:t>
            </w:r>
          </w:p>
        </w:tc>
        <w:tc>
          <w:tcPr>
            <w:tcW w:w="1915" w:type="dxa"/>
          </w:tcPr>
          <w:p w:rsidR="00B83ADA" w:rsidRPr="002B5336" w:rsidRDefault="009E04B3" w:rsidP="00707D5E">
            <w:pPr>
              <w:rPr>
                <w:bCs/>
                <w:sz w:val="18"/>
                <w:szCs w:val="18"/>
              </w:rPr>
            </w:pPr>
            <w:r w:rsidRPr="002B5336">
              <w:rPr>
                <w:rFonts w:cs="Courier New"/>
                <w:sz w:val="18"/>
                <w:szCs w:val="18"/>
              </w:rPr>
              <w:t>Will the completed project</w:t>
            </w:r>
            <w:r w:rsidR="00B83ADA" w:rsidRPr="002B5336">
              <w:rPr>
                <w:rFonts w:cs="Courier New"/>
                <w:sz w:val="18"/>
                <w:szCs w:val="18"/>
              </w:rPr>
              <w:t xml:space="preserve"> increase accessibility to the museum, cultural </w:t>
            </w:r>
            <w:r w:rsidR="00B83ADA" w:rsidRPr="002B5336">
              <w:rPr>
                <w:sz w:val="18"/>
                <w:szCs w:val="18"/>
              </w:rPr>
              <w:t>programs, collections and services?</w:t>
            </w:r>
          </w:p>
        </w:tc>
      </w:tr>
    </w:tbl>
    <w:p w:rsidR="00B83ADA" w:rsidRPr="002B5336" w:rsidRDefault="00B83ADA" w:rsidP="00707D5E">
      <w:pPr>
        <w:pStyle w:val="Subtitle"/>
        <w:rPr>
          <w:rFonts w:asciiTheme="minorHAnsi" w:eastAsiaTheme="minorHAnsi" w:hAnsiTheme="minorHAnsi" w:cs="Arial"/>
          <w:sz w:val="20"/>
        </w:rPr>
      </w:pPr>
    </w:p>
    <w:p w:rsidR="0075229F" w:rsidRPr="002B5336" w:rsidRDefault="0075229F" w:rsidP="00707D5E">
      <w:pPr>
        <w:pStyle w:val="Subtitle"/>
        <w:rPr>
          <w:rFonts w:asciiTheme="minorHAnsi" w:hAnsiTheme="minorHAnsi"/>
          <w:sz w:val="20"/>
        </w:rPr>
        <w:sectPr w:rsidR="0075229F" w:rsidRPr="002B5336" w:rsidSect="00707D5E">
          <w:headerReference w:type="default" r:id="rId46"/>
          <w:footerReference w:type="default" r:id="rId47"/>
          <w:type w:val="continuous"/>
          <w:pgSz w:w="12240" w:h="15840"/>
          <w:pgMar w:top="1440" w:right="1440" w:bottom="1440" w:left="1440" w:header="720" w:footer="720" w:gutter="0"/>
          <w:cols w:space="720"/>
          <w:docGrid w:linePitch="360"/>
        </w:sectPr>
      </w:pPr>
    </w:p>
    <w:p w:rsidR="00B83ADA" w:rsidRPr="002B5336" w:rsidRDefault="00B83ADA" w:rsidP="0082714A">
      <w:pPr>
        <w:pStyle w:val="Subtitle"/>
        <w:rPr>
          <w:rFonts w:asciiTheme="minorHAnsi" w:hAnsiTheme="minorHAnsi"/>
          <w:sz w:val="20"/>
        </w:rPr>
      </w:pPr>
      <w:r w:rsidRPr="002B5336">
        <w:rPr>
          <w:rFonts w:asciiTheme="minorHAnsi" w:hAnsiTheme="minorHAnsi"/>
          <w:sz w:val="20"/>
        </w:rPr>
        <w:t>CCHE STATEWIDE GOALS</w:t>
      </w:r>
    </w:p>
    <w:p w:rsidR="00B83ADA" w:rsidRPr="002B5336" w:rsidRDefault="00B83ADA" w:rsidP="0082714A">
      <w:pPr>
        <w:spacing w:after="0" w:line="240" w:lineRule="auto"/>
        <w:rPr>
          <w:sz w:val="20"/>
          <w:szCs w:val="20"/>
        </w:rPr>
      </w:pPr>
    </w:p>
    <w:p w:rsidR="00B83ADA" w:rsidRPr="002B5336" w:rsidRDefault="00B83ADA" w:rsidP="0082714A">
      <w:pPr>
        <w:spacing w:after="0" w:line="240" w:lineRule="auto"/>
        <w:rPr>
          <w:sz w:val="20"/>
          <w:szCs w:val="20"/>
        </w:rPr>
      </w:pPr>
      <w:r w:rsidRPr="002B5336">
        <w:rPr>
          <w:sz w:val="20"/>
          <w:szCs w:val="20"/>
        </w:rPr>
        <w:t xml:space="preserve">CCHE will also consider the following statewide goals when making final awards. </w:t>
      </w:r>
    </w:p>
    <w:p w:rsidR="00B83ADA" w:rsidRPr="002B5336" w:rsidRDefault="00B83ADA" w:rsidP="0082714A">
      <w:pPr>
        <w:spacing w:after="0" w:line="240" w:lineRule="auto"/>
        <w:rPr>
          <w:sz w:val="20"/>
          <w:szCs w:val="20"/>
        </w:rPr>
      </w:pPr>
    </w:p>
    <w:p w:rsidR="00B83ADA" w:rsidRPr="002B5336" w:rsidRDefault="00B83ADA" w:rsidP="0082714A">
      <w:pPr>
        <w:pStyle w:val="ListParagraph"/>
        <w:numPr>
          <w:ilvl w:val="0"/>
          <w:numId w:val="25"/>
        </w:numPr>
        <w:ind w:left="360"/>
        <w:contextualSpacing/>
        <w:rPr>
          <w:rFonts w:asciiTheme="minorHAnsi" w:hAnsiTheme="minorHAnsi"/>
          <w:sz w:val="20"/>
          <w:szCs w:val="20"/>
        </w:rPr>
      </w:pPr>
      <w:r w:rsidRPr="002B5336">
        <w:rPr>
          <w:rFonts w:asciiTheme="minorHAnsi" w:hAnsiTheme="minorHAnsi"/>
          <w:b/>
          <w:sz w:val="20"/>
          <w:szCs w:val="20"/>
        </w:rPr>
        <w:t>Demonstrated Record of Success</w:t>
      </w:r>
      <w:r w:rsidRPr="002B5336">
        <w:rPr>
          <w:rFonts w:asciiTheme="minorHAnsi" w:hAnsiTheme="minorHAnsi"/>
          <w:sz w:val="20"/>
          <w:szCs w:val="20"/>
        </w:rPr>
        <w:t xml:space="preserve">.  Applicant </w:t>
      </w:r>
      <w:r w:rsidR="001C7A47" w:rsidRPr="002B5336">
        <w:rPr>
          <w:rFonts w:asciiTheme="minorHAnsi" w:hAnsiTheme="minorHAnsi"/>
          <w:sz w:val="20"/>
          <w:szCs w:val="20"/>
        </w:rPr>
        <w:t>shows</w:t>
      </w:r>
      <w:r w:rsidRPr="002B5336">
        <w:rPr>
          <w:rFonts w:asciiTheme="minorHAnsi" w:hAnsiTheme="minorHAnsi"/>
          <w:sz w:val="20"/>
          <w:szCs w:val="20"/>
        </w:rPr>
        <w:t xml:space="preserve"> strength in programming, their field in general, service to a particular sector, and progress or successful completion of a similar capital project.  </w:t>
      </w:r>
    </w:p>
    <w:p w:rsidR="00B83ADA" w:rsidRPr="002B5336" w:rsidRDefault="00B83ADA" w:rsidP="0082714A">
      <w:pPr>
        <w:pStyle w:val="ListParagraph"/>
        <w:ind w:left="360"/>
        <w:rPr>
          <w:rFonts w:asciiTheme="minorHAnsi" w:hAnsiTheme="minorHAnsi"/>
          <w:sz w:val="20"/>
          <w:szCs w:val="20"/>
        </w:rPr>
      </w:pPr>
    </w:p>
    <w:p w:rsidR="00B83ADA" w:rsidRPr="002B5336" w:rsidRDefault="00B83ADA" w:rsidP="0082714A">
      <w:pPr>
        <w:pStyle w:val="ListParagraph"/>
        <w:numPr>
          <w:ilvl w:val="0"/>
          <w:numId w:val="25"/>
        </w:numPr>
        <w:ind w:left="360"/>
        <w:contextualSpacing/>
        <w:rPr>
          <w:rFonts w:asciiTheme="minorHAnsi" w:hAnsiTheme="minorHAnsi"/>
          <w:sz w:val="20"/>
          <w:szCs w:val="20"/>
        </w:rPr>
      </w:pPr>
      <w:r w:rsidRPr="002B5336">
        <w:rPr>
          <w:rFonts w:asciiTheme="minorHAnsi" w:hAnsiTheme="minorHAnsi"/>
          <w:b/>
          <w:sz w:val="20"/>
          <w:szCs w:val="20"/>
        </w:rPr>
        <w:t>Saving Historic and Cultural Resources</w:t>
      </w:r>
      <w:r w:rsidRPr="002B5336">
        <w:rPr>
          <w:rFonts w:asciiTheme="minorHAnsi" w:hAnsiTheme="minorHAnsi"/>
          <w:sz w:val="20"/>
          <w:szCs w:val="20"/>
        </w:rPr>
        <w:t xml:space="preserve">.  Applicant demonstrates a commitment to preserving historic and cultural resources that are particularly vulnerable to deterioration and loss, or are in imminent danger because of destruction, neglect or other jeopardy.  </w:t>
      </w:r>
    </w:p>
    <w:p w:rsidR="00B83ADA" w:rsidRPr="002B5336" w:rsidRDefault="00B83ADA" w:rsidP="0082714A">
      <w:pPr>
        <w:spacing w:after="0" w:line="240" w:lineRule="auto"/>
        <w:rPr>
          <w:sz w:val="20"/>
          <w:szCs w:val="20"/>
        </w:rPr>
      </w:pPr>
    </w:p>
    <w:p w:rsidR="00B83ADA" w:rsidRPr="0082714A" w:rsidRDefault="00B83ADA" w:rsidP="0082714A">
      <w:pPr>
        <w:pStyle w:val="ListParagraph"/>
        <w:numPr>
          <w:ilvl w:val="0"/>
          <w:numId w:val="25"/>
        </w:numPr>
        <w:ind w:left="360"/>
        <w:contextualSpacing/>
        <w:rPr>
          <w:rFonts w:asciiTheme="minorHAnsi" w:hAnsiTheme="minorHAnsi"/>
          <w:sz w:val="20"/>
          <w:szCs w:val="20"/>
        </w:rPr>
      </w:pPr>
      <w:r w:rsidRPr="002B5336">
        <w:rPr>
          <w:rFonts w:asciiTheme="minorHAnsi" w:hAnsiTheme="minorHAnsi"/>
          <w:b/>
          <w:sz w:val="20"/>
          <w:szCs w:val="20"/>
        </w:rPr>
        <w:t>Diversity</w:t>
      </w:r>
      <w:r w:rsidRPr="002B5336">
        <w:rPr>
          <w:rFonts w:asciiTheme="minorHAnsi" w:hAnsiTheme="minorHAnsi"/>
          <w:sz w:val="20"/>
          <w:szCs w:val="20"/>
        </w:rPr>
        <w:t xml:space="preserve">.  Applicant advances the State’s goal to ensure that funding reaches as many California </w:t>
      </w:r>
      <w:r w:rsidRPr="0082714A">
        <w:rPr>
          <w:rFonts w:asciiTheme="minorHAnsi" w:hAnsiTheme="minorHAnsi"/>
          <w:sz w:val="20"/>
          <w:szCs w:val="20"/>
        </w:rPr>
        <w:t xml:space="preserve">communities as possible. </w:t>
      </w:r>
    </w:p>
    <w:p w:rsidR="00B83ADA" w:rsidRPr="0082714A" w:rsidRDefault="00B83ADA" w:rsidP="0082714A">
      <w:pPr>
        <w:pStyle w:val="ListParagraph"/>
        <w:ind w:left="0"/>
        <w:contextualSpacing/>
        <w:rPr>
          <w:rFonts w:asciiTheme="minorHAnsi" w:hAnsiTheme="minorHAnsi"/>
          <w:sz w:val="20"/>
          <w:szCs w:val="20"/>
        </w:rPr>
      </w:pPr>
    </w:p>
    <w:p w:rsidR="00B83ADA" w:rsidRPr="00481119" w:rsidRDefault="00B83ADA" w:rsidP="0082714A">
      <w:pPr>
        <w:pStyle w:val="ListParagraph"/>
        <w:numPr>
          <w:ilvl w:val="0"/>
          <w:numId w:val="25"/>
        </w:numPr>
        <w:ind w:left="360"/>
        <w:rPr>
          <w:rFonts w:asciiTheme="minorHAnsi" w:hAnsiTheme="minorHAnsi"/>
          <w:sz w:val="20"/>
          <w:szCs w:val="20"/>
        </w:rPr>
      </w:pPr>
      <w:r w:rsidRPr="00481119">
        <w:rPr>
          <w:rFonts w:asciiTheme="minorHAnsi" w:hAnsiTheme="minorHAnsi"/>
          <w:b/>
          <w:sz w:val="20"/>
          <w:szCs w:val="20"/>
        </w:rPr>
        <w:t xml:space="preserve">Environmental </w:t>
      </w:r>
      <w:r w:rsidRPr="00481119">
        <w:rPr>
          <w:rFonts w:asciiTheme="minorHAnsi" w:hAnsiTheme="minorHAnsi" w:cs="Arial"/>
          <w:b/>
          <w:sz w:val="20"/>
          <w:szCs w:val="20"/>
        </w:rPr>
        <w:t>Sensitivity</w:t>
      </w:r>
      <w:r w:rsidRPr="00481119">
        <w:rPr>
          <w:rFonts w:asciiTheme="minorHAnsi" w:hAnsiTheme="minorHAnsi"/>
          <w:sz w:val="20"/>
          <w:szCs w:val="20"/>
        </w:rPr>
        <w:t>.</w:t>
      </w:r>
      <w:r w:rsidR="0082714A" w:rsidRPr="00481119">
        <w:rPr>
          <w:rStyle w:val="FootnoteReference"/>
          <w:rFonts w:asciiTheme="minorHAnsi" w:hAnsiTheme="minorHAnsi"/>
          <w:sz w:val="20"/>
          <w:szCs w:val="20"/>
        </w:rPr>
        <w:t xml:space="preserve"> </w:t>
      </w:r>
      <w:r w:rsidR="0082714A" w:rsidRPr="00481119">
        <w:rPr>
          <w:rFonts w:asciiTheme="minorHAnsi" w:hAnsiTheme="minorHAnsi"/>
          <w:sz w:val="20"/>
          <w:szCs w:val="20"/>
        </w:rPr>
        <w:t xml:space="preserve"> </w:t>
      </w:r>
      <w:r w:rsidRPr="00481119">
        <w:rPr>
          <w:rFonts w:asciiTheme="minorHAnsi" w:hAnsiTheme="minorHAnsi"/>
          <w:sz w:val="20"/>
          <w:szCs w:val="20"/>
        </w:rPr>
        <w:t xml:space="preserve">Applicant incorporates </w:t>
      </w:r>
      <w:r w:rsidRPr="00481119">
        <w:rPr>
          <w:rFonts w:asciiTheme="minorHAnsi" w:hAnsiTheme="minorHAnsi" w:cs="Arial"/>
          <w:sz w:val="20"/>
          <w:szCs w:val="20"/>
        </w:rPr>
        <w:t xml:space="preserve">sustainable design and building </w:t>
      </w:r>
      <w:r w:rsidR="0082714A" w:rsidRPr="00481119">
        <w:rPr>
          <w:rFonts w:asciiTheme="minorHAnsi" w:hAnsiTheme="minorHAnsi" w:cs="Arial"/>
          <w:sz w:val="20"/>
          <w:szCs w:val="20"/>
        </w:rPr>
        <w:t>practices</w:t>
      </w:r>
      <w:r w:rsidRPr="00481119">
        <w:rPr>
          <w:rFonts w:asciiTheme="minorHAnsi" w:hAnsiTheme="minorHAnsi" w:cs="Arial"/>
          <w:sz w:val="20"/>
          <w:szCs w:val="20"/>
        </w:rPr>
        <w:t>,</w:t>
      </w:r>
      <w:r w:rsidR="0082714A" w:rsidRPr="00481119">
        <w:rPr>
          <w:rFonts w:asciiTheme="minorHAnsi" w:hAnsiTheme="minorHAnsi"/>
          <w:color w:val="000000"/>
          <w:sz w:val="20"/>
          <w:szCs w:val="20"/>
        </w:rPr>
        <w:t xml:space="preserve"> </w:t>
      </w:r>
      <w:r w:rsidRPr="00481119">
        <w:rPr>
          <w:rFonts w:asciiTheme="minorHAnsi" w:hAnsiTheme="minorHAnsi" w:cs="Arial"/>
          <w:sz w:val="20"/>
          <w:szCs w:val="20"/>
        </w:rPr>
        <w:t xml:space="preserve">eco-friendly </w:t>
      </w:r>
      <w:r w:rsidR="0082714A" w:rsidRPr="00481119">
        <w:rPr>
          <w:rFonts w:asciiTheme="minorHAnsi" w:hAnsiTheme="minorHAnsi"/>
          <w:color w:val="000000"/>
          <w:sz w:val="20"/>
          <w:szCs w:val="20"/>
        </w:rPr>
        <w:t xml:space="preserve">materials and construction techniques, resource efficient </w:t>
      </w:r>
      <w:r w:rsidR="0082714A" w:rsidRPr="00481119">
        <w:rPr>
          <w:rFonts w:asciiTheme="minorHAnsi" w:hAnsiTheme="minorHAnsi" w:cs="Arial"/>
          <w:sz w:val="20"/>
          <w:szCs w:val="20"/>
        </w:rPr>
        <w:t xml:space="preserve">facility management and green </w:t>
      </w:r>
      <w:r w:rsidRPr="00481119">
        <w:rPr>
          <w:rFonts w:asciiTheme="minorHAnsi" w:hAnsiTheme="minorHAnsi" w:cs="Arial"/>
          <w:sz w:val="20"/>
          <w:szCs w:val="20"/>
        </w:rPr>
        <w:t xml:space="preserve">business practices, where appropriate. </w:t>
      </w:r>
    </w:p>
    <w:p w:rsidR="002A6344" w:rsidRPr="0082714A" w:rsidRDefault="002A6344" w:rsidP="0082714A">
      <w:pPr>
        <w:spacing w:after="0" w:line="240" w:lineRule="auto"/>
        <w:rPr>
          <w:rFonts w:cs="Arial"/>
          <w:b/>
          <w:kern w:val="36"/>
          <w:sz w:val="20"/>
          <w:szCs w:val="20"/>
        </w:rPr>
      </w:pPr>
    </w:p>
    <w:p w:rsidR="0082714A" w:rsidRPr="0082714A" w:rsidRDefault="0082714A" w:rsidP="0082714A">
      <w:pPr>
        <w:autoSpaceDE w:val="0"/>
        <w:autoSpaceDN w:val="0"/>
        <w:adjustRightInd w:val="0"/>
        <w:spacing w:after="0" w:line="240" w:lineRule="auto"/>
        <w:rPr>
          <w:sz w:val="20"/>
          <w:szCs w:val="20"/>
        </w:rPr>
      </w:pPr>
      <w:r w:rsidRPr="0082714A">
        <w:rPr>
          <w:sz w:val="20"/>
          <w:szCs w:val="20"/>
        </w:rPr>
        <w:t xml:space="preserve">See California Recycle: Green Building Practices </w:t>
      </w:r>
      <w:hyperlink r:id="rId48" w:history="1">
        <w:r w:rsidRPr="0082714A">
          <w:rPr>
            <w:rStyle w:val="Hyperlink"/>
            <w:color w:val="auto"/>
            <w:sz w:val="20"/>
            <w:szCs w:val="20"/>
          </w:rPr>
          <w:t>http://www.calrecycle.ca.gov/greenbuilding/</w:t>
        </w:r>
      </w:hyperlink>
    </w:p>
    <w:p w:rsidR="0082714A" w:rsidRDefault="0082714A" w:rsidP="0082714A">
      <w:pPr>
        <w:spacing w:after="0" w:line="240" w:lineRule="auto"/>
        <w:rPr>
          <w:rStyle w:val="Hyperlink"/>
          <w:color w:val="auto"/>
          <w:sz w:val="20"/>
          <w:szCs w:val="20"/>
        </w:rPr>
      </w:pPr>
      <w:r w:rsidRPr="0082714A">
        <w:rPr>
          <w:sz w:val="20"/>
          <w:szCs w:val="20"/>
        </w:rPr>
        <w:t xml:space="preserve">U. S. </w:t>
      </w:r>
      <w:r w:rsidRPr="0082714A">
        <w:rPr>
          <w:rFonts w:cs="Arial"/>
          <w:sz w:val="20"/>
          <w:szCs w:val="20"/>
        </w:rPr>
        <w:t xml:space="preserve">Leadership in Energy and Environmental Design (LEED) </w:t>
      </w:r>
      <w:hyperlink r:id="rId49" w:history="1">
        <w:r w:rsidRPr="0082714A">
          <w:rPr>
            <w:rStyle w:val="Hyperlink"/>
            <w:color w:val="auto"/>
            <w:sz w:val="20"/>
            <w:szCs w:val="20"/>
          </w:rPr>
          <w:t>http://www.usgbc.org/certification</w:t>
        </w:r>
      </w:hyperlink>
    </w:p>
    <w:p w:rsidR="0070625F" w:rsidRPr="0082714A" w:rsidRDefault="0082714A" w:rsidP="0082714A">
      <w:pPr>
        <w:spacing w:after="0" w:line="240" w:lineRule="auto"/>
        <w:rPr>
          <w:sz w:val="20"/>
          <w:szCs w:val="20"/>
          <w:u w:val="single"/>
        </w:rPr>
      </w:pPr>
      <w:r w:rsidRPr="0082714A">
        <w:rPr>
          <w:rFonts w:cs="Arial"/>
          <w:sz w:val="20"/>
          <w:szCs w:val="20"/>
        </w:rPr>
        <w:t>California Association of Museums' (CAM) Green Museums Initiative (GMI)</w:t>
      </w:r>
    </w:p>
    <w:p w:rsidR="00B83ADA" w:rsidRPr="0082714A" w:rsidRDefault="00B83ADA" w:rsidP="0082714A">
      <w:pPr>
        <w:spacing w:after="0" w:line="240" w:lineRule="auto"/>
        <w:rPr>
          <w:rFonts w:cs="Arial"/>
          <w:b/>
          <w:kern w:val="36"/>
          <w:sz w:val="20"/>
          <w:szCs w:val="20"/>
        </w:rPr>
      </w:pPr>
      <w:r w:rsidRPr="0082714A">
        <w:rPr>
          <w:rFonts w:cs="Arial"/>
          <w:b/>
          <w:kern w:val="36"/>
          <w:sz w:val="20"/>
          <w:szCs w:val="20"/>
        </w:rPr>
        <w:t>CHARACTERISTICS OF ‘SUPERIOR’ MUSEUMS</w:t>
      </w:r>
    </w:p>
    <w:p w:rsidR="002A6344" w:rsidRPr="0082714A" w:rsidRDefault="002A6344" w:rsidP="0082714A">
      <w:pPr>
        <w:spacing w:after="0" w:line="240" w:lineRule="auto"/>
        <w:rPr>
          <w:sz w:val="20"/>
          <w:szCs w:val="20"/>
        </w:rPr>
      </w:pPr>
    </w:p>
    <w:p w:rsidR="00B83ADA" w:rsidRDefault="00B83ADA" w:rsidP="0082714A">
      <w:pPr>
        <w:spacing w:after="0" w:line="240" w:lineRule="auto"/>
        <w:rPr>
          <w:rFonts w:cs="Arial"/>
          <w:sz w:val="20"/>
          <w:szCs w:val="20"/>
        </w:rPr>
      </w:pPr>
      <w:r w:rsidRPr="0082714A">
        <w:rPr>
          <w:rFonts w:cs="Arial"/>
          <w:sz w:val="20"/>
          <w:szCs w:val="20"/>
        </w:rPr>
        <w:t xml:space="preserve">The 38 characteristics listed in Appendix T are core standards for U.S. museums, according to the </w:t>
      </w:r>
      <w:r w:rsidRPr="0082714A">
        <w:rPr>
          <w:sz w:val="20"/>
          <w:szCs w:val="20"/>
        </w:rPr>
        <w:t xml:space="preserve">American Alliance of Museums.  </w:t>
      </w:r>
      <w:r w:rsidRPr="0082714A">
        <w:rPr>
          <w:rFonts w:cs="Arial"/>
          <w:sz w:val="20"/>
          <w:szCs w:val="20"/>
        </w:rPr>
        <w:t>Broken into categories, these broad, outcome oriented statements are adaptable for museums of all types and sizes</w:t>
      </w:r>
      <w:r w:rsidR="00752C06">
        <w:rPr>
          <w:rFonts w:cs="Arial"/>
          <w:sz w:val="20"/>
          <w:szCs w:val="20"/>
        </w:rPr>
        <w:t xml:space="preserve">. </w:t>
      </w:r>
      <w:r w:rsidR="00752C06" w:rsidRPr="00752C06">
        <w:rPr>
          <w:rFonts w:cs="Arial"/>
          <w:i/>
          <w:sz w:val="20"/>
          <w:szCs w:val="20"/>
        </w:rPr>
        <w:t xml:space="preserve">Every </w:t>
      </w:r>
      <w:r w:rsidRPr="00752C06">
        <w:rPr>
          <w:rFonts w:cs="Arial"/>
          <w:i/>
          <w:sz w:val="20"/>
          <w:szCs w:val="20"/>
        </w:rPr>
        <w:t xml:space="preserve">museum </w:t>
      </w:r>
      <w:r w:rsidR="00752C06" w:rsidRPr="00752C06">
        <w:rPr>
          <w:rFonts w:cs="Arial"/>
          <w:i/>
          <w:sz w:val="20"/>
          <w:szCs w:val="20"/>
        </w:rPr>
        <w:t xml:space="preserve">will </w:t>
      </w:r>
      <w:r w:rsidRPr="00752C06">
        <w:rPr>
          <w:rFonts w:cs="Arial"/>
          <w:i/>
          <w:sz w:val="20"/>
          <w:szCs w:val="20"/>
        </w:rPr>
        <w:t>fulfill</w:t>
      </w:r>
      <w:r w:rsidR="00752C06" w:rsidRPr="00752C06">
        <w:rPr>
          <w:rFonts w:cs="Arial"/>
          <w:i/>
          <w:sz w:val="20"/>
          <w:szCs w:val="20"/>
        </w:rPr>
        <w:t xml:space="preserve"> these characteristics </w:t>
      </w:r>
      <w:r w:rsidRPr="00752C06">
        <w:rPr>
          <w:rFonts w:cs="Arial"/>
          <w:i/>
          <w:sz w:val="20"/>
          <w:szCs w:val="20"/>
        </w:rPr>
        <w:t>in different ways depending on their unique circumstances.</w:t>
      </w:r>
      <w:r w:rsidRPr="0082714A">
        <w:rPr>
          <w:rFonts w:cs="Arial"/>
          <w:sz w:val="20"/>
          <w:szCs w:val="20"/>
        </w:rPr>
        <w:t xml:space="preserve"> Use them as reference when preparing your application, to address either the capital asset project or the selected legislative objective. </w:t>
      </w:r>
    </w:p>
    <w:p w:rsidR="0082714A" w:rsidRDefault="0082714A" w:rsidP="0082714A">
      <w:pPr>
        <w:spacing w:after="0" w:line="240" w:lineRule="auto"/>
        <w:rPr>
          <w:rFonts w:cs="Arial"/>
          <w:sz w:val="20"/>
          <w:szCs w:val="20"/>
        </w:rPr>
      </w:pPr>
    </w:p>
    <w:p w:rsidR="0082714A" w:rsidRDefault="0082714A" w:rsidP="0082714A">
      <w:pPr>
        <w:spacing w:after="0" w:line="240" w:lineRule="auto"/>
        <w:rPr>
          <w:rFonts w:cs="Arial"/>
          <w:sz w:val="20"/>
          <w:szCs w:val="20"/>
        </w:rPr>
      </w:pPr>
    </w:p>
    <w:p w:rsidR="0082714A" w:rsidRDefault="0082714A" w:rsidP="0082714A">
      <w:pPr>
        <w:spacing w:after="0" w:line="240" w:lineRule="auto"/>
        <w:rPr>
          <w:rFonts w:cs="Arial"/>
          <w:sz w:val="20"/>
          <w:szCs w:val="20"/>
        </w:rPr>
      </w:pPr>
    </w:p>
    <w:p w:rsidR="0082714A" w:rsidRDefault="0082714A" w:rsidP="0082714A">
      <w:pPr>
        <w:spacing w:after="0" w:line="240" w:lineRule="auto"/>
        <w:rPr>
          <w:rFonts w:cs="Arial"/>
          <w:sz w:val="20"/>
          <w:szCs w:val="20"/>
        </w:rPr>
      </w:pPr>
    </w:p>
    <w:p w:rsidR="0082714A" w:rsidRDefault="0082714A" w:rsidP="0082714A">
      <w:pPr>
        <w:spacing w:after="0" w:line="240" w:lineRule="auto"/>
        <w:rPr>
          <w:rFonts w:cs="Arial"/>
          <w:sz w:val="20"/>
          <w:szCs w:val="20"/>
        </w:rPr>
      </w:pPr>
    </w:p>
    <w:p w:rsidR="0082714A" w:rsidRDefault="0082714A" w:rsidP="0082714A">
      <w:pPr>
        <w:spacing w:after="0" w:line="240" w:lineRule="auto"/>
        <w:rPr>
          <w:rFonts w:cs="Arial"/>
          <w:sz w:val="20"/>
          <w:szCs w:val="20"/>
        </w:rPr>
      </w:pPr>
    </w:p>
    <w:p w:rsidR="0082714A" w:rsidRPr="0082714A" w:rsidRDefault="0082714A" w:rsidP="0082714A">
      <w:pPr>
        <w:spacing w:after="0" w:line="240" w:lineRule="auto"/>
        <w:rPr>
          <w:i/>
          <w:sz w:val="20"/>
          <w:szCs w:val="20"/>
        </w:rPr>
      </w:pPr>
    </w:p>
    <w:p w:rsidR="00314468" w:rsidRPr="0082714A" w:rsidRDefault="00314468" w:rsidP="0082714A">
      <w:pPr>
        <w:spacing w:after="0" w:line="240" w:lineRule="auto"/>
        <w:rPr>
          <w:i/>
          <w:sz w:val="20"/>
          <w:szCs w:val="20"/>
        </w:rPr>
      </w:pPr>
    </w:p>
    <w:p w:rsidR="007D6584" w:rsidRPr="0082714A" w:rsidRDefault="007D6584" w:rsidP="0082714A">
      <w:pPr>
        <w:keepNext/>
        <w:framePr w:dropCap="drop" w:lines="3" w:wrap="around" w:vAnchor="text" w:hAnchor="page" w:x="6451" w:y="1"/>
        <w:spacing w:after="0" w:line="240" w:lineRule="auto"/>
        <w:textAlignment w:val="baseline"/>
        <w:rPr>
          <w:i/>
          <w:position w:val="-9"/>
          <w:sz w:val="96"/>
          <w:szCs w:val="96"/>
        </w:rPr>
      </w:pPr>
      <w:r w:rsidRPr="0082714A">
        <w:rPr>
          <w:i/>
          <w:position w:val="-9"/>
          <w:sz w:val="96"/>
          <w:szCs w:val="96"/>
        </w:rPr>
        <w:t>T</w:t>
      </w:r>
    </w:p>
    <w:p w:rsidR="00B83ADA" w:rsidRPr="0082714A" w:rsidRDefault="00B83ADA" w:rsidP="0082714A">
      <w:pPr>
        <w:spacing w:after="0" w:line="240" w:lineRule="auto"/>
        <w:rPr>
          <w:i/>
          <w:sz w:val="20"/>
          <w:szCs w:val="20"/>
        </w:rPr>
      </w:pPr>
    </w:p>
    <w:p w:rsidR="00B83ADA" w:rsidRPr="002B5336" w:rsidRDefault="00B83ADA" w:rsidP="0082714A">
      <w:pPr>
        <w:spacing w:after="0" w:line="240" w:lineRule="auto"/>
        <w:rPr>
          <w:sz w:val="20"/>
          <w:szCs w:val="20"/>
        </w:rPr>
      </w:pPr>
      <w:proofErr w:type="gramStart"/>
      <w:r w:rsidRPr="0082714A">
        <w:rPr>
          <w:i/>
          <w:sz w:val="20"/>
          <w:szCs w:val="20"/>
        </w:rPr>
        <w:t>he</w:t>
      </w:r>
      <w:proofErr w:type="gramEnd"/>
      <w:r w:rsidRPr="0082714A">
        <w:rPr>
          <w:i/>
          <w:sz w:val="20"/>
          <w:szCs w:val="20"/>
        </w:rPr>
        <w:t xml:space="preserve"> 21</w:t>
      </w:r>
      <w:r w:rsidRPr="0082714A">
        <w:rPr>
          <w:i/>
          <w:sz w:val="20"/>
          <w:szCs w:val="20"/>
          <w:vertAlign w:val="superscript"/>
        </w:rPr>
        <w:t>st</w:t>
      </w:r>
      <w:r w:rsidRPr="0082714A">
        <w:rPr>
          <w:i/>
          <w:sz w:val="20"/>
          <w:szCs w:val="20"/>
        </w:rPr>
        <w:t xml:space="preserve"> century has changed how, when and where we all learn. Scholars in the emerging field of learning science</w:t>
      </w:r>
      <w:r w:rsidRPr="002B5336">
        <w:rPr>
          <w:i/>
          <w:sz w:val="20"/>
          <w:szCs w:val="20"/>
        </w:rPr>
        <w:t xml:space="preserve"> stress that learning develops across multiple timeframes and settings. They emphasize the importance of “supporting deep links between formal schooling and the many other learning institutions available to students – libraries, science center and history museums, after-school clubs, and online activities that can be accessed from home.“ </w:t>
      </w:r>
      <w:r w:rsidRPr="002B5336">
        <w:rPr>
          <w:sz w:val="20"/>
          <w:szCs w:val="20"/>
        </w:rPr>
        <w:t>(Museums and Libraries in the 21</w:t>
      </w:r>
      <w:r w:rsidRPr="002B5336">
        <w:rPr>
          <w:sz w:val="20"/>
          <w:szCs w:val="20"/>
          <w:vertAlign w:val="superscript"/>
        </w:rPr>
        <w:t>st</w:t>
      </w:r>
      <w:r w:rsidRPr="002B5336">
        <w:rPr>
          <w:sz w:val="20"/>
          <w:szCs w:val="20"/>
        </w:rPr>
        <w:t xml:space="preserve"> Century: New Contexts, Institute of Museum and Library Services, 2009</w:t>
      </w:r>
      <w:r w:rsidR="00C27C5E" w:rsidRPr="002B5336">
        <w:rPr>
          <w:sz w:val="20"/>
          <w:szCs w:val="20"/>
        </w:rPr>
        <w:t>)</w:t>
      </w:r>
    </w:p>
    <w:p w:rsidR="00B83ADA" w:rsidRPr="002B5336" w:rsidRDefault="00B83ADA" w:rsidP="00707D5E">
      <w:pPr>
        <w:rPr>
          <w:i/>
          <w:sz w:val="20"/>
          <w:szCs w:val="20"/>
        </w:rPr>
        <w:sectPr w:rsidR="00B83ADA" w:rsidRPr="002B5336" w:rsidSect="00707D5E">
          <w:type w:val="continuous"/>
          <w:pgSz w:w="12240" w:h="15840" w:code="1"/>
          <w:pgMar w:top="1440" w:right="1440" w:bottom="1440" w:left="1440" w:header="720" w:footer="720" w:gutter="0"/>
          <w:cols w:num="2" w:space="720"/>
          <w:docGrid w:linePitch="360"/>
        </w:sectPr>
      </w:pPr>
    </w:p>
    <w:p w:rsidR="00C0674D" w:rsidRPr="002B5336" w:rsidRDefault="00C0674D" w:rsidP="00707D5E">
      <w:pPr>
        <w:spacing w:after="0" w:line="240" w:lineRule="auto"/>
        <w:rPr>
          <w:b/>
          <w:sz w:val="24"/>
          <w:szCs w:val="24"/>
        </w:rPr>
      </w:pPr>
      <w:r w:rsidRPr="002B5336">
        <w:rPr>
          <w:noProof/>
        </w:rPr>
        <w:drawing>
          <wp:inline distT="0" distB="0" distL="0" distR="0" wp14:anchorId="3E99026E" wp14:editId="0EFF14D3">
            <wp:extent cx="1682496" cy="1261596"/>
            <wp:effectExtent l="0" t="0" r="0" b="0"/>
            <wp:docPr id="10" name="Picture 10" descr="R3-06-Bok Kai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3-06-Bok Kai Templ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85154" cy="1263589"/>
                    </a:xfrm>
                    <a:prstGeom prst="rect">
                      <a:avLst/>
                    </a:prstGeom>
                    <a:noFill/>
                    <a:ln>
                      <a:noFill/>
                    </a:ln>
                  </pic:spPr>
                </pic:pic>
              </a:graphicData>
            </a:graphic>
          </wp:inline>
        </w:drawing>
      </w:r>
    </w:p>
    <w:p w:rsidR="00C0674D" w:rsidRPr="002B5336" w:rsidRDefault="00C0674D" w:rsidP="00707D5E">
      <w:pPr>
        <w:spacing w:line="256" w:lineRule="auto"/>
        <w:rPr>
          <w:rFonts w:ascii="Arial" w:hAnsi="Arial"/>
          <w:b/>
          <w:sz w:val="16"/>
          <w:szCs w:val="16"/>
        </w:rPr>
      </w:pPr>
      <w:r w:rsidRPr="002B5336">
        <w:rPr>
          <w:b/>
          <w:sz w:val="16"/>
          <w:szCs w:val="16"/>
        </w:rPr>
        <w:t>Bok Kai Temple, Marysville</w:t>
      </w:r>
    </w:p>
    <w:p w:rsidR="00C0674D" w:rsidRPr="002B5336" w:rsidRDefault="00C0674D" w:rsidP="00707D5E">
      <w:pPr>
        <w:spacing w:after="0" w:line="240" w:lineRule="auto"/>
        <w:rPr>
          <w:b/>
          <w:sz w:val="20"/>
          <w:szCs w:val="20"/>
        </w:rPr>
      </w:pPr>
      <w:r w:rsidRPr="002B5336">
        <w:rPr>
          <w:b/>
          <w:sz w:val="20"/>
          <w:szCs w:val="20"/>
        </w:rPr>
        <w:t>FORMS, ATTACHMENTS &amp; SUPPORTING DOCUMENTS</w:t>
      </w:r>
    </w:p>
    <w:p w:rsidR="00C0674D" w:rsidRPr="002B5336" w:rsidRDefault="00C0674D" w:rsidP="00707D5E">
      <w:pPr>
        <w:spacing w:after="0" w:line="240" w:lineRule="auto"/>
        <w:rPr>
          <w:b/>
          <w:sz w:val="20"/>
          <w:szCs w:val="20"/>
        </w:rPr>
      </w:pPr>
    </w:p>
    <w:p w:rsidR="00C0674D" w:rsidRPr="00751A1A" w:rsidRDefault="00C0674D" w:rsidP="00751A1A">
      <w:pPr>
        <w:spacing w:after="0" w:line="240" w:lineRule="auto"/>
        <w:rPr>
          <w:sz w:val="20"/>
          <w:szCs w:val="20"/>
        </w:rPr>
      </w:pPr>
      <w:r w:rsidRPr="00751A1A">
        <w:rPr>
          <w:sz w:val="20"/>
          <w:szCs w:val="20"/>
        </w:rPr>
        <w:t xml:space="preserve">The following </w:t>
      </w:r>
      <w:r w:rsidR="00D81E22" w:rsidRPr="00751A1A">
        <w:rPr>
          <w:sz w:val="20"/>
          <w:szCs w:val="20"/>
        </w:rPr>
        <w:t>identifies</w:t>
      </w:r>
      <w:r w:rsidRPr="00751A1A">
        <w:rPr>
          <w:sz w:val="20"/>
          <w:szCs w:val="20"/>
        </w:rPr>
        <w:t xml:space="preserve"> the required forms, documents and support material which are part of your application package. </w:t>
      </w:r>
      <w:r w:rsidR="00751A1A">
        <w:rPr>
          <w:sz w:val="20"/>
          <w:szCs w:val="20"/>
        </w:rPr>
        <w:t xml:space="preserve"> </w:t>
      </w:r>
      <w:r w:rsidR="00751A1A" w:rsidRPr="00751A1A">
        <w:rPr>
          <w:rFonts w:cs="Arial"/>
          <w:bCs/>
          <w:sz w:val="20"/>
          <w:szCs w:val="20"/>
        </w:rPr>
        <w:t>Submit a total of six (6) sets of all materials (one original, marked as “ORIGINAL,” plus five copies).</w:t>
      </w:r>
      <w:r w:rsidR="00751A1A" w:rsidRPr="00751A1A">
        <w:rPr>
          <w:sz w:val="20"/>
          <w:szCs w:val="20"/>
        </w:rPr>
        <w:t xml:space="preserve"> Compile your application package in the order specified on the “CHECKLIST FOR WHAT TO SUBMIT.” (Appendix A).</w:t>
      </w:r>
    </w:p>
    <w:p w:rsidR="00C0674D" w:rsidRPr="002B5336" w:rsidRDefault="00C0674D" w:rsidP="00707D5E">
      <w:pPr>
        <w:spacing w:after="0" w:line="240" w:lineRule="auto"/>
        <w:rPr>
          <w:sz w:val="20"/>
          <w:szCs w:val="20"/>
        </w:rPr>
      </w:pPr>
    </w:p>
    <w:p w:rsidR="00C0674D" w:rsidRPr="002B5336" w:rsidRDefault="00C0674D" w:rsidP="00707D5E">
      <w:pPr>
        <w:spacing w:after="0" w:line="240" w:lineRule="auto"/>
        <w:rPr>
          <w:sz w:val="20"/>
          <w:szCs w:val="20"/>
        </w:rPr>
      </w:pPr>
      <w:r w:rsidRPr="002B5336">
        <w:rPr>
          <w:sz w:val="20"/>
          <w:szCs w:val="20"/>
        </w:rPr>
        <w:t>When templates or forms are provided, the Appendix is indicated in paren</w:t>
      </w:r>
      <w:r w:rsidR="00F55826" w:rsidRPr="002B5336">
        <w:rPr>
          <w:sz w:val="20"/>
          <w:szCs w:val="20"/>
        </w:rPr>
        <w:t>these</w:t>
      </w:r>
      <w:r w:rsidRPr="002B5336">
        <w:rPr>
          <w:sz w:val="20"/>
          <w:szCs w:val="20"/>
        </w:rPr>
        <w:t xml:space="preserve">s. </w:t>
      </w:r>
    </w:p>
    <w:p w:rsidR="00C0674D" w:rsidRPr="002B5336" w:rsidRDefault="00C0674D" w:rsidP="00707D5E">
      <w:pPr>
        <w:autoSpaceDE w:val="0"/>
        <w:autoSpaceDN w:val="0"/>
        <w:adjustRightInd w:val="0"/>
        <w:spacing w:after="0" w:line="240" w:lineRule="auto"/>
        <w:rPr>
          <w:rFonts w:cs="Tahoma"/>
          <w:b/>
          <w:sz w:val="20"/>
          <w:szCs w:val="20"/>
        </w:rPr>
      </w:pPr>
    </w:p>
    <w:p w:rsidR="00C0674D" w:rsidRPr="002B5336" w:rsidRDefault="00C0674D" w:rsidP="00547DC6">
      <w:pPr>
        <w:pStyle w:val="ListParagraph"/>
        <w:numPr>
          <w:ilvl w:val="0"/>
          <w:numId w:val="29"/>
        </w:numPr>
        <w:autoSpaceDE w:val="0"/>
        <w:autoSpaceDN w:val="0"/>
        <w:adjustRightInd w:val="0"/>
        <w:contextualSpacing/>
        <w:rPr>
          <w:rFonts w:cs="Tahoma"/>
          <w:sz w:val="20"/>
          <w:szCs w:val="20"/>
        </w:rPr>
      </w:pPr>
      <w:r w:rsidRPr="002B5336">
        <w:rPr>
          <w:rFonts w:cs="Tahoma"/>
          <w:b/>
          <w:sz w:val="20"/>
          <w:szCs w:val="20"/>
        </w:rPr>
        <w:t>APPLICATION FORM</w:t>
      </w:r>
      <w:r w:rsidRPr="002B5336">
        <w:rPr>
          <w:rFonts w:cs="Tahoma"/>
          <w:sz w:val="20"/>
          <w:szCs w:val="20"/>
        </w:rPr>
        <w:t xml:space="preserve">  (Appendix </w:t>
      </w:r>
      <w:r w:rsidR="001C7A47" w:rsidRPr="002B5336">
        <w:rPr>
          <w:rFonts w:cs="Tahoma"/>
          <w:sz w:val="20"/>
          <w:szCs w:val="20"/>
        </w:rPr>
        <w:t>B</w:t>
      </w:r>
      <w:r w:rsidRPr="002B5336">
        <w:rPr>
          <w:rFonts w:cs="Tahoma"/>
          <w:sz w:val="20"/>
          <w:szCs w:val="20"/>
        </w:rPr>
        <w:t xml:space="preserve">) </w:t>
      </w:r>
    </w:p>
    <w:p w:rsidR="00C0674D" w:rsidRPr="002B5336" w:rsidRDefault="00C0674D" w:rsidP="00707D5E">
      <w:pPr>
        <w:pStyle w:val="ListParagraph"/>
        <w:autoSpaceDE w:val="0"/>
        <w:autoSpaceDN w:val="0"/>
        <w:adjustRightInd w:val="0"/>
        <w:ind w:left="360"/>
        <w:rPr>
          <w:sz w:val="20"/>
          <w:szCs w:val="20"/>
        </w:rPr>
      </w:pPr>
      <w:r w:rsidRPr="002B5336">
        <w:rPr>
          <w:rFonts w:cs="Tahoma"/>
          <w:sz w:val="20"/>
          <w:szCs w:val="20"/>
        </w:rPr>
        <w:t xml:space="preserve">Fill in the Application form completely. Be sure the certifications and assurances are </w:t>
      </w:r>
      <w:r w:rsidRPr="002B5336">
        <w:rPr>
          <w:sz w:val="20"/>
          <w:szCs w:val="20"/>
        </w:rPr>
        <w:t xml:space="preserve">signed by the person authorized in the Resolution or Letter of Certification. The applicant is the organization that takes formal responsibility and assumes liability for the capital asset project.  </w:t>
      </w:r>
      <w:r w:rsidRPr="002B5336">
        <w:rPr>
          <w:rFonts w:cs="Arial"/>
          <w:sz w:val="20"/>
          <w:szCs w:val="20"/>
        </w:rPr>
        <w:t xml:space="preserve">Only one organization can serve as the responsible entity for the overall project, which includes the financial, administrative and managerial needs.  </w:t>
      </w:r>
      <w:r w:rsidRPr="002B5336">
        <w:rPr>
          <w:sz w:val="20"/>
          <w:szCs w:val="20"/>
        </w:rPr>
        <w:t>All correspondence regarding the application process will be sent to the contact person listed on the application.</w:t>
      </w:r>
    </w:p>
    <w:p w:rsidR="00C0674D" w:rsidRPr="002B5336" w:rsidRDefault="00C0674D" w:rsidP="00707D5E">
      <w:pPr>
        <w:pStyle w:val="ListParagraph"/>
        <w:autoSpaceDE w:val="0"/>
        <w:autoSpaceDN w:val="0"/>
        <w:adjustRightInd w:val="0"/>
        <w:ind w:left="360"/>
        <w:rPr>
          <w:sz w:val="20"/>
          <w:szCs w:val="20"/>
        </w:rPr>
      </w:pPr>
    </w:p>
    <w:p w:rsidR="00C0674D" w:rsidRPr="002B5336" w:rsidRDefault="00C0674D" w:rsidP="00547DC6">
      <w:pPr>
        <w:pStyle w:val="ListParagraph"/>
        <w:numPr>
          <w:ilvl w:val="0"/>
          <w:numId w:val="29"/>
        </w:numPr>
        <w:rPr>
          <w:rFonts w:cs="Tahoma"/>
          <w:sz w:val="20"/>
          <w:szCs w:val="20"/>
        </w:rPr>
      </w:pPr>
      <w:r w:rsidRPr="002B5336">
        <w:rPr>
          <w:rFonts w:cs="Tahoma"/>
          <w:b/>
          <w:sz w:val="20"/>
          <w:szCs w:val="20"/>
        </w:rPr>
        <w:t>EXECUTIVE SUMMARY</w:t>
      </w:r>
      <w:r w:rsidRPr="002B5336">
        <w:rPr>
          <w:rFonts w:cs="Tahoma"/>
          <w:sz w:val="20"/>
          <w:szCs w:val="20"/>
        </w:rPr>
        <w:t xml:space="preserve"> (Appendix </w:t>
      </w:r>
      <w:r w:rsidR="001C7A47" w:rsidRPr="002B5336">
        <w:rPr>
          <w:rFonts w:cs="Tahoma"/>
          <w:sz w:val="20"/>
          <w:szCs w:val="20"/>
        </w:rPr>
        <w:t>C</w:t>
      </w:r>
      <w:r w:rsidRPr="002B5336">
        <w:rPr>
          <w:rFonts w:cs="Tahoma"/>
          <w:sz w:val="20"/>
          <w:szCs w:val="20"/>
        </w:rPr>
        <w:t xml:space="preserve">) </w:t>
      </w:r>
    </w:p>
    <w:p w:rsidR="00C0674D" w:rsidRPr="002B5336" w:rsidRDefault="00C0674D" w:rsidP="00707D5E">
      <w:pPr>
        <w:pStyle w:val="ListParagraph"/>
        <w:ind w:left="360"/>
        <w:rPr>
          <w:sz w:val="20"/>
          <w:szCs w:val="20"/>
        </w:rPr>
      </w:pPr>
      <w:r w:rsidRPr="002B5336">
        <w:rPr>
          <w:rFonts w:cs="Tahoma"/>
          <w:sz w:val="20"/>
          <w:szCs w:val="20"/>
        </w:rPr>
        <w:t xml:space="preserve">Using the form provided, </w:t>
      </w:r>
      <w:r w:rsidRPr="002B5336">
        <w:rPr>
          <w:b/>
          <w:sz w:val="20"/>
          <w:szCs w:val="20"/>
        </w:rPr>
        <w:t>summarize</w:t>
      </w:r>
      <w:r w:rsidRPr="002B5336">
        <w:rPr>
          <w:sz w:val="20"/>
          <w:szCs w:val="20"/>
        </w:rPr>
        <w:t xml:space="preserve"> the applicant museum, the proposed capital asset project, the project budget &amp; timeline.  Be sure to address the need for</w:t>
      </w:r>
      <w:r w:rsidR="001C7A47" w:rsidRPr="002B5336">
        <w:rPr>
          <w:sz w:val="20"/>
          <w:szCs w:val="20"/>
        </w:rPr>
        <w:t xml:space="preserve"> the</w:t>
      </w:r>
      <w:r w:rsidRPr="002B5336">
        <w:rPr>
          <w:sz w:val="20"/>
          <w:szCs w:val="20"/>
        </w:rPr>
        <w:t xml:space="preserve"> project, and the Legislative Objective it serves, the expected impact on the community, and how the project relates to the mission of the organization.</w:t>
      </w:r>
    </w:p>
    <w:p w:rsidR="00C0674D" w:rsidRPr="002B5336" w:rsidRDefault="00C0674D" w:rsidP="00707D5E">
      <w:pPr>
        <w:pStyle w:val="ListParagraph"/>
        <w:ind w:left="360"/>
        <w:rPr>
          <w:sz w:val="20"/>
          <w:szCs w:val="20"/>
        </w:rPr>
      </w:pPr>
    </w:p>
    <w:p w:rsidR="00C0674D" w:rsidRPr="002B5336" w:rsidRDefault="00C0674D" w:rsidP="00547DC6">
      <w:pPr>
        <w:pStyle w:val="ListParagraph"/>
        <w:numPr>
          <w:ilvl w:val="0"/>
          <w:numId w:val="29"/>
        </w:numPr>
        <w:tabs>
          <w:tab w:val="num" w:pos="360"/>
        </w:tabs>
        <w:autoSpaceDE w:val="0"/>
        <w:autoSpaceDN w:val="0"/>
        <w:adjustRightInd w:val="0"/>
        <w:rPr>
          <w:rFonts w:cs="Arial"/>
          <w:sz w:val="20"/>
          <w:szCs w:val="20"/>
        </w:rPr>
      </w:pPr>
      <w:r w:rsidRPr="002B5336">
        <w:rPr>
          <w:rFonts w:cs="Tahoma"/>
          <w:b/>
          <w:color w:val="000000"/>
          <w:sz w:val="20"/>
          <w:szCs w:val="20"/>
        </w:rPr>
        <w:t>PROJECT PROPOSAL NARRATIVE</w:t>
      </w:r>
      <w:r w:rsidRPr="002B5336">
        <w:rPr>
          <w:rFonts w:cs="Tahoma"/>
          <w:b/>
          <w:sz w:val="20"/>
          <w:szCs w:val="20"/>
        </w:rPr>
        <w:t xml:space="preserve"> </w:t>
      </w:r>
      <w:r w:rsidRPr="002B5336">
        <w:rPr>
          <w:rFonts w:cs="Tahoma"/>
          <w:sz w:val="20"/>
          <w:szCs w:val="20"/>
        </w:rPr>
        <w:t>(Section</w:t>
      </w:r>
      <w:r w:rsidR="001C7A47" w:rsidRPr="002B5336">
        <w:rPr>
          <w:rFonts w:cs="Tahoma"/>
          <w:sz w:val="20"/>
          <w:szCs w:val="20"/>
        </w:rPr>
        <w:t xml:space="preserve"> 4</w:t>
      </w:r>
      <w:r w:rsidRPr="002B5336">
        <w:rPr>
          <w:rFonts w:cs="Tahoma"/>
          <w:sz w:val="20"/>
          <w:szCs w:val="20"/>
        </w:rPr>
        <w:t xml:space="preserve">) </w:t>
      </w:r>
    </w:p>
    <w:p w:rsidR="00C0674D" w:rsidRDefault="00C0674D" w:rsidP="00707D5E">
      <w:pPr>
        <w:pStyle w:val="ListParagraph"/>
        <w:tabs>
          <w:tab w:val="num" w:pos="720"/>
        </w:tabs>
        <w:autoSpaceDE w:val="0"/>
        <w:autoSpaceDN w:val="0"/>
        <w:adjustRightInd w:val="0"/>
        <w:ind w:left="360"/>
        <w:rPr>
          <w:rFonts w:cs="Arial"/>
          <w:sz w:val="20"/>
          <w:szCs w:val="20"/>
        </w:rPr>
      </w:pPr>
      <w:r w:rsidRPr="002B5336">
        <w:rPr>
          <w:rFonts w:cs="Arial"/>
          <w:sz w:val="20"/>
          <w:szCs w:val="20"/>
        </w:rPr>
        <w:t xml:space="preserve">The Proposal Narrative is the primary basis for reviewers’ evaluation of your application. It </w:t>
      </w:r>
      <w:r w:rsidRPr="002B5336">
        <w:rPr>
          <w:sz w:val="20"/>
          <w:szCs w:val="20"/>
        </w:rPr>
        <w:t>demonstrates your organization</w:t>
      </w:r>
      <w:r w:rsidR="00D81E22" w:rsidRPr="002B5336">
        <w:rPr>
          <w:sz w:val="20"/>
          <w:szCs w:val="20"/>
        </w:rPr>
        <w:t>’</w:t>
      </w:r>
      <w:r w:rsidRPr="002B5336">
        <w:rPr>
          <w:sz w:val="20"/>
          <w:szCs w:val="20"/>
        </w:rPr>
        <w:t>s ability to carry out the grant,</w:t>
      </w:r>
      <w:r w:rsidRPr="002B5336">
        <w:rPr>
          <w:rFonts w:cs="Arial"/>
          <w:sz w:val="20"/>
          <w:szCs w:val="20"/>
        </w:rPr>
        <w:t xml:space="preserve"> provides details on the proposed project, and demonstrates how effectively your project will meet the goals of </w:t>
      </w:r>
      <w:r w:rsidRPr="002B5336">
        <w:rPr>
          <w:sz w:val="20"/>
          <w:szCs w:val="20"/>
        </w:rPr>
        <w:t>the Program</w:t>
      </w:r>
      <w:r w:rsidRPr="002B5336">
        <w:rPr>
          <w:rFonts w:cs="Arial"/>
          <w:sz w:val="20"/>
          <w:szCs w:val="20"/>
        </w:rPr>
        <w:t>. See Section</w:t>
      </w:r>
      <w:r w:rsidR="001C7A47" w:rsidRPr="002B5336">
        <w:rPr>
          <w:rFonts w:cs="Arial"/>
          <w:sz w:val="20"/>
          <w:szCs w:val="20"/>
        </w:rPr>
        <w:t xml:space="preserve"> 5</w:t>
      </w:r>
      <w:r w:rsidRPr="002B5336">
        <w:rPr>
          <w:rFonts w:cs="Arial"/>
          <w:sz w:val="20"/>
          <w:szCs w:val="20"/>
        </w:rPr>
        <w:t xml:space="preserve">.  </w:t>
      </w:r>
    </w:p>
    <w:p w:rsidR="00AD27A6" w:rsidRPr="002B5336" w:rsidRDefault="00AD27A6" w:rsidP="00707D5E">
      <w:pPr>
        <w:pStyle w:val="ListParagraph"/>
        <w:tabs>
          <w:tab w:val="num" w:pos="720"/>
        </w:tabs>
        <w:autoSpaceDE w:val="0"/>
        <w:autoSpaceDN w:val="0"/>
        <w:adjustRightInd w:val="0"/>
        <w:ind w:left="360"/>
        <w:rPr>
          <w:rFonts w:cs="Arial"/>
          <w:sz w:val="20"/>
          <w:szCs w:val="20"/>
        </w:rPr>
      </w:pPr>
    </w:p>
    <w:p w:rsidR="00C0674D" w:rsidRPr="002B5336" w:rsidRDefault="00C0674D" w:rsidP="00547DC6">
      <w:pPr>
        <w:numPr>
          <w:ilvl w:val="0"/>
          <w:numId w:val="29"/>
        </w:numPr>
        <w:tabs>
          <w:tab w:val="left" w:pos="-720"/>
        </w:tabs>
        <w:suppressAutoHyphens/>
        <w:spacing w:after="0" w:line="240" w:lineRule="auto"/>
        <w:rPr>
          <w:rFonts w:cs="Arial"/>
          <w:sz w:val="20"/>
          <w:szCs w:val="20"/>
        </w:rPr>
      </w:pPr>
      <w:r w:rsidRPr="002B5336">
        <w:rPr>
          <w:rFonts w:cs="Arial"/>
          <w:b/>
          <w:sz w:val="20"/>
          <w:szCs w:val="20"/>
        </w:rPr>
        <w:t xml:space="preserve">SIGNED AUTHORIZING RESOLUTION OR CERTIFICATION FORM </w:t>
      </w:r>
      <w:r w:rsidRPr="002B5336">
        <w:rPr>
          <w:rFonts w:cs="Tahoma"/>
          <w:sz w:val="20"/>
          <w:szCs w:val="20"/>
        </w:rPr>
        <w:t xml:space="preserve">(Appendix </w:t>
      </w:r>
      <w:r w:rsidR="001C7A47" w:rsidRPr="002B5336">
        <w:rPr>
          <w:rFonts w:cs="Tahoma"/>
          <w:sz w:val="20"/>
          <w:szCs w:val="20"/>
        </w:rPr>
        <w:t>D or E</w:t>
      </w:r>
      <w:r w:rsidRPr="002B5336">
        <w:rPr>
          <w:rFonts w:cs="Tahoma"/>
          <w:sz w:val="20"/>
          <w:szCs w:val="20"/>
        </w:rPr>
        <w:t xml:space="preserve">) </w:t>
      </w:r>
    </w:p>
    <w:p w:rsidR="00C0674D" w:rsidRPr="002B5336" w:rsidRDefault="00C0674D" w:rsidP="00707D5E">
      <w:pPr>
        <w:tabs>
          <w:tab w:val="left" w:pos="-720"/>
        </w:tabs>
        <w:suppressAutoHyphens/>
        <w:spacing w:after="0" w:line="240" w:lineRule="auto"/>
        <w:ind w:left="360"/>
        <w:rPr>
          <w:rFonts w:cs="Arial"/>
          <w:sz w:val="20"/>
          <w:szCs w:val="20"/>
        </w:rPr>
      </w:pPr>
      <w:r w:rsidRPr="002B5336">
        <w:rPr>
          <w:rFonts w:cs="Arial"/>
          <w:sz w:val="20"/>
          <w:szCs w:val="20"/>
        </w:rPr>
        <w:t xml:space="preserve">Provide a signed authorizing resolution from the museum governing board or Certification Letter for agencies without a governing board.  </w:t>
      </w:r>
    </w:p>
    <w:p w:rsidR="00C0674D" w:rsidRPr="002B5336" w:rsidRDefault="00C0674D" w:rsidP="00707D5E">
      <w:pPr>
        <w:tabs>
          <w:tab w:val="left" w:pos="-720"/>
        </w:tabs>
        <w:suppressAutoHyphens/>
        <w:spacing w:after="0" w:line="240" w:lineRule="auto"/>
        <w:ind w:left="360"/>
        <w:rPr>
          <w:rFonts w:cs="Arial"/>
          <w:sz w:val="20"/>
          <w:szCs w:val="20"/>
        </w:rPr>
      </w:pPr>
    </w:p>
    <w:p w:rsidR="00C0674D" w:rsidRPr="002B5336" w:rsidRDefault="00C0674D" w:rsidP="00707D5E">
      <w:pPr>
        <w:tabs>
          <w:tab w:val="left" w:pos="-720"/>
        </w:tabs>
        <w:suppressAutoHyphens/>
        <w:spacing w:after="0" w:line="240" w:lineRule="auto"/>
        <w:ind w:left="360"/>
        <w:rPr>
          <w:rFonts w:cs="Arial"/>
          <w:sz w:val="20"/>
          <w:szCs w:val="20"/>
        </w:rPr>
      </w:pPr>
      <w:r w:rsidRPr="002B5336">
        <w:rPr>
          <w:rFonts w:cs="Arial"/>
          <w:sz w:val="20"/>
          <w:szCs w:val="20"/>
        </w:rPr>
        <w:t xml:space="preserve">Resolutions may be submitted later than the application filing deadline </w:t>
      </w:r>
      <w:r w:rsidRPr="002B5336">
        <w:rPr>
          <w:rFonts w:cs="Arial"/>
          <w:i/>
          <w:sz w:val="20"/>
          <w:szCs w:val="20"/>
        </w:rPr>
        <w:t>only</w:t>
      </w:r>
      <w:r w:rsidRPr="002B5336">
        <w:rPr>
          <w:rFonts w:cs="Arial"/>
          <w:sz w:val="20"/>
          <w:szCs w:val="20"/>
        </w:rPr>
        <w:t xml:space="preserve"> if the board meeting schedule prohibits the applicant from obtaining a signed resolution at application filing. (In this case</w:t>
      </w:r>
      <w:r w:rsidR="001C7A47" w:rsidRPr="002B5336">
        <w:rPr>
          <w:rFonts w:cs="Arial"/>
          <w:sz w:val="20"/>
          <w:szCs w:val="20"/>
        </w:rPr>
        <w:t>,</w:t>
      </w:r>
      <w:r w:rsidRPr="002B5336">
        <w:rPr>
          <w:rFonts w:cs="Arial"/>
          <w:sz w:val="20"/>
          <w:szCs w:val="20"/>
        </w:rPr>
        <w:t xml:space="preserve"> submit a draft resolution and indicate the meeting date when the resolution will be adopted.  Provide the adopted Resolution as soon as it </w:t>
      </w:r>
      <w:r w:rsidR="001C7A47" w:rsidRPr="002B5336">
        <w:rPr>
          <w:rFonts w:cs="Arial"/>
          <w:sz w:val="20"/>
          <w:szCs w:val="20"/>
        </w:rPr>
        <w:t>be</w:t>
      </w:r>
      <w:r w:rsidRPr="002B5336">
        <w:rPr>
          <w:rFonts w:cs="Arial"/>
          <w:sz w:val="20"/>
          <w:szCs w:val="20"/>
        </w:rPr>
        <w:t>comes available.)</w:t>
      </w:r>
    </w:p>
    <w:p w:rsidR="00C0674D" w:rsidRPr="002B5336" w:rsidRDefault="00C0674D" w:rsidP="00707D5E">
      <w:pPr>
        <w:tabs>
          <w:tab w:val="left" w:pos="-720"/>
        </w:tabs>
        <w:suppressAutoHyphens/>
        <w:spacing w:after="0" w:line="240" w:lineRule="auto"/>
        <w:ind w:left="360"/>
        <w:rPr>
          <w:rFonts w:cs="Arial"/>
          <w:sz w:val="20"/>
          <w:szCs w:val="20"/>
        </w:rPr>
      </w:pPr>
    </w:p>
    <w:p w:rsidR="00C0674D" w:rsidRPr="002B5336" w:rsidRDefault="00C0674D" w:rsidP="00547DC6">
      <w:pPr>
        <w:pStyle w:val="ListParagraph"/>
        <w:numPr>
          <w:ilvl w:val="0"/>
          <w:numId w:val="29"/>
        </w:numPr>
        <w:tabs>
          <w:tab w:val="left" w:pos="-720"/>
        </w:tabs>
        <w:suppressAutoHyphens/>
        <w:rPr>
          <w:rFonts w:cs="Arial"/>
          <w:sz w:val="20"/>
          <w:szCs w:val="20"/>
        </w:rPr>
      </w:pPr>
      <w:r w:rsidRPr="002B5336">
        <w:rPr>
          <w:rFonts w:cs="Arial"/>
          <w:b/>
          <w:sz w:val="20"/>
          <w:szCs w:val="20"/>
        </w:rPr>
        <w:t>ELIGIBILITY FOR NONPROFIT APPLICANTS</w:t>
      </w:r>
      <w:r w:rsidRPr="002B5336">
        <w:rPr>
          <w:rFonts w:cs="Arial"/>
          <w:sz w:val="20"/>
          <w:szCs w:val="20"/>
        </w:rPr>
        <w:t xml:space="preserve">  </w:t>
      </w:r>
    </w:p>
    <w:p w:rsidR="00C0674D" w:rsidRPr="00BD44C2" w:rsidRDefault="00C0674D" w:rsidP="00707D5E">
      <w:pPr>
        <w:pStyle w:val="ListParagraph"/>
        <w:tabs>
          <w:tab w:val="left" w:pos="-720"/>
        </w:tabs>
        <w:suppressAutoHyphens/>
        <w:ind w:left="360"/>
        <w:rPr>
          <w:rFonts w:cs="Arial"/>
          <w:sz w:val="20"/>
          <w:szCs w:val="20"/>
        </w:rPr>
      </w:pPr>
      <w:r w:rsidRPr="00BD44C2">
        <w:rPr>
          <w:rFonts w:cs="Arial"/>
          <w:sz w:val="20"/>
          <w:szCs w:val="20"/>
        </w:rPr>
        <w:t xml:space="preserve">Attach the following to establish the nonprofit is in good standing: </w:t>
      </w:r>
    </w:p>
    <w:p w:rsidR="00BD44C2" w:rsidRDefault="00C0674D" w:rsidP="00547DC6">
      <w:pPr>
        <w:pStyle w:val="ListParagraph"/>
        <w:numPr>
          <w:ilvl w:val="0"/>
          <w:numId w:val="32"/>
        </w:numPr>
        <w:tabs>
          <w:tab w:val="left" w:pos="-720"/>
        </w:tabs>
        <w:suppressAutoHyphens/>
        <w:ind w:left="720"/>
        <w:rPr>
          <w:rFonts w:cs="Arial"/>
          <w:sz w:val="20"/>
          <w:szCs w:val="20"/>
        </w:rPr>
      </w:pPr>
      <w:r w:rsidRPr="00BD44C2">
        <w:rPr>
          <w:rFonts w:cs="Arial"/>
          <w:sz w:val="20"/>
          <w:szCs w:val="20"/>
        </w:rPr>
        <w:t xml:space="preserve">IRS Letter </w:t>
      </w:r>
      <w:r w:rsidR="00BD44C2" w:rsidRPr="00BD44C2">
        <w:rPr>
          <w:rFonts w:cs="Arial"/>
          <w:sz w:val="20"/>
          <w:szCs w:val="20"/>
        </w:rPr>
        <w:t>Determination of</w:t>
      </w:r>
      <w:r w:rsidRPr="00BD44C2">
        <w:rPr>
          <w:rFonts w:cs="Arial"/>
          <w:sz w:val="20"/>
          <w:szCs w:val="20"/>
        </w:rPr>
        <w:t xml:space="preserve"> Section 501(c)(3) </w:t>
      </w:r>
      <w:r w:rsidR="00BD44C2" w:rsidRPr="00BD44C2">
        <w:rPr>
          <w:rFonts w:cs="Arial"/>
          <w:sz w:val="20"/>
          <w:szCs w:val="20"/>
        </w:rPr>
        <w:t xml:space="preserve">Letter </w:t>
      </w:r>
    </w:p>
    <w:p w:rsidR="00BD44C2" w:rsidRPr="00BD44C2" w:rsidRDefault="00BD44C2" w:rsidP="00547DC6">
      <w:pPr>
        <w:pStyle w:val="ListParagraph"/>
        <w:numPr>
          <w:ilvl w:val="0"/>
          <w:numId w:val="32"/>
        </w:numPr>
        <w:tabs>
          <w:tab w:val="left" w:pos="-720"/>
        </w:tabs>
        <w:suppressAutoHyphens/>
        <w:ind w:left="720"/>
        <w:rPr>
          <w:rFonts w:cs="Arial"/>
          <w:sz w:val="20"/>
          <w:szCs w:val="20"/>
        </w:rPr>
      </w:pPr>
      <w:r w:rsidRPr="00BD44C2">
        <w:rPr>
          <w:rFonts w:asciiTheme="minorHAnsi" w:hAnsiTheme="minorHAnsi" w:cs="Arial"/>
          <w:bCs/>
          <w:sz w:val="20"/>
          <w:szCs w:val="20"/>
        </w:rPr>
        <w:t xml:space="preserve">CA Secretary of State – Active Business Entity Record </w:t>
      </w:r>
    </w:p>
    <w:p w:rsidR="003F3B26" w:rsidRPr="00481119" w:rsidRDefault="00742A1E" w:rsidP="00547DC6">
      <w:pPr>
        <w:pStyle w:val="ListParagraph"/>
        <w:numPr>
          <w:ilvl w:val="0"/>
          <w:numId w:val="32"/>
        </w:numPr>
        <w:tabs>
          <w:tab w:val="left" w:pos="-720"/>
        </w:tabs>
        <w:suppressAutoHyphens/>
        <w:ind w:left="720"/>
        <w:rPr>
          <w:rFonts w:cs="Arial"/>
          <w:sz w:val="20"/>
          <w:szCs w:val="20"/>
        </w:rPr>
      </w:pPr>
      <w:r w:rsidRPr="00481119">
        <w:rPr>
          <w:rFonts w:cs="Arial"/>
          <w:sz w:val="20"/>
          <w:szCs w:val="20"/>
        </w:rPr>
        <w:t>Letter</w:t>
      </w:r>
      <w:r w:rsidR="003F3B26" w:rsidRPr="00481119">
        <w:rPr>
          <w:rFonts w:cs="Arial"/>
          <w:sz w:val="20"/>
          <w:szCs w:val="20"/>
        </w:rPr>
        <w:t xml:space="preserve"> of Incorporation (or equivalent founding document</w:t>
      </w:r>
      <w:r w:rsidRPr="00481119">
        <w:rPr>
          <w:rFonts w:cs="Arial"/>
          <w:sz w:val="20"/>
          <w:szCs w:val="20"/>
        </w:rPr>
        <w:t>)</w:t>
      </w:r>
      <w:r w:rsidR="003F3B26" w:rsidRPr="00481119">
        <w:rPr>
          <w:rFonts w:cs="Arial"/>
          <w:sz w:val="20"/>
          <w:szCs w:val="20"/>
        </w:rPr>
        <w:t>.</w:t>
      </w:r>
    </w:p>
    <w:p w:rsidR="003F3B26" w:rsidRDefault="003F3B26" w:rsidP="003F3B26">
      <w:pPr>
        <w:pStyle w:val="ListParagraph"/>
        <w:tabs>
          <w:tab w:val="left" w:pos="-720"/>
        </w:tabs>
        <w:suppressAutoHyphens/>
        <w:rPr>
          <w:rFonts w:cs="Arial"/>
          <w:sz w:val="20"/>
          <w:szCs w:val="20"/>
        </w:rPr>
      </w:pPr>
    </w:p>
    <w:p w:rsidR="00742A1E" w:rsidRPr="00481119" w:rsidRDefault="00742A1E" w:rsidP="00742A1E">
      <w:pPr>
        <w:pStyle w:val="ListParagraph"/>
        <w:numPr>
          <w:ilvl w:val="0"/>
          <w:numId w:val="29"/>
        </w:numPr>
        <w:tabs>
          <w:tab w:val="left" w:pos="-720"/>
        </w:tabs>
        <w:suppressAutoHyphens/>
        <w:rPr>
          <w:rFonts w:cs="Arial"/>
          <w:sz w:val="20"/>
          <w:szCs w:val="20"/>
        </w:rPr>
      </w:pPr>
      <w:r w:rsidRPr="00481119">
        <w:rPr>
          <w:rFonts w:cs="Arial"/>
          <w:b/>
          <w:sz w:val="20"/>
          <w:szCs w:val="20"/>
        </w:rPr>
        <w:t xml:space="preserve">ELIGIBILITY FOR PUBLIC AGENCIES </w:t>
      </w:r>
    </w:p>
    <w:p w:rsidR="00742A1E" w:rsidRPr="00481119" w:rsidRDefault="00742A1E" w:rsidP="00742A1E">
      <w:pPr>
        <w:pStyle w:val="ListParagraph"/>
        <w:ind w:left="360"/>
        <w:rPr>
          <w:bCs/>
          <w:sz w:val="20"/>
          <w:szCs w:val="20"/>
        </w:rPr>
      </w:pPr>
      <w:r w:rsidRPr="00481119">
        <w:rPr>
          <w:bCs/>
          <w:sz w:val="20"/>
          <w:szCs w:val="20"/>
        </w:rPr>
        <w:t xml:space="preserve">If the </w:t>
      </w:r>
      <w:r w:rsidRPr="00481119">
        <w:rPr>
          <w:bCs/>
          <w:i/>
          <w:sz w:val="20"/>
          <w:szCs w:val="20"/>
        </w:rPr>
        <w:t>applicant</w:t>
      </w:r>
      <w:r w:rsidRPr="00481119">
        <w:rPr>
          <w:bCs/>
          <w:sz w:val="20"/>
          <w:szCs w:val="20"/>
        </w:rPr>
        <w:t xml:space="preserve"> is a unit of government responsible for the operation of the museum, answer the </w:t>
      </w:r>
      <w:r w:rsidRPr="00481119">
        <w:rPr>
          <w:sz w:val="20"/>
          <w:szCs w:val="20"/>
        </w:rPr>
        <w:t>narrative questions</w:t>
      </w:r>
      <w:r w:rsidR="00195806" w:rsidRPr="00481119">
        <w:rPr>
          <w:sz w:val="20"/>
          <w:szCs w:val="20"/>
        </w:rPr>
        <w:t xml:space="preserve"> </w:t>
      </w:r>
      <w:r w:rsidRPr="00481119">
        <w:rPr>
          <w:sz w:val="20"/>
          <w:szCs w:val="20"/>
        </w:rPr>
        <w:t xml:space="preserve">and provide attachments </w:t>
      </w:r>
      <w:r w:rsidRPr="00481119">
        <w:rPr>
          <w:i/>
          <w:sz w:val="20"/>
          <w:szCs w:val="20"/>
        </w:rPr>
        <w:t>as the museum</w:t>
      </w:r>
      <w:r w:rsidRPr="00481119">
        <w:rPr>
          <w:sz w:val="20"/>
          <w:szCs w:val="20"/>
        </w:rPr>
        <w:t xml:space="preserve">. </w:t>
      </w:r>
      <w:r w:rsidRPr="00481119">
        <w:rPr>
          <w:bCs/>
          <w:sz w:val="20"/>
          <w:szCs w:val="20"/>
        </w:rPr>
        <w:t xml:space="preserve">Provide documentation for the mission statement, verified by a letter from the department or city manager. This documentation should clarify the parent organization’s role. </w:t>
      </w:r>
    </w:p>
    <w:p w:rsidR="00742A1E" w:rsidRPr="00742A1E" w:rsidRDefault="00742A1E" w:rsidP="00742A1E">
      <w:pPr>
        <w:pStyle w:val="ListParagraph"/>
        <w:tabs>
          <w:tab w:val="left" w:pos="-720"/>
        </w:tabs>
        <w:suppressAutoHyphens/>
        <w:ind w:left="360"/>
        <w:rPr>
          <w:rFonts w:cs="Arial"/>
          <w:sz w:val="20"/>
          <w:szCs w:val="20"/>
          <w:highlight w:val="yellow"/>
        </w:rPr>
      </w:pPr>
    </w:p>
    <w:p w:rsidR="003F3B26" w:rsidRPr="00481119" w:rsidRDefault="003F3B26" w:rsidP="003F3B26">
      <w:pPr>
        <w:pStyle w:val="ListParagraph"/>
        <w:numPr>
          <w:ilvl w:val="0"/>
          <w:numId w:val="29"/>
        </w:numPr>
        <w:tabs>
          <w:tab w:val="left" w:pos="-720"/>
        </w:tabs>
        <w:suppressAutoHyphens/>
        <w:rPr>
          <w:rFonts w:cs="Arial"/>
          <w:sz w:val="20"/>
          <w:szCs w:val="20"/>
        </w:rPr>
      </w:pPr>
      <w:r w:rsidRPr="00481119">
        <w:rPr>
          <w:rFonts w:cs="Arial"/>
          <w:b/>
          <w:sz w:val="20"/>
          <w:szCs w:val="20"/>
        </w:rPr>
        <w:t>ELIGIBILITY FOR TRIBAL ORGANIZATIONS</w:t>
      </w:r>
    </w:p>
    <w:p w:rsidR="003F3B26" w:rsidRPr="00481119" w:rsidRDefault="003F3B26" w:rsidP="003F3B26">
      <w:pPr>
        <w:pStyle w:val="ListParagraph"/>
        <w:tabs>
          <w:tab w:val="left" w:pos="-720"/>
        </w:tabs>
        <w:suppressAutoHyphens/>
        <w:ind w:left="360"/>
        <w:rPr>
          <w:rFonts w:cs="Arial"/>
          <w:sz w:val="20"/>
          <w:szCs w:val="20"/>
        </w:rPr>
      </w:pPr>
      <w:r w:rsidRPr="00481119">
        <w:rPr>
          <w:rFonts w:cs="Arial"/>
          <w:sz w:val="20"/>
          <w:szCs w:val="20"/>
        </w:rPr>
        <w:t xml:space="preserve">Attach the following to establish the nonprofit is in good standing: Constitution (or document showing Governance Laws or procedures). </w:t>
      </w:r>
    </w:p>
    <w:p w:rsidR="00C0674D" w:rsidRPr="002B5336" w:rsidRDefault="00C0674D" w:rsidP="003F3B26">
      <w:pPr>
        <w:pStyle w:val="Normal12pt"/>
        <w:rPr>
          <w:rFonts w:asciiTheme="minorHAnsi" w:hAnsiTheme="minorHAnsi" w:cs="Tahoma"/>
          <w:b/>
          <w:color w:val="000000"/>
        </w:rPr>
      </w:pPr>
    </w:p>
    <w:p w:rsidR="00C0674D" w:rsidRPr="002B5336" w:rsidRDefault="00C0674D" w:rsidP="00547DC6">
      <w:pPr>
        <w:pStyle w:val="ListParagraph"/>
        <w:numPr>
          <w:ilvl w:val="0"/>
          <w:numId w:val="29"/>
        </w:numPr>
        <w:autoSpaceDE w:val="0"/>
        <w:autoSpaceDN w:val="0"/>
        <w:adjustRightInd w:val="0"/>
        <w:contextualSpacing/>
        <w:rPr>
          <w:rFonts w:cs="Tahoma"/>
          <w:sz w:val="20"/>
          <w:szCs w:val="20"/>
        </w:rPr>
      </w:pPr>
      <w:r w:rsidRPr="002B5336">
        <w:rPr>
          <w:rFonts w:cs="Tahoma"/>
          <w:b/>
          <w:sz w:val="20"/>
          <w:szCs w:val="20"/>
        </w:rPr>
        <w:t xml:space="preserve">WORK PLAN </w:t>
      </w:r>
      <w:r w:rsidRPr="002B5336">
        <w:rPr>
          <w:rFonts w:cs="Tahoma"/>
          <w:sz w:val="20"/>
          <w:szCs w:val="20"/>
        </w:rPr>
        <w:t xml:space="preserve">(Appendix </w:t>
      </w:r>
      <w:r w:rsidR="001C7A47" w:rsidRPr="002B5336">
        <w:rPr>
          <w:rFonts w:cs="Tahoma"/>
          <w:sz w:val="20"/>
          <w:szCs w:val="20"/>
        </w:rPr>
        <w:t>F</w:t>
      </w:r>
      <w:r w:rsidRPr="002B5336">
        <w:rPr>
          <w:rFonts w:cs="Tahoma"/>
          <w:sz w:val="20"/>
          <w:szCs w:val="20"/>
        </w:rPr>
        <w:t>)</w:t>
      </w:r>
    </w:p>
    <w:p w:rsidR="00C0674D" w:rsidRPr="002B5336" w:rsidRDefault="00C0674D" w:rsidP="00707D5E">
      <w:pPr>
        <w:pStyle w:val="ListParagraph"/>
        <w:tabs>
          <w:tab w:val="left" w:pos="-720"/>
        </w:tabs>
        <w:ind w:left="360"/>
        <w:rPr>
          <w:rFonts w:cs="Arial"/>
          <w:sz w:val="20"/>
          <w:szCs w:val="20"/>
        </w:rPr>
      </w:pPr>
      <w:r w:rsidRPr="002B5336">
        <w:rPr>
          <w:rFonts w:cs="Arial"/>
          <w:sz w:val="20"/>
          <w:szCs w:val="20"/>
        </w:rPr>
        <w:t xml:space="preserve">This chart details the steps and tasks required to actualize the capital assets project. It specifies who will plan, implement and manage the project; when and in what sequence the activities </w:t>
      </w:r>
      <w:r w:rsidR="001C7A47" w:rsidRPr="002B5336">
        <w:rPr>
          <w:rFonts w:cs="Arial"/>
          <w:sz w:val="20"/>
          <w:szCs w:val="20"/>
        </w:rPr>
        <w:t xml:space="preserve">will </w:t>
      </w:r>
      <w:r w:rsidRPr="002B5336">
        <w:rPr>
          <w:rFonts w:cs="Arial"/>
          <w:sz w:val="20"/>
          <w:szCs w:val="20"/>
        </w:rPr>
        <w:t xml:space="preserve">occur, and which personnel and resources will be need to carry out the project. </w:t>
      </w:r>
    </w:p>
    <w:p w:rsidR="00C0674D" w:rsidRDefault="00C0674D" w:rsidP="00707D5E">
      <w:pPr>
        <w:pStyle w:val="ListParagraph"/>
        <w:tabs>
          <w:tab w:val="left" w:pos="-720"/>
        </w:tabs>
        <w:ind w:left="360"/>
        <w:rPr>
          <w:rFonts w:cs="Arial"/>
          <w:sz w:val="20"/>
          <w:szCs w:val="20"/>
        </w:rPr>
      </w:pPr>
    </w:p>
    <w:p w:rsidR="00BD44C2" w:rsidRDefault="00BD44C2" w:rsidP="00707D5E">
      <w:pPr>
        <w:pStyle w:val="ListParagraph"/>
        <w:tabs>
          <w:tab w:val="left" w:pos="-720"/>
        </w:tabs>
        <w:ind w:left="360"/>
        <w:rPr>
          <w:rFonts w:cs="Arial"/>
          <w:sz w:val="20"/>
          <w:szCs w:val="20"/>
        </w:rPr>
      </w:pPr>
    </w:p>
    <w:p w:rsidR="00752C06" w:rsidRPr="002B5336" w:rsidRDefault="00752C06" w:rsidP="00707D5E">
      <w:pPr>
        <w:pStyle w:val="ListParagraph"/>
        <w:tabs>
          <w:tab w:val="left" w:pos="-720"/>
        </w:tabs>
        <w:ind w:left="360"/>
        <w:rPr>
          <w:rFonts w:cs="Arial"/>
          <w:sz w:val="20"/>
          <w:szCs w:val="20"/>
        </w:rPr>
      </w:pPr>
    </w:p>
    <w:p w:rsidR="00C0674D" w:rsidRPr="002B5336" w:rsidRDefault="00C0674D" w:rsidP="00547DC6">
      <w:pPr>
        <w:pStyle w:val="ListParagraph"/>
        <w:numPr>
          <w:ilvl w:val="0"/>
          <w:numId w:val="29"/>
        </w:numPr>
        <w:autoSpaceDE w:val="0"/>
        <w:autoSpaceDN w:val="0"/>
        <w:adjustRightInd w:val="0"/>
        <w:contextualSpacing/>
        <w:rPr>
          <w:sz w:val="20"/>
          <w:szCs w:val="20"/>
        </w:rPr>
      </w:pPr>
      <w:r w:rsidRPr="002B5336">
        <w:rPr>
          <w:b/>
          <w:sz w:val="20"/>
          <w:szCs w:val="20"/>
        </w:rPr>
        <w:t xml:space="preserve">PROJECT TEAM </w:t>
      </w:r>
      <w:r w:rsidRPr="002B5336">
        <w:rPr>
          <w:sz w:val="20"/>
          <w:szCs w:val="20"/>
        </w:rPr>
        <w:t xml:space="preserve">(Appendix </w:t>
      </w:r>
      <w:r w:rsidR="001C7A47" w:rsidRPr="002B5336">
        <w:rPr>
          <w:sz w:val="20"/>
          <w:szCs w:val="20"/>
        </w:rPr>
        <w:t>G</w:t>
      </w:r>
      <w:r w:rsidRPr="002B5336">
        <w:rPr>
          <w:sz w:val="20"/>
          <w:szCs w:val="20"/>
        </w:rPr>
        <w:t>)</w:t>
      </w:r>
    </w:p>
    <w:p w:rsidR="00C0674D" w:rsidRPr="002B5336" w:rsidRDefault="00C0674D" w:rsidP="00707D5E">
      <w:pPr>
        <w:pStyle w:val="ListParagraph"/>
        <w:autoSpaceDE w:val="0"/>
        <w:autoSpaceDN w:val="0"/>
        <w:adjustRightInd w:val="0"/>
        <w:ind w:left="360"/>
        <w:rPr>
          <w:rFonts w:cs="Arial"/>
          <w:sz w:val="20"/>
          <w:szCs w:val="20"/>
        </w:rPr>
      </w:pPr>
      <w:r w:rsidRPr="002B5336">
        <w:rPr>
          <w:rFonts w:cs="Arial"/>
          <w:sz w:val="20"/>
          <w:szCs w:val="20"/>
        </w:rPr>
        <w:t>This chart list</w:t>
      </w:r>
      <w:r w:rsidR="001C7A47" w:rsidRPr="002B5336">
        <w:rPr>
          <w:rFonts w:cs="Arial"/>
          <w:sz w:val="20"/>
          <w:szCs w:val="20"/>
        </w:rPr>
        <w:t>s</w:t>
      </w:r>
      <w:r w:rsidRPr="002B5336">
        <w:rPr>
          <w:rFonts w:cs="Arial"/>
          <w:sz w:val="20"/>
          <w:szCs w:val="20"/>
        </w:rPr>
        <w:t xml:space="preserve"> key staff, management and types of consultants or service providers whose expertise is essential to the completion of the project.</w:t>
      </w:r>
    </w:p>
    <w:p w:rsidR="00C0674D" w:rsidRPr="002B5336" w:rsidRDefault="00C0674D" w:rsidP="00707D5E">
      <w:pPr>
        <w:pStyle w:val="Normal12pt"/>
        <w:ind w:left="360"/>
        <w:rPr>
          <w:rFonts w:asciiTheme="minorHAnsi" w:hAnsiTheme="minorHAnsi" w:cs="Tahoma"/>
          <w:b/>
          <w:color w:val="000000"/>
        </w:rPr>
      </w:pPr>
    </w:p>
    <w:p w:rsidR="00C0674D" w:rsidRPr="002B5336" w:rsidRDefault="00C0674D" w:rsidP="00547DC6">
      <w:pPr>
        <w:pStyle w:val="Normal12pt"/>
        <w:numPr>
          <w:ilvl w:val="0"/>
          <w:numId w:val="29"/>
        </w:numPr>
        <w:rPr>
          <w:rFonts w:asciiTheme="minorHAnsi" w:hAnsiTheme="minorHAnsi" w:cs="Tahoma"/>
          <w:b/>
          <w:color w:val="000000"/>
        </w:rPr>
      </w:pPr>
      <w:r w:rsidRPr="002B5336">
        <w:rPr>
          <w:rFonts w:asciiTheme="minorHAnsi" w:hAnsiTheme="minorHAnsi" w:cs="Tahoma"/>
          <w:b/>
          <w:color w:val="000000"/>
        </w:rPr>
        <w:t xml:space="preserve">COST ESTIMATE </w:t>
      </w:r>
      <w:r w:rsidRPr="002B5336">
        <w:rPr>
          <w:rFonts w:asciiTheme="minorHAnsi" w:hAnsiTheme="minorHAnsi"/>
          <w:b/>
        </w:rPr>
        <w:t xml:space="preserve"> </w:t>
      </w:r>
      <w:r w:rsidRPr="002B5336">
        <w:rPr>
          <w:rFonts w:asciiTheme="minorHAnsi" w:hAnsiTheme="minorHAnsi" w:cs="Tahoma"/>
        </w:rPr>
        <w:t xml:space="preserve">(Appendix </w:t>
      </w:r>
      <w:r w:rsidR="001C7A47" w:rsidRPr="002B5336">
        <w:rPr>
          <w:rFonts w:asciiTheme="minorHAnsi" w:hAnsiTheme="minorHAnsi" w:cs="Tahoma"/>
        </w:rPr>
        <w:t>I or J</w:t>
      </w:r>
      <w:r w:rsidRPr="002B5336">
        <w:rPr>
          <w:rFonts w:asciiTheme="minorHAnsi" w:hAnsiTheme="minorHAnsi" w:cs="Tahoma"/>
        </w:rPr>
        <w:t>)</w:t>
      </w:r>
    </w:p>
    <w:p w:rsidR="00C0674D" w:rsidRPr="002B5336" w:rsidRDefault="00C0674D" w:rsidP="00707D5E">
      <w:pPr>
        <w:pStyle w:val="BodyText"/>
        <w:widowControl w:val="0"/>
        <w:overflowPunct w:val="0"/>
        <w:ind w:left="360"/>
        <w:textAlignment w:val="baseline"/>
        <w:rPr>
          <w:rFonts w:ascii="Calibri" w:eastAsia="Calibri" w:hAnsi="Calibri" w:cs="Tahoma"/>
          <w:sz w:val="20"/>
          <w:szCs w:val="20"/>
        </w:rPr>
      </w:pPr>
      <w:r w:rsidRPr="002B5336">
        <w:rPr>
          <w:rFonts w:ascii="Calibri" w:eastAsia="Calibri" w:hAnsi="Calibri" w:cs="Tahoma"/>
          <w:sz w:val="20"/>
          <w:szCs w:val="20"/>
        </w:rPr>
        <w:t>All cost elements described in the project narrative should be clearly identified in the cost estimate. Costs should be based on estimates received for proposed construction</w:t>
      </w:r>
      <w:r w:rsidR="00F55826" w:rsidRPr="002B5336">
        <w:rPr>
          <w:rFonts w:ascii="Calibri" w:eastAsia="Calibri" w:hAnsi="Calibri" w:cs="Tahoma"/>
          <w:sz w:val="20"/>
          <w:szCs w:val="20"/>
        </w:rPr>
        <w:t xml:space="preserve"> or acquisition</w:t>
      </w:r>
      <w:r w:rsidRPr="002B5336">
        <w:rPr>
          <w:rFonts w:ascii="Calibri" w:eastAsia="Calibri" w:hAnsi="Calibri" w:cs="Tahoma"/>
          <w:sz w:val="20"/>
          <w:szCs w:val="20"/>
        </w:rPr>
        <w:t xml:space="preserve"> tasks. Use only whole dollars; do not include fractional amounts (cents). </w:t>
      </w:r>
    </w:p>
    <w:p w:rsidR="00C0674D" w:rsidRPr="002B5336" w:rsidRDefault="00C0674D" w:rsidP="00707D5E">
      <w:pPr>
        <w:pStyle w:val="BodyText"/>
        <w:widowControl w:val="0"/>
        <w:overflowPunct w:val="0"/>
        <w:ind w:left="360"/>
        <w:textAlignment w:val="baseline"/>
        <w:rPr>
          <w:rFonts w:ascii="Calibri" w:eastAsia="Calibri" w:hAnsi="Calibri" w:cs="Tahoma"/>
          <w:sz w:val="20"/>
          <w:szCs w:val="20"/>
        </w:rPr>
      </w:pPr>
    </w:p>
    <w:p w:rsidR="00C0674D" w:rsidRPr="002B5336" w:rsidRDefault="00C0674D" w:rsidP="00707D5E">
      <w:pPr>
        <w:pStyle w:val="BodyText"/>
        <w:widowControl w:val="0"/>
        <w:overflowPunct w:val="0"/>
        <w:ind w:left="360"/>
        <w:textAlignment w:val="baseline"/>
        <w:rPr>
          <w:rFonts w:ascii="Calibri" w:eastAsia="Calibri" w:hAnsi="Calibri" w:cs="Tahoma"/>
          <w:sz w:val="20"/>
          <w:szCs w:val="20"/>
        </w:rPr>
      </w:pPr>
      <w:r w:rsidRPr="002B5336">
        <w:rPr>
          <w:rFonts w:ascii="Calibri" w:eastAsia="Calibri" w:hAnsi="Calibri" w:cs="Tahoma"/>
          <w:sz w:val="20"/>
          <w:szCs w:val="20"/>
        </w:rPr>
        <w:t xml:space="preserve">The cost estimate should show only the project tasks funded with the grant and required match. The applicant may describe broader project efforts and funding in the Narrative sections of the application. </w:t>
      </w:r>
    </w:p>
    <w:p w:rsidR="00C0674D" w:rsidRPr="002B5336" w:rsidRDefault="00C0674D" w:rsidP="00707D5E">
      <w:pPr>
        <w:pStyle w:val="BodyText"/>
        <w:widowControl w:val="0"/>
        <w:overflowPunct w:val="0"/>
        <w:ind w:left="360"/>
        <w:textAlignment w:val="baseline"/>
        <w:rPr>
          <w:rFonts w:ascii="Calibri" w:eastAsia="Calibri" w:hAnsi="Calibri" w:cs="Tahoma"/>
          <w:sz w:val="20"/>
          <w:szCs w:val="20"/>
        </w:rPr>
      </w:pPr>
    </w:p>
    <w:p w:rsidR="00C0674D" w:rsidRPr="002B5336" w:rsidRDefault="00C0674D" w:rsidP="00707D5E">
      <w:pPr>
        <w:pStyle w:val="BodyText"/>
        <w:widowControl w:val="0"/>
        <w:overflowPunct w:val="0"/>
        <w:ind w:left="360"/>
        <w:textAlignment w:val="baseline"/>
        <w:rPr>
          <w:rFonts w:ascii="Calibri" w:eastAsia="Calibri" w:hAnsi="Calibri" w:cs="Arial"/>
          <w:sz w:val="20"/>
          <w:szCs w:val="20"/>
        </w:rPr>
      </w:pPr>
      <w:r w:rsidRPr="002B5336">
        <w:rPr>
          <w:rFonts w:ascii="Calibri" w:eastAsia="Calibri" w:hAnsi="Calibri" w:cs="Tahoma"/>
          <w:sz w:val="20"/>
          <w:szCs w:val="20"/>
        </w:rPr>
        <w:t xml:space="preserve">The cost estimate establishes the project budget, request amount and grantee match. Identify all funding sources necessary to complete the project including </w:t>
      </w:r>
      <w:r w:rsidRPr="002B5336">
        <w:rPr>
          <w:rFonts w:ascii="Calibri" w:eastAsia="Calibri" w:hAnsi="Calibri" w:cs="Arial"/>
          <w:sz w:val="20"/>
          <w:szCs w:val="20"/>
        </w:rPr>
        <w:t>those required for the grantee match.</w:t>
      </w:r>
    </w:p>
    <w:p w:rsidR="00C0674D" w:rsidRPr="002B5336" w:rsidRDefault="00C0674D" w:rsidP="00707D5E">
      <w:pPr>
        <w:pStyle w:val="BodyText"/>
        <w:widowControl w:val="0"/>
        <w:overflowPunct w:val="0"/>
        <w:ind w:left="360"/>
        <w:textAlignment w:val="baseline"/>
        <w:rPr>
          <w:rFonts w:eastAsia="ArialNarrow" w:cs="ArialNarrow"/>
          <w:sz w:val="20"/>
          <w:szCs w:val="20"/>
        </w:rPr>
      </w:pPr>
    </w:p>
    <w:p w:rsidR="00C0674D" w:rsidRPr="002B5336" w:rsidRDefault="00C0674D" w:rsidP="00707D5E">
      <w:pPr>
        <w:pStyle w:val="BodyText"/>
        <w:widowControl w:val="0"/>
        <w:overflowPunct w:val="0"/>
        <w:ind w:left="360"/>
        <w:textAlignment w:val="baseline"/>
        <w:rPr>
          <w:rFonts w:asciiTheme="minorHAnsi" w:eastAsia="Calibri" w:hAnsiTheme="minorHAnsi" w:cs="Arial"/>
          <w:sz w:val="20"/>
          <w:szCs w:val="20"/>
        </w:rPr>
      </w:pPr>
      <w:r w:rsidRPr="002B5336">
        <w:rPr>
          <w:rFonts w:asciiTheme="minorHAnsi" w:hAnsiTheme="minorHAnsi"/>
          <w:b/>
          <w:sz w:val="20"/>
          <w:szCs w:val="20"/>
        </w:rPr>
        <w:t>For development projects,</w:t>
      </w:r>
      <w:r w:rsidRPr="002B5336">
        <w:rPr>
          <w:rFonts w:asciiTheme="minorHAnsi" w:hAnsiTheme="minorHAnsi"/>
          <w:sz w:val="20"/>
          <w:szCs w:val="20"/>
        </w:rPr>
        <w:t xml:space="preserve"> </w:t>
      </w:r>
      <w:r w:rsidRPr="002B5336">
        <w:rPr>
          <w:rFonts w:asciiTheme="minorHAnsi" w:eastAsia="Calibri" w:hAnsiTheme="minorHAnsi" w:cs="Arial"/>
          <w:sz w:val="20"/>
          <w:szCs w:val="20"/>
        </w:rPr>
        <w:t xml:space="preserve">identify all costs associated with the project. Show line item costs by type, unit, quantity and total dollar amount. Projects using in-house services must also detail the labor, materials and equipment costs as separate line items. Include grant acknowledgement signage as an individual line item. </w:t>
      </w:r>
      <w:r w:rsidR="001C7A47" w:rsidRPr="002B5336">
        <w:rPr>
          <w:rFonts w:asciiTheme="minorHAnsi" w:eastAsia="Calibri" w:hAnsiTheme="minorHAnsi" w:cs="Arial"/>
          <w:sz w:val="20"/>
          <w:szCs w:val="20"/>
        </w:rPr>
        <w:t>(Appendix I)</w:t>
      </w:r>
    </w:p>
    <w:p w:rsidR="00C0674D" w:rsidRPr="002B5336" w:rsidRDefault="00C0674D" w:rsidP="00707D5E">
      <w:pPr>
        <w:pStyle w:val="BodyText"/>
        <w:widowControl w:val="0"/>
        <w:overflowPunct w:val="0"/>
        <w:ind w:left="360"/>
        <w:textAlignment w:val="baseline"/>
        <w:rPr>
          <w:rFonts w:asciiTheme="minorHAnsi" w:hAnsiTheme="minorHAnsi"/>
          <w:sz w:val="20"/>
          <w:szCs w:val="20"/>
        </w:rPr>
      </w:pPr>
    </w:p>
    <w:p w:rsidR="00C0674D" w:rsidRPr="002B5336" w:rsidRDefault="00C0674D" w:rsidP="00707D5E">
      <w:pPr>
        <w:pStyle w:val="BodyText"/>
        <w:widowControl w:val="0"/>
        <w:overflowPunct w:val="0"/>
        <w:ind w:left="360"/>
        <w:textAlignment w:val="baseline"/>
        <w:rPr>
          <w:rFonts w:ascii="Calibri" w:eastAsia="Calibri" w:hAnsi="Calibri" w:cs="Arial"/>
          <w:sz w:val="20"/>
          <w:szCs w:val="20"/>
        </w:rPr>
      </w:pPr>
      <w:r w:rsidRPr="002B5336">
        <w:rPr>
          <w:rFonts w:asciiTheme="minorHAnsi" w:hAnsiTheme="minorHAnsi"/>
          <w:b/>
          <w:sz w:val="20"/>
          <w:szCs w:val="20"/>
        </w:rPr>
        <w:t xml:space="preserve">For acquisition projects, </w:t>
      </w:r>
      <w:r w:rsidRPr="002B5336">
        <w:rPr>
          <w:rFonts w:asciiTheme="minorHAnsi" w:eastAsia="Calibri" w:hAnsiTheme="minorHAnsi" w:cs="Arial"/>
          <w:sz w:val="20"/>
          <w:szCs w:val="20"/>
        </w:rPr>
        <w:t>submit a separate Cost Estimate &amp; Timeline for Land Acquisitions</w:t>
      </w:r>
      <w:r w:rsidRPr="002B5336">
        <w:rPr>
          <w:rFonts w:ascii="Calibri" w:eastAsia="Calibri" w:hAnsi="Calibri" w:cs="Arial"/>
          <w:sz w:val="20"/>
          <w:szCs w:val="20"/>
        </w:rPr>
        <w:t xml:space="preserve"> for each escrow. Detail all costs associated with the project. Include grant acknowledgement sign</w:t>
      </w:r>
      <w:r w:rsidR="001C7A47" w:rsidRPr="002B5336">
        <w:rPr>
          <w:rFonts w:ascii="Calibri" w:eastAsia="Calibri" w:hAnsi="Calibri" w:cs="Arial"/>
          <w:sz w:val="20"/>
          <w:szCs w:val="20"/>
        </w:rPr>
        <w:t>age as an individual line item. (Appendix J)</w:t>
      </w:r>
    </w:p>
    <w:p w:rsidR="00C0674D" w:rsidRPr="002B5336" w:rsidRDefault="00C0674D" w:rsidP="00707D5E">
      <w:pPr>
        <w:pStyle w:val="BodyText"/>
        <w:widowControl w:val="0"/>
        <w:overflowPunct w:val="0"/>
        <w:ind w:left="360"/>
        <w:textAlignment w:val="baseline"/>
        <w:rPr>
          <w:sz w:val="20"/>
          <w:szCs w:val="20"/>
        </w:rPr>
      </w:pPr>
    </w:p>
    <w:p w:rsidR="00C0674D" w:rsidRPr="002B5336" w:rsidRDefault="00C0674D" w:rsidP="00547DC6">
      <w:pPr>
        <w:pStyle w:val="BodyText"/>
        <w:widowControl w:val="0"/>
        <w:numPr>
          <w:ilvl w:val="0"/>
          <w:numId w:val="29"/>
        </w:numPr>
        <w:overflowPunct w:val="0"/>
        <w:textAlignment w:val="baseline"/>
        <w:rPr>
          <w:rFonts w:ascii="Calibri" w:eastAsia="Calibri" w:hAnsi="Calibri" w:cs="Times New Roman"/>
          <w:sz w:val="20"/>
          <w:szCs w:val="20"/>
        </w:rPr>
      </w:pPr>
      <w:r w:rsidRPr="002B5336">
        <w:rPr>
          <w:rFonts w:ascii="Calibri" w:eastAsia="Calibri" w:hAnsi="Calibri" w:cs="Tahoma"/>
          <w:b/>
          <w:color w:val="000000"/>
          <w:sz w:val="20"/>
          <w:szCs w:val="20"/>
        </w:rPr>
        <w:t>MATCHING FUNDS</w:t>
      </w:r>
      <w:r w:rsidRPr="002B5336">
        <w:rPr>
          <w:b/>
          <w:sz w:val="20"/>
          <w:szCs w:val="20"/>
        </w:rPr>
        <w:t xml:space="preserve"> </w:t>
      </w:r>
      <w:r w:rsidRPr="002B5336">
        <w:rPr>
          <w:rFonts w:ascii="Calibri" w:eastAsia="Calibri" w:hAnsi="Calibri" w:cs="Times New Roman"/>
          <w:sz w:val="20"/>
          <w:szCs w:val="20"/>
        </w:rPr>
        <w:t xml:space="preserve">(Appendix </w:t>
      </w:r>
      <w:r w:rsidR="001C7A47" w:rsidRPr="002B5336">
        <w:rPr>
          <w:rFonts w:ascii="Calibri" w:eastAsia="Calibri" w:hAnsi="Calibri" w:cs="Times New Roman"/>
          <w:sz w:val="20"/>
          <w:szCs w:val="20"/>
        </w:rPr>
        <w:t>K)</w:t>
      </w:r>
      <w:r w:rsidRPr="002B5336">
        <w:rPr>
          <w:rFonts w:ascii="Calibri" w:eastAsia="Calibri" w:hAnsi="Calibri" w:cs="Times New Roman"/>
          <w:sz w:val="20"/>
          <w:szCs w:val="20"/>
        </w:rPr>
        <w:t xml:space="preserve"> </w:t>
      </w:r>
    </w:p>
    <w:p w:rsidR="00CA7CAD" w:rsidRPr="002B5336" w:rsidRDefault="00C0674D" w:rsidP="00707D5E">
      <w:pPr>
        <w:pStyle w:val="ListParagraph"/>
        <w:ind w:left="360"/>
        <w:rPr>
          <w:sz w:val="20"/>
          <w:szCs w:val="20"/>
        </w:rPr>
      </w:pPr>
      <w:r w:rsidRPr="002B5336">
        <w:rPr>
          <w:sz w:val="20"/>
          <w:szCs w:val="20"/>
        </w:rPr>
        <w:t xml:space="preserve">Applicants must list all sources of match and the amount of match being provided by each source. </w:t>
      </w:r>
      <w:r w:rsidRPr="002B5336">
        <w:rPr>
          <w:rFonts w:cs="Arial"/>
          <w:sz w:val="20"/>
          <w:szCs w:val="20"/>
        </w:rPr>
        <w:t>Include cash contributions, in-kind services, volunteer hours, donated labor and materials, technical expertise, etc. Cite specific dollar amounts and the percentages of the total project funding provided from all sources.</w:t>
      </w:r>
      <w:r w:rsidRPr="002B5336">
        <w:rPr>
          <w:sz w:val="20"/>
          <w:szCs w:val="20"/>
        </w:rPr>
        <w:t xml:space="preserve"> Be sure the match adds up to the required </w:t>
      </w:r>
      <w:r w:rsidR="00BD3C42" w:rsidRPr="002B5336">
        <w:rPr>
          <w:sz w:val="20"/>
          <w:szCs w:val="20"/>
        </w:rPr>
        <w:t>50%</w:t>
      </w:r>
      <w:r w:rsidR="00CA7CAD" w:rsidRPr="002B5336">
        <w:rPr>
          <w:sz w:val="20"/>
          <w:szCs w:val="20"/>
        </w:rPr>
        <w:t xml:space="preserve"> of the project cost.  </w:t>
      </w:r>
    </w:p>
    <w:p w:rsidR="00C0674D" w:rsidRPr="002B5336" w:rsidRDefault="00C0674D" w:rsidP="00707D5E">
      <w:pPr>
        <w:pStyle w:val="ListParagraph"/>
        <w:ind w:left="360"/>
        <w:rPr>
          <w:rFonts w:cs="Tahoma"/>
          <w:b/>
          <w:color w:val="000000"/>
          <w:sz w:val="20"/>
          <w:szCs w:val="20"/>
        </w:rPr>
      </w:pPr>
      <w:r w:rsidRPr="002B5336">
        <w:rPr>
          <w:rFonts w:cs="Tahoma"/>
          <w:b/>
          <w:color w:val="000000"/>
          <w:sz w:val="20"/>
          <w:szCs w:val="20"/>
        </w:rPr>
        <w:t>Support Documentation</w:t>
      </w:r>
      <w:r w:rsidR="00CA7CAD" w:rsidRPr="002B5336">
        <w:rPr>
          <w:rFonts w:cs="Tahoma"/>
          <w:b/>
          <w:color w:val="000000"/>
          <w:sz w:val="20"/>
          <w:szCs w:val="20"/>
        </w:rPr>
        <w:t>.</w:t>
      </w:r>
      <w:r w:rsidRPr="002B5336">
        <w:rPr>
          <w:rFonts w:cs="Tahoma"/>
          <w:b/>
          <w:color w:val="000000"/>
          <w:sz w:val="20"/>
          <w:szCs w:val="20"/>
        </w:rPr>
        <w:t xml:space="preserve">  </w:t>
      </w:r>
      <w:r w:rsidRPr="002B5336">
        <w:rPr>
          <w:rFonts w:cs="Arial"/>
          <w:sz w:val="20"/>
          <w:szCs w:val="20"/>
        </w:rPr>
        <w:t xml:space="preserve">Attach award letters, commitment lists, staff reports, resolutions etc. as evidence that each source of matching funds are committed and available to the applicant. </w:t>
      </w:r>
    </w:p>
    <w:p w:rsidR="00C0674D" w:rsidRPr="002B5336" w:rsidRDefault="00C0674D" w:rsidP="00707D5E">
      <w:pPr>
        <w:spacing w:after="0" w:line="240" w:lineRule="auto"/>
        <w:rPr>
          <w:rFonts w:cs="Arial"/>
          <w:strike/>
          <w:sz w:val="20"/>
          <w:szCs w:val="20"/>
        </w:rPr>
      </w:pPr>
    </w:p>
    <w:p w:rsidR="00C0674D" w:rsidRPr="002B5336" w:rsidRDefault="00C0674D" w:rsidP="00547DC6">
      <w:pPr>
        <w:pStyle w:val="Normal12pt"/>
        <w:numPr>
          <w:ilvl w:val="0"/>
          <w:numId w:val="29"/>
        </w:numPr>
        <w:rPr>
          <w:rFonts w:asciiTheme="minorHAnsi" w:hAnsiTheme="minorHAnsi" w:cs="Tahoma"/>
          <w:b/>
          <w:color w:val="000000"/>
        </w:rPr>
      </w:pPr>
      <w:r w:rsidRPr="002B5336">
        <w:rPr>
          <w:rFonts w:asciiTheme="minorHAnsi" w:hAnsiTheme="minorHAnsi" w:cs="Tahoma"/>
          <w:b/>
          <w:color w:val="000000"/>
        </w:rPr>
        <w:t>IN-KIND CONTRIBUTIONS FORM</w:t>
      </w:r>
      <w:r w:rsidRPr="002B5336">
        <w:rPr>
          <w:rFonts w:asciiTheme="minorHAnsi" w:hAnsiTheme="minorHAnsi"/>
          <w:b/>
        </w:rPr>
        <w:t xml:space="preserve"> </w:t>
      </w:r>
      <w:r w:rsidRPr="002B5336">
        <w:rPr>
          <w:rFonts w:asciiTheme="minorHAnsi" w:hAnsiTheme="minorHAnsi" w:cs="Tahoma"/>
        </w:rPr>
        <w:t xml:space="preserve">(Appendix </w:t>
      </w:r>
      <w:r w:rsidR="001C7A47" w:rsidRPr="002B5336">
        <w:rPr>
          <w:rFonts w:asciiTheme="minorHAnsi" w:hAnsiTheme="minorHAnsi" w:cs="Tahoma"/>
        </w:rPr>
        <w:t>L</w:t>
      </w:r>
      <w:r w:rsidRPr="002B5336">
        <w:rPr>
          <w:rFonts w:asciiTheme="minorHAnsi" w:hAnsiTheme="minorHAnsi" w:cs="Tahoma"/>
        </w:rPr>
        <w:t>)</w:t>
      </w:r>
    </w:p>
    <w:p w:rsidR="00C0674D" w:rsidRPr="002B5336" w:rsidRDefault="00C0674D" w:rsidP="00707D5E">
      <w:pPr>
        <w:pStyle w:val="BodyText"/>
        <w:widowControl w:val="0"/>
        <w:overflowPunct w:val="0"/>
        <w:ind w:left="360"/>
        <w:textAlignment w:val="baseline"/>
        <w:rPr>
          <w:rFonts w:ascii="Calibri" w:eastAsia="Calibri" w:hAnsi="Calibri" w:cs="Arial"/>
          <w:sz w:val="20"/>
          <w:szCs w:val="20"/>
        </w:rPr>
      </w:pPr>
      <w:r w:rsidRPr="002B5336">
        <w:rPr>
          <w:rFonts w:ascii="Calibri" w:eastAsia="Calibri" w:hAnsi="Calibri" w:cs="Arial"/>
          <w:sz w:val="20"/>
          <w:szCs w:val="20"/>
        </w:rPr>
        <w:t xml:space="preserve">As support documentation for donated services and supplies, include a signed and completed Contribution Form for EACH donor as evidence of commitment.  List goods, services and estimated value. Use only whole dollars. Be sure the donations are aligned with elements in the cost estimate and those described in the Narrative sections of the application. </w:t>
      </w:r>
    </w:p>
    <w:p w:rsidR="00C0674D" w:rsidRPr="002B5336" w:rsidRDefault="00C0674D" w:rsidP="00707D5E">
      <w:pPr>
        <w:tabs>
          <w:tab w:val="left" w:pos="-720"/>
        </w:tabs>
        <w:suppressAutoHyphens/>
        <w:spacing w:after="0" w:line="240" w:lineRule="auto"/>
        <w:ind w:left="360"/>
        <w:rPr>
          <w:rFonts w:cs="Arial"/>
          <w:sz w:val="20"/>
          <w:szCs w:val="20"/>
        </w:rPr>
      </w:pPr>
    </w:p>
    <w:p w:rsidR="00C0674D" w:rsidRPr="002B5336" w:rsidRDefault="00C0674D" w:rsidP="00547DC6">
      <w:pPr>
        <w:numPr>
          <w:ilvl w:val="0"/>
          <w:numId w:val="29"/>
        </w:numPr>
        <w:tabs>
          <w:tab w:val="left" w:pos="-720"/>
        </w:tabs>
        <w:suppressAutoHyphens/>
        <w:spacing w:after="0" w:line="240" w:lineRule="auto"/>
        <w:rPr>
          <w:rFonts w:ascii="Calibri" w:eastAsia="Calibri" w:hAnsi="Calibri" w:cs="Times New Roman"/>
          <w:sz w:val="20"/>
          <w:szCs w:val="20"/>
        </w:rPr>
      </w:pPr>
      <w:r w:rsidRPr="002B5336">
        <w:rPr>
          <w:rFonts w:cs="Arial"/>
          <w:b/>
          <w:sz w:val="20"/>
          <w:szCs w:val="20"/>
        </w:rPr>
        <w:t xml:space="preserve">FINANCIAL MANAGEMENT &amp; CAPACITY CHART </w:t>
      </w:r>
      <w:r w:rsidRPr="002B5336">
        <w:rPr>
          <w:rFonts w:ascii="Calibri" w:eastAsia="Calibri" w:hAnsi="Calibri" w:cs="Times New Roman"/>
          <w:sz w:val="20"/>
          <w:szCs w:val="20"/>
        </w:rPr>
        <w:t xml:space="preserve">(Appendix </w:t>
      </w:r>
      <w:r w:rsidR="001C7A47" w:rsidRPr="002B5336">
        <w:rPr>
          <w:rFonts w:ascii="Calibri" w:eastAsia="Calibri" w:hAnsi="Calibri" w:cs="Times New Roman"/>
          <w:sz w:val="20"/>
          <w:szCs w:val="20"/>
        </w:rPr>
        <w:t>M</w:t>
      </w:r>
      <w:r w:rsidRPr="002B5336">
        <w:rPr>
          <w:rFonts w:ascii="Calibri" w:eastAsia="Calibri" w:hAnsi="Calibri" w:cs="Times New Roman"/>
          <w:sz w:val="20"/>
          <w:szCs w:val="20"/>
        </w:rPr>
        <w:t xml:space="preserve">) </w:t>
      </w:r>
    </w:p>
    <w:p w:rsidR="00C0674D" w:rsidRDefault="00C0674D" w:rsidP="00707D5E">
      <w:pPr>
        <w:tabs>
          <w:tab w:val="left" w:pos="-720"/>
        </w:tabs>
        <w:suppressAutoHyphens/>
        <w:spacing w:after="0" w:line="240" w:lineRule="auto"/>
        <w:ind w:left="360"/>
        <w:rPr>
          <w:rFonts w:cs="Arial"/>
          <w:sz w:val="20"/>
          <w:szCs w:val="20"/>
        </w:rPr>
      </w:pPr>
      <w:r w:rsidRPr="002B5336">
        <w:rPr>
          <w:rFonts w:cs="Arial"/>
          <w:sz w:val="20"/>
          <w:szCs w:val="20"/>
        </w:rPr>
        <w:t>Complete the chart as indicated and attach the documents</w:t>
      </w:r>
      <w:r w:rsidR="001578F9">
        <w:rPr>
          <w:rFonts w:cs="Arial"/>
          <w:sz w:val="20"/>
          <w:szCs w:val="20"/>
        </w:rPr>
        <w:t xml:space="preserve"> applicable to your organization</w:t>
      </w:r>
      <w:r w:rsidRPr="002B5336">
        <w:rPr>
          <w:rFonts w:cs="Arial"/>
          <w:sz w:val="20"/>
          <w:szCs w:val="20"/>
        </w:rPr>
        <w:t xml:space="preserve">: </w:t>
      </w:r>
    </w:p>
    <w:p w:rsidR="003F3B26" w:rsidRDefault="003F3B26" w:rsidP="00707D5E">
      <w:pPr>
        <w:tabs>
          <w:tab w:val="left" w:pos="-720"/>
        </w:tabs>
        <w:suppressAutoHyphens/>
        <w:spacing w:after="0" w:line="240" w:lineRule="auto"/>
        <w:ind w:left="360"/>
        <w:rPr>
          <w:rFonts w:cs="Arial"/>
          <w:sz w:val="20"/>
          <w:szCs w:val="20"/>
        </w:rPr>
      </w:pPr>
    </w:p>
    <w:p w:rsidR="003F3B26" w:rsidRPr="00481119" w:rsidRDefault="004E2E94" w:rsidP="001578F9">
      <w:pPr>
        <w:tabs>
          <w:tab w:val="left" w:pos="-720"/>
        </w:tabs>
        <w:suppressAutoHyphens/>
        <w:spacing w:after="0" w:line="240" w:lineRule="auto"/>
        <w:ind w:left="360"/>
        <w:rPr>
          <w:rFonts w:cs="Arial"/>
          <w:sz w:val="20"/>
          <w:szCs w:val="20"/>
        </w:rPr>
      </w:pPr>
      <w:r w:rsidRPr="00481119">
        <w:rPr>
          <w:rFonts w:cs="Arial"/>
          <w:b/>
          <w:sz w:val="20"/>
          <w:szCs w:val="20"/>
        </w:rPr>
        <w:t>Nonprofit and Tribal Organizations</w:t>
      </w:r>
    </w:p>
    <w:p w:rsidR="005326D8" w:rsidRPr="00481119" w:rsidRDefault="00C0674D" w:rsidP="001578F9">
      <w:pPr>
        <w:pStyle w:val="ListParagraph"/>
        <w:numPr>
          <w:ilvl w:val="0"/>
          <w:numId w:val="51"/>
        </w:numPr>
        <w:tabs>
          <w:tab w:val="left" w:pos="-720"/>
        </w:tabs>
        <w:suppressAutoHyphens/>
        <w:ind w:left="720"/>
        <w:rPr>
          <w:rFonts w:cs="Arial"/>
          <w:sz w:val="20"/>
          <w:szCs w:val="20"/>
        </w:rPr>
      </w:pPr>
      <w:r w:rsidRPr="00481119">
        <w:rPr>
          <w:rFonts w:cs="Arial"/>
          <w:sz w:val="20"/>
          <w:szCs w:val="20"/>
        </w:rPr>
        <w:t>Last two (2) Audited Financial Statements (or</w:t>
      </w:r>
      <w:r w:rsidR="004E2E94" w:rsidRPr="00481119">
        <w:rPr>
          <w:rFonts w:cs="Arial"/>
          <w:sz w:val="20"/>
          <w:szCs w:val="20"/>
        </w:rPr>
        <w:t xml:space="preserve"> copy of year-end financials for the past three years signed by the Treasurer);</w:t>
      </w:r>
    </w:p>
    <w:p w:rsidR="003F3B26" w:rsidRPr="00481119" w:rsidRDefault="00C0674D" w:rsidP="001578F9">
      <w:pPr>
        <w:pStyle w:val="ListParagraph"/>
        <w:numPr>
          <w:ilvl w:val="0"/>
          <w:numId w:val="51"/>
        </w:numPr>
        <w:tabs>
          <w:tab w:val="left" w:pos="-720"/>
        </w:tabs>
        <w:suppressAutoHyphens/>
        <w:ind w:left="720"/>
        <w:rPr>
          <w:rFonts w:cs="Arial"/>
          <w:sz w:val="20"/>
          <w:szCs w:val="20"/>
        </w:rPr>
      </w:pPr>
      <w:r w:rsidRPr="00481119">
        <w:rPr>
          <w:rFonts w:cs="Arial"/>
          <w:sz w:val="20"/>
          <w:szCs w:val="20"/>
        </w:rPr>
        <w:t xml:space="preserve">Operating budgets for past two years </w:t>
      </w:r>
      <w:r w:rsidR="00C72120" w:rsidRPr="00481119">
        <w:rPr>
          <w:rFonts w:cs="Arial"/>
          <w:sz w:val="20"/>
          <w:szCs w:val="20"/>
        </w:rPr>
        <w:t>(a</w:t>
      </w:r>
      <w:r w:rsidRPr="00481119">
        <w:rPr>
          <w:rFonts w:cs="Arial"/>
          <w:sz w:val="20"/>
          <w:szCs w:val="20"/>
        </w:rPr>
        <w:t>ctual)</w:t>
      </w:r>
      <w:r w:rsidR="00C72120" w:rsidRPr="00481119">
        <w:rPr>
          <w:rFonts w:cs="Arial"/>
          <w:sz w:val="20"/>
          <w:szCs w:val="20"/>
        </w:rPr>
        <w:t>, plus current year budget;</w:t>
      </w:r>
      <w:r w:rsidR="001578F9" w:rsidRPr="00481119">
        <w:rPr>
          <w:rFonts w:cs="Arial"/>
          <w:sz w:val="20"/>
          <w:szCs w:val="20"/>
        </w:rPr>
        <w:t xml:space="preserve"> and </w:t>
      </w:r>
    </w:p>
    <w:p w:rsidR="00C0674D" w:rsidRPr="00481119" w:rsidRDefault="00C0674D" w:rsidP="001578F9">
      <w:pPr>
        <w:pStyle w:val="ListParagraph"/>
        <w:numPr>
          <w:ilvl w:val="0"/>
          <w:numId w:val="51"/>
        </w:numPr>
        <w:ind w:left="720"/>
        <w:rPr>
          <w:rFonts w:cs="Arial"/>
          <w:sz w:val="20"/>
          <w:szCs w:val="20"/>
        </w:rPr>
      </w:pPr>
      <w:r w:rsidRPr="00481119">
        <w:rPr>
          <w:rFonts w:cs="Arial"/>
          <w:sz w:val="20"/>
          <w:szCs w:val="20"/>
        </w:rPr>
        <w:t>IRS Form 990 or 990 EZ</w:t>
      </w:r>
      <w:r w:rsidR="003F3B26" w:rsidRPr="00481119">
        <w:rPr>
          <w:rFonts w:cs="Arial"/>
          <w:sz w:val="20"/>
          <w:szCs w:val="20"/>
        </w:rPr>
        <w:t xml:space="preserve"> </w:t>
      </w:r>
      <w:r w:rsidR="00BD3C42" w:rsidRPr="00481119">
        <w:rPr>
          <w:rFonts w:cs="Arial"/>
          <w:sz w:val="20"/>
          <w:szCs w:val="20"/>
        </w:rPr>
        <w:t>(</w:t>
      </w:r>
      <w:r w:rsidR="004E2E94" w:rsidRPr="00481119">
        <w:rPr>
          <w:rFonts w:cs="Arial"/>
          <w:sz w:val="20"/>
          <w:szCs w:val="20"/>
        </w:rPr>
        <w:t xml:space="preserve">Return of Organization Exempt from Income Tax) </w:t>
      </w:r>
      <w:r w:rsidR="003F3B26" w:rsidRPr="00481119">
        <w:rPr>
          <w:rFonts w:cs="Arial"/>
          <w:sz w:val="20"/>
          <w:szCs w:val="20"/>
        </w:rPr>
        <w:t>or tax document filed in lieu of Form 990</w:t>
      </w:r>
      <w:r w:rsidR="00C72120" w:rsidRPr="00481119">
        <w:rPr>
          <w:rFonts w:cs="Arial"/>
          <w:sz w:val="20"/>
          <w:szCs w:val="20"/>
        </w:rPr>
        <w:t>.</w:t>
      </w:r>
    </w:p>
    <w:p w:rsidR="003F3B26" w:rsidRPr="00481119" w:rsidRDefault="003F3B26" w:rsidP="004E2E94">
      <w:pPr>
        <w:spacing w:after="0" w:line="240" w:lineRule="auto"/>
        <w:rPr>
          <w:rFonts w:cs="Arial"/>
          <w:sz w:val="20"/>
          <w:szCs w:val="20"/>
        </w:rPr>
      </w:pPr>
    </w:p>
    <w:p w:rsidR="003F3B26" w:rsidRPr="00481119" w:rsidRDefault="004E2E94" w:rsidP="001578F9">
      <w:pPr>
        <w:tabs>
          <w:tab w:val="left" w:pos="-720"/>
        </w:tabs>
        <w:suppressAutoHyphens/>
        <w:spacing w:after="0" w:line="240" w:lineRule="auto"/>
        <w:ind w:left="360"/>
        <w:rPr>
          <w:rFonts w:cs="Arial"/>
          <w:sz w:val="20"/>
          <w:szCs w:val="20"/>
        </w:rPr>
      </w:pPr>
      <w:r w:rsidRPr="00481119">
        <w:rPr>
          <w:rFonts w:cs="Arial"/>
          <w:b/>
          <w:sz w:val="20"/>
          <w:szCs w:val="20"/>
        </w:rPr>
        <w:t>Public Agencies</w:t>
      </w:r>
    </w:p>
    <w:p w:rsidR="004E2E94" w:rsidRPr="00481119" w:rsidRDefault="004E2E94" w:rsidP="001578F9">
      <w:pPr>
        <w:pStyle w:val="ListParagraph"/>
        <w:numPr>
          <w:ilvl w:val="0"/>
          <w:numId w:val="52"/>
        </w:numPr>
        <w:ind w:left="720"/>
        <w:rPr>
          <w:rFonts w:cs="Arial"/>
          <w:sz w:val="20"/>
          <w:szCs w:val="20"/>
        </w:rPr>
      </w:pPr>
      <w:r w:rsidRPr="00481119">
        <w:rPr>
          <w:rFonts w:cs="Arial"/>
          <w:sz w:val="20"/>
          <w:szCs w:val="20"/>
        </w:rPr>
        <w:t>Most recent Single Audit report pursuant to Title 31 USC, Section 7501-7507</w:t>
      </w:r>
      <w:r w:rsidR="001578F9" w:rsidRPr="00481119">
        <w:rPr>
          <w:rFonts w:cs="Arial"/>
          <w:sz w:val="20"/>
          <w:szCs w:val="20"/>
        </w:rPr>
        <w:t xml:space="preserve"> (</w:t>
      </w:r>
      <w:r w:rsidRPr="00481119">
        <w:rPr>
          <w:rFonts w:cs="Arial"/>
          <w:sz w:val="20"/>
          <w:szCs w:val="20"/>
        </w:rPr>
        <w:t xml:space="preserve">or </w:t>
      </w:r>
      <w:r w:rsidR="001578F9" w:rsidRPr="00481119">
        <w:rPr>
          <w:rFonts w:cs="Arial"/>
          <w:sz w:val="20"/>
          <w:szCs w:val="20"/>
        </w:rPr>
        <w:t>m</w:t>
      </w:r>
      <w:r w:rsidRPr="00481119">
        <w:rPr>
          <w:rFonts w:cs="Arial"/>
          <w:sz w:val="20"/>
          <w:szCs w:val="20"/>
        </w:rPr>
        <w:t>ost recent jurisdictional audit report</w:t>
      </w:r>
      <w:r w:rsidR="001578F9" w:rsidRPr="00481119">
        <w:rPr>
          <w:rFonts w:cs="Arial"/>
          <w:sz w:val="20"/>
          <w:szCs w:val="20"/>
        </w:rPr>
        <w:t>)</w:t>
      </w:r>
      <w:r w:rsidRPr="00481119">
        <w:rPr>
          <w:rFonts w:cs="Arial"/>
          <w:sz w:val="20"/>
          <w:szCs w:val="20"/>
        </w:rPr>
        <w:t xml:space="preserve">; and  </w:t>
      </w:r>
    </w:p>
    <w:p w:rsidR="004E2E94" w:rsidRPr="00481119" w:rsidRDefault="00ED39D5" w:rsidP="001578F9">
      <w:pPr>
        <w:pStyle w:val="ListParagraph"/>
        <w:numPr>
          <w:ilvl w:val="0"/>
          <w:numId w:val="52"/>
        </w:numPr>
        <w:ind w:left="720"/>
        <w:rPr>
          <w:rFonts w:cs="Arial"/>
          <w:sz w:val="20"/>
          <w:szCs w:val="20"/>
        </w:rPr>
      </w:pPr>
      <w:r w:rsidRPr="00481119">
        <w:rPr>
          <w:rFonts w:cs="Arial"/>
          <w:sz w:val="20"/>
          <w:szCs w:val="20"/>
        </w:rPr>
        <w:t>A</w:t>
      </w:r>
      <w:r w:rsidR="004E2E94" w:rsidRPr="00481119">
        <w:rPr>
          <w:rFonts w:cs="Arial"/>
          <w:sz w:val="20"/>
          <w:szCs w:val="20"/>
        </w:rPr>
        <w:t>nnual appropriation to Agency</w:t>
      </w:r>
      <w:r w:rsidRPr="00481119">
        <w:rPr>
          <w:rFonts w:cs="Arial"/>
          <w:sz w:val="20"/>
          <w:szCs w:val="20"/>
        </w:rPr>
        <w:t xml:space="preserve"> or </w:t>
      </w:r>
      <w:r w:rsidR="004E2E94" w:rsidRPr="00481119">
        <w:rPr>
          <w:rFonts w:cs="Arial"/>
          <w:sz w:val="20"/>
          <w:szCs w:val="20"/>
        </w:rPr>
        <w:t>Department administering the Project.</w:t>
      </w:r>
    </w:p>
    <w:p w:rsidR="003F3B26" w:rsidRPr="002B5336" w:rsidRDefault="003F3B26" w:rsidP="004E2E94">
      <w:pPr>
        <w:pStyle w:val="ListParagraph"/>
        <w:rPr>
          <w:rFonts w:cs="Arial"/>
          <w:sz w:val="20"/>
          <w:szCs w:val="20"/>
        </w:rPr>
      </w:pPr>
    </w:p>
    <w:p w:rsidR="00C0674D" w:rsidRPr="002B5336" w:rsidRDefault="00C0674D" w:rsidP="004E2E94">
      <w:pPr>
        <w:pStyle w:val="BodyTextIndent"/>
        <w:numPr>
          <w:ilvl w:val="0"/>
          <w:numId w:val="29"/>
        </w:numPr>
        <w:tabs>
          <w:tab w:val="left" w:pos="1080"/>
        </w:tabs>
        <w:suppressAutoHyphens/>
        <w:spacing w:after="0" w:line="240" w:lineRule="auto"/>
        <w:rPr>
          <w:sz w:val="20"/>
        </w:rPr>
      </w:pPr>
      <w:r w:rsidRPr="002B5336">
        <w:rPr>
          <w:rFonts w:cs="Arial"/>
          <w:b/>
          <w:sz w:val="20"/>
        </w:rPr>
        <w:t>LOCATION MAP</w:t>
      </w:r>
      <w:r w:rsidRPr="002B5336">
        <w:rPr>
          <w:rFonts w:cs="Arial"/>
          <w:sz w:val="20"/>
        </w:rPr>
        <w:t xml:space="preserve"> </w:t>
      </w:r>
    </w:p>
    <w:p w:rsidR="00C0674D" w:rsidRPr="002B5336" w:rsidRDefault="00CE2A92" w:rsidP="00C0674D">
      <w:pPr>
        <w:pStyle w:val="BodyText"/>
        <w:widowControl w:val="0"/>
        <w:overflowPunct w:val="0"/>
        <w:ind w:left="360"/>
        <w:textAlignment w:val="baseline"/>
        <w:rPr>
          <w:rFonts w:ascii="Calibri" w:eastAsia="Calibri" w:hAnsi="Calibri" w:cs="Arial"/>
          <w:sz w:val="20"/>
          <w:szCs w:val="20"/>
        </w:rPr>
      </w:pPr>
      <w:r>
        <w:rPr>
          <w:rFonts w:ascii="Calibri" w:eastAsia="Calibri" w:hAnsi="Calibri" w:cs="Arial"/>
          <w:sz w:val="20"/>
          <w:szCs w:val="20"/>
        </w:rPr>
        <w:t>Submit a d</w:t>
      </w:r>
      <w:r w:rsidR="00C0674D" w:rsidRPr="002B5336">
        <w:rPr>
          <w:rFonts w:ascii="Calibri" w:eastAsia="Calibri" w:hAnsi="Calibri" w:cs="Arial"/>
          <w:sz w:val="20"/>
          <w:szCs w:val="20"/>
        </w:rPr>
        <w:t xml:space="preserve">irectional map, with enough detail to allow a person unfamiliar with the area to locate the </w:t>
      </w:r>
      <w:r>
        <w:rPr>
          <w:rFonts w:ascii="Calibri" w:eastAsia="Calibri" w:hAnsi="Calibri" w:cs="Arial"/>
          <w:sz w:val="20"/>
          <w:szCs w:val="20"/>
        </w:rPr>
        <w:t>project</w:t>
      </w:r>
      <w:r w:rsidR="00C0674D" w:rsidRPr="002B5336">
        <w:rPr>
          <w:rFonts w:ascii="Calibri" w:eastAsia="Calibri" w:hAnsi="Calibri" w:cs="Arial"/>
          <w:sz w:val="20"/>
          <w:szCs w:val="20"/>
        </w:rPr>
        <w:t xml:space="preserve"> site</w:t>
      </w:r>
      <w:r>
        <w:rPr>
          <w:rFonts w:ascii="Calibri" w:eastAsia="Calibri" w:hAnsi="Calibri" w:cs="Arial"/>
          <w:sz w:val="20"/>
          <w:szCs w:val="20"/>
        </w:rPr>
        <w:t xml:space="preserve">, </w:t>
      </w:r>
      <w:r w:rsidRPr="00481119">
        <w:rPr>
          <w:rFonts w:ascii="Calibri" w:eastAsia="Calibri" w:hAnsi="Calibri" w:cs="Arial"/>
          <w:sz w:val="20"/>
          <w:szCs w:val="20"/>
        </w:rPr>
        <w:t>showing highway and street access</w:t>
      </w:r>
      <w:r w:rsidR="00C0674D" w:rsidRPr="00481119">
        <w:rPr>
          <w:rFonts w:ascii="Calibri" w:eastAsia="Calibri" w:hAnsi="Calibri" w:cs="Arial"/>
          <w:sz w:val="20"/>
          <w:szCs w:val="20"/>
        </w:rPr>
        <w:t>.</w:t>
      </w:r>
      <w:r w:rsidR="00C0674D" w:rsidRPr="002B5336">
        <w:rPr>
          <w:rFonts w:ascii="Calibri" w:eastAsia="Calibri" w:hAnsi="Calibri" w:cs="Arial"/>
          <w:sz w:val="20"/>
          <w:szCs w:val="20"/>
        </w:rPr>
        <w:t xml:space="preserve"> Include a Thomas Brothers Guide map if project is in an urban area; include other maps or aerial photographs. Streets and other notable landmarks should be clearly marked to allow for easy identification. Maps or images must fit into an 8½” x 11” </w:t>
      </w:r>
      <w:r w:rsidR="00BD3C42" w:rsidRPr="002B5336">
        <w:rPr>
          <w:rFonts w:ascii="Calibri" w:eastAsia="Calibri" w:hAnsi="Calibri" w:cs="Arial"/>
          <w:sz w:val="20"/>
          <w:szCs w:val="20"/>
        </w:rPr>
        <w:t>format</w:t>
      </w:r>
      <w:r w:rsidR="00C0674D" w:rsidRPr="002B5336">
        <w:rPr>
          <w:rFonts w:ascii="Calibri" w:eastAsia="Calibri" w:hAnsi="Calibri" w:cs="Arial"/>
          <w:sz w:val="20"/>
          <w:szCs w:val="20"/>
        </w:rPr>
        <w:t xml:space="preserve">. </w:t>
      </w:r>
    </w:p>
    <w:p w:rsidR="00C0674D" w:rsidRPr="002B5336" w:rsidRDefault="00C0674D" w:rsidP="00707D5E">
      <w:pPr>
        <w:pStyle w:val="BodyText"/>
        <w:widowControl w:val="0"/>
        <w:overflowPunct w:val="0"/>
        <w:textAlignment w:val="baseline"/>
        <w:rPr>
          <w:sz w:val="20"/>
          <w:szCs w:val="20"/>
        </w:rPr>
      </w:pPr>
    </w:p>
    <w:p w:rsidR="00C0674D" w:rsidRPr="002B5336" w:rsidRDefault="00C0674D" w:rsidP="00547DC6">
      <w:pPr>
        <w:pStyle w:val="BodyText"/>
        <w:widowControl w:val="0"/>
        <w:numPr>
          <w:ilvl w:val="0"/>
          <w:numId w:val="29"/>
        </w:numPr>
        <w:overflowPunct w:val="0"/>
        <w:textAlignment w:val="baseline"/>
        <w:rPr>
          <w:rFonts w:ascii="Calibri" w:eastAsia="Calibri" w:hAnsi="Calibri" w:cs="Tahoma"/>
          <w:b/>
          <w:color w:val="000000"/>
          <w:sz w:val="20"/>
          <w:szCs w:val="20"/>
        </w:rPr>
      </w:pPr>
      <w:r w:rsidRPr="002B5336">
        <w:rPr>
          <w:rFonts w:ascii="Calibri" w:eastAsia="Calibri" w:hAnsi="Calibri" w:cs="Tahoma"/>
          <w:b/>
          <w:color w:val="000000"/>
          <w:sz w:val="20"/>
          <w:szCs w:val="20"/>
        </w:rPr>
        <w:t>ASSESSOR’S PARCEL MAP</w:t>
      </w:r>
    </w:p>
    <w:p w:rsidR="00C0674D" w:rsidRPr="002B5336" w:rsidRDefault="00C0674D" w:rsidP="00707D5E">
      <w:pPr>
        <w:pStyle w:val="BodyText"/>
        <w:widowControl w:val="0"/>
        <w:overflowPunct w:val="0"/>
        <w:ind w:left="360"/>
        <w:textAlignment w:val="baseline"/>
        <w:rPr>
          <w:rFonts w:ascii="Calibri" w:eastAsia="Calibri" w:hAnsi="Calibri" w:cs="Arial"/>
          <w:sz w:val="20"/>
          <w:szCs w:val="20"/>
        </w:rPr>
      </w:pPr>
      <w:r w:rsidRPr="002B5336">
        <w:rPr>
          <w:rFonts w:ascii="Calibri" w:eastAsia="Calibri" w:hAnsi="Calibri" w:cs="Arial"/>
          <w:sz w:val="20"/>
          <w:szCs w:val="20"/>
        </w:rPr>
        <w:t>Photocopy from Assessor’s Office, with project parcel</w:t>
      </w:r>
      <w:r w:rsidR="00A20C30" w:rsidRPr="002B5336">
        <w:rPr>
          <w:rFonts w:ascii="Calibri" w:eastAsia="Calibri" w:hAnsi="Calibri" w:cs="Arial"/>
          <w:sz w:val="20"/>
          <w:szCs w:val="20"/>
        </w:rPr>
        <w:t>s</w:t>
      </w:r>
      <w:r w:rsidRPr="002B5336">
        <w:rPr>
          <w:rFonts w:ascii="Calibri" w:eastAsia="Calibri" w:hAnsi="Calibri" w:cs="Arial"/>
          <w:sz w:val="20"/>
          <w:szCs w:val="20"/>
        </w:rPr>
        <w:t xml:space="preserve"> </w:t>
      </w:r>
      <w:r w:rsidRPr="00CE2A92">
        <w:rPr>
          <w:rFonts w:ascii="Calibri" w:eastAsia="Calibri" w:hAnsi="Calibri" w:cs="Arial"/>
          <w:i/>
          <w:sz w:val="20"/>
          <w:szCs w:val="20"/>
        </w:rPr>
        <w:t>highlighted</w:t>
      </w:r>
      <w:r w:rsidRPr="002B5336">
        <w:rPr>
          <w:rFonts w:ascii="Calibri" w:eastAsia="Calibri" w:hAnsi="Calibri" w:cs="Arial"/>
          <w:sz w:val="20"/>
          <w:szCs w:val="20"/>
        </w:rPr>
        <w:t xml:space="preserve"> and full parcel number</w:t>
      </w:r>
      <w:r w:rsidR="00A20C30" w:rsidRPr="002B5336">
        <w:rPr>
          <w:rFonts w:ascii="Calibri" w:eastAsia="Calibri" w:hAnsi="Calibri" w:cs="Arial"/>
          <w:sz w:val="20"/>
          <w:szCs w:val="20"/>
        </w:rPr>
        <w:t>(s)</w:t>
      </w:r>
      <w:r w:rsidRPr="002B5336">
        <w:rPr>
          <w:rFonts w:ascii="Calibri" w:eastAsia="Calibri" w:hAnsi="Calibri" w:cs="Arial"/>
          <w:sz w:val="20"/>
          <w:szCs w:val="20"/>
        </w:rPr>
        <w:t xml:space="preserve"> </w:t>
      </w:r>
      <w:r w:rsidRPr="00CE2A92">
        <w:rPr>
          <w:rFonts w:ascii="Calibri" w:eastAsia="Calibri" w:hAnsi="Calibri" w:cs="Arial"/>
          <w:i/>
          <w:sz w:val="20"/>
          <w:szCs w:val="20"/>
        </w:rPr>
        <w:t>clearly labeled</w:t>
      </w:r>
      <w:r w:rsidRPr="002B5336">
        <w:rPr>
          <w:rFonts w:ascii="Calibri" w:eastAsia="Calibri" w:hAnsi="Calibri" w:cs="Arial"/>
          <w:sz w:val="20"/>
          <w:szCs w:val="20"/>
        </w:rPr>
        <w:t xml:space="preserve">.   </w:t>
      </w:r>
    </w:p>
    <w:p w:rsidR="00C0674D" w:rsidRDefault="00C0674D" w:rsidP="00707D5E">
      <w:pPr>
        <w:pStyle w:val="BodyTextIndent"/>
        <w:tabs>
          <w:tab w:val="left" w:pos="1080"/>
        </w:tabs>
        <w:suppressAutoHyphens/>
        <w:spacing w:after="0"/>
        <w:ind w:left="0"/>
      </w:pPr>
    </w:p>
    <w:p w:rsidR="00752C06" w:rsidRPr="002B5336" w:rsidRDefault="00752C06" w:rsidP="00707D5E">
      <w:pPr>
        <w:pStyle w:val="BodyTextIndent"/>
        <w:tabs>
          <w:tab w:val="left" w:pos="1080"/>
        </w:tabs>
        <w:suppressAutoHyphens/>
        <w:spacing w:after="0"/>
        <w:ind w:left="0"/>
      </w:pPr>
    </w:p>
    <w:p w:rsidR="00C0674D" w:rsidRPr="002B5336" w:rsidRDefault="00C0674D" w:rsidP="00547DC6">
      <w:pPr>
        <w:pStyle w:val="ListParagraph"/>
        <w:numPr>
          <w:ilvl w:val="0"/>
          <w:numId w:val="29"/>
        </w:numPr>
        <w:autoSpaceDE w:val="0"/>
        <w:autoSpaceDN w:val="0"/>
        <w:adjustRightInd w:val="0"/>
        <w:rPr>
          <w:rFonts w:cs="Georgia"/>
          <w:sz w:val="20"/>
          <w:szCs w:val="20"/>
        </w:rPr>
      </w:pPr>
      <w:r w:rsidRPr="002B5336">
        <w:rPr>
          <w:rFonts w:cs="Arial"/>
          <w:b/>
          <w:sz w:val="20"/>
          <w:szCs w:val="20"/>
        </w:rPr>
        <w:t>SITE PLAN, FLOORPLAN, ENGINEERING OR DESIGN SPECIFICATIONS</w:t>
      </w:r>
    </w:p>
    <w:p w:rsidR="00C0674D" w:rsidRPr="002B5336" w:rsidRDefault="00C0674D" w:rsidP="00C0674D">
      <w:pPr>
        <w:pStyle w:val="BodyText"/>
        <w:widowControl w:val="0"/>
        <w:overflowPunct w:val="0"/>
        <w:ind w:left="360"/>
        <w:textAlignment w:val="baseline"/>
        <w:rPr>
          <w:rFonts w:ascii="Calibri" w:eastAsia="Calibri" w:hAnsi="Calibri" w:cs="Arial"/>
          <w:sz w:val="20"/>
          <w:szCs w:val="20"/>
        </w:rPr>
      </w:pPr>
      <w:r w:rsidRPr="002B5336">
        <w:rPr>
          <w:rFonts w:ascii="Calibri" w:eastAsia="Calibri" w:hAnsi="Calibri" w:cs="Arial"/>
          <w:sz w:val="20"/>
          <w:szCs w:val="20"/>
        </w:rPr>
        <w:t>Project site plans should contain details of the property to be developed or acquired</w:t>
      </w:r>
      <w:r w:rsidR="00CE2A92">
        <w:rPr>
          <w:rFonts w:ascii="Calibri" w:eastAsia="Calibri" w:hAnsi="Calibri" w:cs="Arial"/>
          <w:sz w:val="20"/>
          <w:szCs w:val="20"/>
        </w:rPr>
        <w:t xml:space="preserve"> </w:t>
      </w:r>
      <w:r w:rsidR="00CE2A92" w:rsidRPr="00CE2A92">
        <w:rPr>
          <w:rFonts w:ascii="Calibri" w:eastAsia="Calibri" w:hAnsi="Calibri" w:cs="Arial"/>
          <w:sz w:val="20"/>
          <w:szCs w:val="20"/>
        </w:rPr>
        <w:t xml:space="preserve">and show </w:t>
      </w:r>
      <w:r w:rsidR="00CE2A92" w:rsidRPr="00481119">
        <w:rPr>
          <w:rFonts w:ascii="Calibri" w:eastAsia="Calibri" w:hAnsi="Calibri" w:cs="Arial"/>
          <w:sz w:val="20"/>
          <w:szCs w:val="20"/>
        </w:rPr>
        <w:t>where each of the features and amenities listed in the scope/cost estimate will be located at the project site.</w:t>
      </w:r>
      <w:r w:rsidRPr="002B5336">
        <w:rPr>
          <w:rFonts w:ascii="Calibri" w:eastAsia="Calibri" w:hAnsi="Calibri" w:cs="Arial"/>
          <w:sz w:val="20"/>
          <w:szCs w:val="20"/>
        </w:rPr>
        <w:t xml:space="preserve"> Blueprints and other images must fit into an 8½” x 11” </w:t>
      </w:r>
      <w:r w:rsidR="00BD3C42" w:rsidRPr="002B5336">
        <w:rPr>
          <w:rFonts w:ascii="Calibri" w:eastAsia="Calibri" w:hAnsi="Calibri" w:cs="Arial"/>
          <w:sz w:val="20"/>
          <w:szCs w:val="20"/>
        </w:rPr>
        <w:t>format</w:t>
      </w:r>
      <w:r w:rsidRPr="002B5336">
        <w:rPr>
          <w:rFonts w:ascii="Calibri" w:eastAsia="Calibri" w:hAnsi="Calibri" w:cs="Arial"/>
          <w:sz w:val="20"/>
          <w:szCs w:val="20"/>
        </w:rPr>
        <w:t xml:space="preserve">.  </w:t>
      </w:r>
    </w:p>
    <w:p w:rsidR="00C0674D" w:rsidRPr="002B5336" w:rsidRDefault="00C0674D" w:rsidP="00707D5E">
      <w:pPr>
        <w:pStyle w:val="ListParagraph"/>
        <w:autoSpaceDE w:val="0"/>
        <w:autoSpaceDN w:val="0"/>
        <w:adjustRightInd w:val="0"/>
        <w:ind w:left="360"/>
        <w:rPr>
          <w:rFonts w:cs="Courier New"/>
          <w:color w:val="000000"/>
          <w:sz w:val="20"/>
          <w:szCs w:val="20"/>
        </w:rPr>
      </w:pPr>
    </w:p>
    <w:p w:rsidR="00C0674D" w:rsidRPr="002B5336" w:rsidRDefault="00C0674D" w:rsidP="00547DC6">
      <w:pPr>
        <w:pStyle w:val="ListParagraph"/>
        <w:numPr>
          <w:ilvl w:val="0"/>
          <w:numId w:val="31"/>
        </w:numPr>
        <w:autoSpaceDE w:val="0"/>
        <w:autoSpaceDN w:val="0"/>
        <w:adjustRightInd w:val="0"/>
        <w:ind w:left="720"/>
        <w:rPr>
          <w:rFonts w:cs="Georgia"/>
          <w:color w:val="000000"/>
          <w:sz w:val="20"/>
          <w:szCs w:val="20"/>
        </w:rPr>
      </w:pPr>
      <w:r w:rsidRPr="002B5336">
        <w:rPr>
          <w:rFonts w:cs="Georgia"/>
          <w:bCs/>
          <w:color w:val="000000"/>
          <w:sz w:val="20"/>
          <w:szCs w:val="20"/>
        </w:rPr>
        <w:t xml:space="preserve">Include floor plans </w:t>
      </w:r>
      <w:r w:rsidRPr="002B5336">
        <w:rPr>
          <w:rFonts w:cs="Georgia"/>
          <w:color w:val="000000"/>
          <w:sz w:val="20"/>
          <w:szCs w:val="20"/>
        </w:rPr>
        <w:t xml:space="preserve">for implementation projects to expand facilities, rehouse and improve storage of collections, etc. </w:t>
      </w:r>
    </w:p>
    <w:p w:rsidR="00C0674D" w:rsidRPr="002B5336" w:rsidRDefault="00C0674D" w:rsidP="00547DC6">
      <w:pPr>
        <w:pStyle w:val="ListParagraph"/>
        <w:numPr>
          <w:ilvl w:val="0"/>
          <w:numId w:val="31"/>
        </w:numPr>
        <w:autoSpaceDE w:val="0"/>
        <w:autoSpaceDN w:val="0"/>
        <w:adjustRightInd w:val="0"/>
        <w:ind w:left="720"/>
        <w:rPr>
          <w:rFonts w:cs="Georgia"/>
          <w:bCs/>
          <w:color w:val="000000"/>
          <w:sz w:val="20"/>
          <w:szCs w:val="20"/>
        </w:rPr>
      </w:pPr>
      <w:r w:rsidRPr="002B5336">
        <w:rPr>
          <w:rFonts w:cs="Georgia"/>
          <w:color w:val="000000"/>
          <w:sz w:val="20"/>
          <w:szCs w:val="20"/>
        </w:rPr>
        <w:t xml:space="preserve">Include </w:t>
      </w:r>
      <w:r w:rsidRPr="002B5336">
        <w:rPr>
          <w:rFonts w:cs="Georgia"/>
          <w:bCs/>
          <w:color w:val="000000"/>
          <w:sz w:val="20"/>
          <w:szCs w:val="20"/>
        </w:rPr>
        <w:t>technical specifications for building envelope improvements, equipment, or systems</w:t>
      </w:r>
      <w:r w:rsidRPr="002B5336">
        <w:rPr>
          <w:rFonts w:cs="Georgia"/>
          <w:color w:val="000000"/>
          <w:sz w:val="20"/>
          <w:szCs w:val="20"/>
        </w:rPr>
        <w:t>. Attach sample product data and specifications for proposed materials, equipment, and systems.</w:t>
      </w:r>
    </w:p>
    <w:p w:rsidR="00C0674D" w:rsidRPr="002B5336" w:rsidRDefault="00C0674D" w:rsidP="00547DC6">
      <w:pPr>
        <w:pStyle w:val="ListParagraph"/>
        <w:numPr>
          <w:ilvl w:val="0"/>
          <w:numId w:val="31"/>
        </w:numPr>
        <w:autoSpaceDE w:val="0"/>
        <w:autoSpaceDN w:val="0"/>
        <w:adjustRightInd w:val="0"/>
        <w:ind w:left="720"/>
        <w:rPr>
          <w:rFonts w:cs="Georgia"/>
          <w:bCs/>
          <w:color w:val="000000"/>
          <w:sz w:val="20"/>
          <w:szCs w:val="20"/>
        </w:rPr>
      </w:pPr>
      <w:r w:rsidRPr="002B5336">
        <w:rPr>
          <w:rFonts w:cs="Georgia"/>
          <w:bCs/>
          <w:color w:val="000000"/>
          <w:sz w:val="20"/>
          <w:szCs w:val="20"/>
        </w:rPr>
        <w:t>Include design specifications plans for exterior landscaping or hardscape.</w:t>
      </w:r>
    </w:p>
    <w:p w:rsidR="00C0674D" w:rsidRPr="002B5336" w:rsidRDefault="00C0674D" w:rsidP="00707D5E">
      <w:pPr>
        <w:autoSpaceDE w:val="0"/>
        <w:autoSpaceDN w:val="0"/>
        <w:adjustRightInd w:val="0"/>
        <w:spacing w:after="0" w:line="240" w:lineRule="auto"/>
        <w:rPr>
          <w:rFonts w:cs="Georgia"/>
          <w:b/>
          <w:bCs/>
          <w:color w:val="000000"/>
          <w:sz w:val="20"/>
          <w:szCs w:val="20"/>
        </w:rPr>
      </w:pPr>
    </w:p>
    <w:p w:rsidR="00C0674D" w:rsidRPr="002B5336" w:rsidRDefault="00C0674D" w:rsidP="00547DC6">
      <w:pPr>
        <w:pStyle w:val="BodyText"/>
        <w:widowControl w:val="0"/>
        <w:numPr>
          <w:ilvl w:val="0"/>
          <w:numId w:val="29"/>
        </w:numPr>
        <w:overflowPunct w:val="0"/>
        <w:textAlignment w:val="baseline"/>
        <w:rPr>
          <w:rFonts w:ascii="Calibri" w:eastAsia="Calibri" w:hAnsi="Calibri" w:cs="Tahoma"/>
          <w:b/>
          <w:color w:val="000000"/>
          <w:sz w:val="20"/>
          <w:szCs w:val="20"/>
        </w:rPr>
      </w:pPr>
      <w:r w:rsidRPr="002B5336">
        <w:rPr>
          <w:rFonts w:ascii="Calibri" w:eastAsia="Calibri" w:hAnsi="Calibri" w:cs="Tahoma"/>
          <w:b/>
          <w:color w:val="000000"/>
          <w:sz w:val="20"/>
          <w:szCs w:val="20"/>
        </w:rPr>
        <w:t xml:space="preserve">PHOTOGRAPHS </w:t>
      </w:r>
    </w:p>
    <w:p w:rsidR="00C0674D" w:rsidRPr="002B5336" w:rsidRDefault="00C0674D" w:rsidP="00707D5E">
      <w:pPr>
        <w:pStyle w:val="BodyText"/>
        <w:widowControl w:val="0"/>
        <w:overflowPunct w:val="0"/>
        <w:ind w:left="360"/>
        <w:textAlignment w:val="baseline"/>
        <w:rPr>
          <w:rFonts w:ascii="Calibri" w:eastAsia="Calibri" w:hAnsi="Calibri" w:cs="Arial"/>
          <w:sz w:val="20"/>
          <w:szCs w:val="20"/>
        </w:rPr>
      </w:pPr>
      <w:r w:rsidRPr="002B5336">
        <w:rPr>
          <w:rFonts w:ascii="Calibri" w:eastAsia="Calibri" w:hAnsi="Calibri" w:cs="Arial"/>
          <w:sz w:val="20"/>
          <w:szCs w:val="20"/>
        </w:rPr>
        <w:t xml:space="preserve">Provide five (5) labeled color photographs of different views of the project site (interior and exterior) reflecting current conditions. Identify and label locations of planned construction or acquisition. Pictures should be no larger than </w:t>
      </w:r>
      <w:r w:rsidR="00BF6F78" w:rsidRPr="002B5336">
        <w:rPr>
          <w:rFonts w:ascii="Calibri" w:eastAsia="Calibri" w:hAnsi="Calibri" w:cs="Arial"/>
          <w:sz w:val="20"/>
          <w:szCs w:val="20"/>
        </w:rPr>
        <w:t xml:space="preserve">    </w:t>
      </w:r>
      <w:r w:rsidRPr="002B5336">
        <w:rPr>
          <w:rFonts w:ascii="Calibri" w:eastAsia="Calibri" w:hAnsi="Calibri" w:cs="Arial"/>
          <w:sz w:val="20"/>
          <w:szCs w:val="20"/>
        </w:rPr>
        <w:t xml:space="preserve">8 ½ by 11 inches. </w:t>
      </w:r>
    </w:p>
    <w:p w:rsidR="00C0674D" w:rsidRPr="002B5336" w:rsidRDefault="00C0674D" w:rsidP="00707D5E">
      <w:pPr>
        <w:pStyle w:val="BodyText"/>
        <w:widowControl w:val="0"/>
        <w:overflowPunct w:val="0"/>
        <w:ind w:left="360"/>
        <w:textAlignment w:val="baseline"/>
        <w:rPr>
          <w:rFonts w:cs="Arial"/>
          <w:b/>
          <w:sz w:val="20"/>
          <w:szCs w:val="20"/>
        </w:rPr>
      </w:pPr>
    </w:p>
    <w:p w:rsidR="00C0674D" w:rsidRPr="002B5336" w:rsidRDefault="00C0674D" w:rsidP="00547DC6">
      <w:pPr>
        <w:numPr>
          <w:ilvl w:val="0"/>
          <w:numId w:val="29"/>
        </w:numPr>
        <w:tabs>
          <w:tab w:val="left" w:pos="-720"/>
        </w:tabs>
        <w:suppressAutoHyphens/>
        <w:spacing w:after="0" w:line="240" w:lineRule="auto"/>
        <w:rPr>
          <w:rFonts w:ascii="Calibri" w:eastAsia="Calibri" w:hAnsi="Calibri" w:cs="Arial"/>
          <w:sz w:val="20"/>
          <w:szCs w:val="20"/>
        </w:rPr>
      </w:pPr>
      <w:r w:rsidRPr="002B5336">
        <w:rPr>
          <w:b/>
          <w:sz w:val="20"/>
          <w:szCs w:val="20"/>
        </w:rPr>
        <w:t>ENVIRONMENTAL REVIEW COMPLIANCE DOCUMENTS</w:t>
      </w:r>
      <w:r w:rsidRPr="002B5336">
        <w:rPr>
          <w:sz w:val="20"/>
          <w:szCs w:val="20"/>
        </w:rPr>
        <w:t xml:space="preserve"> </w:t>
      </w:r>
      <w:r w:rsidRPr="002B5336">
        <w:rPr>
          <w:rFonts w:cs="Tahoma"/>
          <w:sz w:val="20"/>
          <w:szCs w:val="20"/>
        </w:rPr>
        <w:t>(</w:t>
      </w:r>
      <w:r w:rsidRPr="002B5336">
        <w:rPr>
          <w:rFonts w:ascii="Calibri" w:eastAsia="Calibri" w:hAnsi="Calibri" w:cs="Arial"/>
          <w:sz w:val="20"/>
          <w:szCs w:val="20"/>
        </w:rPr>
        <w:t xml:space="preserve">Appendix </w:t>
      </w:r>
      <w:r w:rsidR="001C7A47" w:rsidRPr="002B5336">
        <w:rPr>
          <w:rFonts w:ascii="Calibri" w:eastAsia="Calibri" w:hAnsi="Calibri" w:cs="Arial"/>
          <w:sz w:val="20"/>
          <w:szCs w:val="20"/>
        </w:rPr>
        <w:t>P</w:t>
      </w:r>
      <w:r w:rsidRPr="002B5336">
        <w:rPr>
          <w:rFonts w:ascii="Calibri" w:eastAsia="Calibri" w:hAnsi="Calibri" w:cs="Arial"/>
          <w:sz w:val="20"/>
          <w:szCs w:val="20"/>
        </w:rPr>
        <w:t>)</w:t>
      </w:r>
    </w:p>
    <w:p w:rsidR="00C0674D" w:rsidRPr="002B5336" w:rsidRDefault="00C0674D" w:rsidP="00707D5E">
      <w:pPr>
        <w:pStyle w:val="BodyTextIndent"/>
        <w:tabs>
          <w:tab w:val="left" w:pos="720"/>
        </w:tabs>
        <w:suppressAutoHyphens/>
        <w:spacing w:after="0"/>
        <w:rPr>
          <w:rFonts w:ascii="Calibri" w:eastAsia="Calibri" w:hAnsi="Calibri" w:cs="Arial"/>
          <w:sz w:val="20"/>
          <w:szCs w:val="20"/>
        </w:rPr>
      </w:pPr>
      <w:r w:rsidRPr="002B5336">
        <w:rPr>
          <w:rFonts w:ascii="Calibri" w:eastAsia="Calibri" w:hAnsi="Calibri" w:cs="Arial"/>
          <w:sz w:val="20"/>
          <w:szCs w:val="20"/>
        </w:rPr>
        <w:t>Applicants must demonstrate CEQA / NEPA</w:t>
      </w:r>
      <w:r w:rsidR="00F56C3A" w:rsidRPr="002B5336">
        <w:rPr>
          <w:rFonts w:ascii="Calibri" w:eastAsia="Calibri" w:hAnsi="Calibri" w:cs="Arial"/>
          <w:sz w:val="20"/>
          <w:szCs w:val="20"/>
        </w:rPr>
        <w:t xml:space="preserve"> compliance by providing either</w:t>
      </w:r>
    </w:p>
    <w:p w:rsidR="00C0674D" w:rsidRPr="002B5336" w:rsidRDefault="00C0674D" w:rsidP="00547DC6">
      <w:pPr>
        <w:pStyle w:val="BodyTextIndent"/>
        <w:numPr>
          <w:ilvl w:val="0"/>
          <w:numId w:val="27"/>
        </w:numPr>
        <w:tabs>
          <w:tab w:val="left" w:pos="1080"/>
        </w:tabs>
        <w:suppressAutoHyphens/>
        <w:spacing w:after="0" w:line="240" w:lineRule="auto"/>
        <w:rPr>
          <w:rFonts w:ascii="Calibri" w:eastAsia="Calibri" w:hAnsi="Calibri" w:cs="Arial"/>
          <w:sz w:val="20"/>
          <w:szCs w:val="20"/>
        </w:rPr>
      </w:pPr>
      <w:r w:rsidRPr="002B5336">
        <w:rPr>
          <w:b/>
        </w:rPr>
        <w:t>Notice of Determination</w:t>
      </w:r>
      <w:r w:rsidRPr="002B5336">
        <w:t xml:space="preserve">, </w:t>
      </w:r>
      <w:r w:rsidRPr="002B5336">
        <w:rPr>
          <w:rFonts w:ascii="Calibri" w:eastAsia="Calibri" w:hAnsi="Calibri" w:cs="Arial"/>
          <w:sz w:val="20"/>
          <w:szCs w:val="20"/>
        </w:rPr>
        <w:t xml:space="preserve">filed and stamped, with the Negative Declaration, Mitigated Negative Declaration, or Environmental Impact Report (Findings and Statement of Overriding Considerations); or </w:t>
      </w:r>
    </w:p>
    <w:p w:rsidR="00C0674D" w:rsidRPr="002B5336" w:rsidRDefault="00C0674D" w:rsidP="00547DC6">
      <w:pPr>
        <w:pStyle w:val="BodyTextIndent"/>
        <w:numPr>
          <w:ilvl w:val="0"/>
          <w:numId w:val="27"/>
        </w:numPr>
        <w:tabs>
          <w:tab w:val="left" w:pos="1080"/>
        </w:tabs>
        <w:suppressAutoHyphens/>
        <w:spacing w:after="0" w:line="240" w:lineRule="auto"/>
        <w:rPr>
          <w:rFonts w:ascii="Calibri" w:eastAsia="Calibri" w:hAnsi="Calibri" w:cs="Arial"/>
          <w:sz w:val="20"/>
          <w:szCs w:val="20"/>
        </w:rPr>
      </w:pPr>
      <w:r w:rsidRPr="002B5336">
        <w:rPr>
          <w:b/>
        </w:rPr>
        <w:t>Notice of Exemption</w:t>
      </w:r>
      <w:r w:rsidRPr="002B5336">
        <w:t xml:space="preserve">, </w:t>
      </w:r>
      <w:r w:rsidRPr="002B5336">
        <w:rPr>
          <w:rFonts w:ascii="Calibri" w:eastAsia="Calibri" w:hAnsi="Calibri" w:cs="Arial"/>
          <w:sz w:val="20"/>
          <w:szCs w:val="20"/>
        </w:rPr>
        <w:t xml:space="preserve">filed and stamped, showing the project is exempt from CEQA / NEPA. </w:t>
      </w:r>
    </w:p>
    <w:p w:rsidR="00C0674D" w:rsidRPr="002B5336" w:rsidRDefault="00C0674D" w:rsidP="00707D5E">
      <w:pPr>
        <w:pStyle w:val="BodyTextIndent"/>
        <w:tabs>
          <w:tab w:val="left" w:pos="1080"/>
        </w:tabs>
        <w:suppressAutoHyphens/>
        <w:spacing w:after="0"/>
        <w:ind w:left="0"/>
        <w:rPr>
          <w:sz w:val="20"/>
        </w:rPr>
      </w:pPr>
    </w:p>
    <w:p w:rsidR="001B1F7B" w:rsidRDefault="001B1F7B" w:rsidP="001B1F7B">
      <w:pPr>
        <w:tabs>
          <w:tab w:val="left" w:pos="1080"/>
          <w:tab w:val="left" w:pos="1440"/>
        </w:tabs>
        <w:suppressAutoHyphens/>
        <w:spacing w:after="0" w:line="240" w:lineRule="auto"/>
        <w:rPr>
          <w:rFonts w:cs="Arial"/>
          <w:sz w:val="20"/>
          <w:szCs w:val="20"/>
        </w:rPr>
      </w:pPr>
      <w:r w:rsidRPr="00481119">
        <w:rPr>
          <w:rFonts w:cs="Arial"/>
          <w:b/>
          <w:sz w:val="20"/>
          <w:szCs w:val="20"/>
        </w:rPr>
        <w:t>NOTE</w:t>
      </w:r>
      <w:r w:rsidRPr="00481119">
        <w:rPr>
          <w:rFonts w:cs="Arial"/>
          <w:sz w:val="20"/>
          <w:szCs w:val="20"/>
        </w:rPr>
        <w:t xml:space="preserve">: If CEQA is not complete at the time of application, </w:t>
      </w:r>
      <w:r w:rsidRPr="00481119">
        <w:rPr>
          <w:rFonts w:cs="Arial"/>
          <w:i/>
          <w:sz w:val="20"/>
          <w:szCs w:val="20"/>
        </w:rPr>
        <w:t>for application purposes only</w:t>
      </w:r>
      <w:r w:rsidRPr="00481119">
        <w:rPr>
          <w:rFonts w:cs="Arial"/>
          <w:sz w:val="20"/>
          <w:szCs w:val="20"/>
        </w:rPr>
        <w:t>, a DRAFT Initial Study or a DRAFT Notice of Exemption will be acceptable.  Completion of CEQA may take place during the project performance period and may be an eligible expense.</w:t>
      </w:r>
    </w:p>
    <w:p w:rsidR="001B1F7B" w:rsidRPr="002B5336" w:rsidRDefault="001B1F7B" w:rsidP="001B1F7B">
      <w:pPr>
        <w:tabs>
          <w:tab w:val="left" w:pos="1080"/>
          <w:tab w:val="left" w:pos="1440"/>
        </w:tabs>
        <w:suppressAutoHyphens/>
        <w:spacing w:after="0" w:line="240" w:lineRule="auto"/>
        <w:rPr>
          <w:sz w:val="20"/>
          <w:szCs w:val="20"/>
        </w:rPr>
      </w:pPr>
    </w:p>
    <w:p w:rsidR="001B1F7B" w:rsidRPr="002B5336" w:rsidRDefault="001B1F7B" w:rsidP="001B1F7B">
      <w:pPr>
        <w:spacing w:after="0" w:line="240" w:lineRule="auto"/>
        <w:rPr>
          <w:b/>
          <w:bCs/>
          <w:sz w:val="20"/>
          <w:szCs w:val="20"/>
        </w:rPr>
      </w:pPr>
      <w:r w:rsidRPr="002B5336">
        <w:rPr>
          <w:b/>
          <w:bCs/>
          <w:sz w:val="20"/>
          <w:szCs w:val="20"/>
        </w:rPr>
        <w:t>For more information on Environmental Compliance see Appendix P.</w:t>
      </w:r>
    </w:p>
    <w:p w:rsidR="00C0674D" w:rsidRPr="002B5336" w:rsidRDefault="00C0674D" w:rsidP="00707D5E">
      <w:pPr>
        <w:pStyle w:val="ListParagraph"/>
        <w:tabs>
          <w:tab w:val="num" w:pos="720"/>
        </w:tabs>
        <w:autoSpaceDE w:val="0"/>
        <w:autoSpaceDN w:val="0"/>
        <w:adjustRightInd w:val="0"/>
        <w:ind w:left="360"/>
        <w:rPr>
          <w:rFonts w:cs="Arial"/>
          <w:sz w:val="20"/>
          <w:szCs w:val="20"/>
        </w:rPr>
      </w:pPr>
    </w:p>
    <w:p w:rsidR="00C0674D" w:rsidRPr="002B5336" w:rsidRDefault="00C0674D" w:rsidP="00547DC6">
      <w:pPr>
        <w:pStyle w:val="BodyText"/>
        <w:widowControl w:val="0"/>
        <w:numPr>
          <w:ilvl w:val="0"/>
          <w:numId w:val="29"/>
        </w:numPr>
        <w:overflowPunct w:val="0"/>
        <w:textAlignment w:val="baseline"/>
        <w:rPr>
          <w:rFonts w:asciiTheme="minorHAnsi" w:hAnsiTheme="minorHAnsi"/>
          <w:sz w:val="20"/>
          <w:szCs w:val="20"/>
        </w:rPr>
      </w:pPr>
      <w:r w:rsidRPr="002B5336">
        <w:rPr>
          <w:rFonts w:asciiTheme="minorHAnsi" w:hAnsiTheme="minorHAnsi" w:cs="Arial"/>
          <w:b/>
          <w:sz w:val="20"/>
          <w:szCs w:val="20"/>
        </w:rPr>
        <w:t xml:space="preserve">LETTERS FROM ENTITIES WITH JURISDICTION </w:t>
      </w:r>
    </w:p>
    <w:p w:rsidR="00C0674D" w:rsidRPr="002B5336" w:rsidRDefault="00C0674D" w:rsidP="00707D5E">
      <w:pPr>
        <w:pStyle w:val="BodyText"/>
        <w:widowControl w:val="0"/>
        <w:overflowPunct w:val="0"/>
        <w:ind w:left="360"/>
        <w:textAlignment w:val="baseline"/>
        <w:rPr>
          <w:rFonts w:ascii="Calibri" w:eastAsia="Calibri" w:hAnsi="Calibri" w:cs="Arial"/>
          <w:sz w:val="20"/>
          <w:szCs w:val="20"/>
        </w:rPr>
      </w:pPr>
      <w:r w:rsidRPr="002B5336">
        <w:rPr>
          <w:rFonts w:ascii="Calibri" w:eastAsia="Calibri" w:hAnsi="Calibri" w:cs="Arial"/>
          <w:sz w:val="20"/>
          <w:szCs w:val="20"/>
        </w:rPr>
        <w:t>Applicants that are not a city or county must provide evidence of collaboration and support from the local jurisdiction</w:t>
      </w:r>
      <w:r w:rsidR="00BF6F78" w:rsidRPr="002B5336">
        <w:rPr>
          <w:rFonts w:ascii="Calibri" w:eastAsia="Calibri" w:hAnsi="Calibri" w:cs="Arial"/>
          <w:sz w:val="20"/>
          <w:szCs w:val="20"/>
        </w:rPr>
        <w:t>,</w:t>
      </w:r>
      <w:r w:rsidRPr="002B5336">
        <w:rPr>
          <w:rFonts w:ascii="Calibri" w:eastAsia="Calibri" w:hAnsi="Calibri" w:cs="Arial"/>
          <w:sz w:val="20"/>
          <w:szCs w:val="20"/>
        </w:rPr>
        <w:t xml:space="preserve"> if applicable.  </w:t>
      </w:r>
    </w:p>
    <w:p w:rsidR="00C0674D" w:rsidRPr="002B5336" w:rsidRDefault="00C0674D" w:rsidP="00707D5E">
      <w:pPr>
        <w:pStyle w:val="ListParagraph"/>
        <w:ind w:left="360"/>
        <w:rPr>
          <w:sz w:val="20"/>
          <w:szCs w:val="20"/>
        </w:rPr>
      </w:pPr>
    </w:p>
    <w:p w:rsidR="00C0674D" w:rsidRPr="002B5336" w:rsidRDefault="00C0674D" w:rsidP="00547DC6">
      <w:pPr>
        <w:pStyle w:val="ListParagraph"/>
        <w:numPr>
          <w:ilvl w:val="0"/>
          <w:numId w:val="29"/>
        </w:numPr>
        <w:shd w:val="clear" w:color="auto" w:fill="FFFFFF"/>
        <w:rPr>
          <w:rFonts w:cs="Arial"/>
          <w:sz w:val="20"/>
          <w:szCs w:val="20"/>
        </w:rPr>
      </w:pPr>
      <w:r w:rsidRPr="002B5336">
        <w:rPr>
          <w:b/>
          <w:sz w:val="20"/>
          <w:szCs w:val="20"/>
        </w:rPr>
        <w:t xml:space="preserve">LETTERS OF </w:t>
      </w:r>
      <w:r w:rsidRPr="002B5336">
        <w:rPr>
          <w:rFonts w:cs="Arial"/>
          <w:b/>
          <w:bCs/>
          <w:sz w:val="20"/>
          <w:szCs w:val="20"/>
        </w:rPr>
        <w:t>ENDORSEMENT</w:t>
      </w:r>
    </w:p>
    <w:p w:rsidR="00C0674D" w:rsidRDefault="00C0674D" w:rsidP="00AF0D8D">
      <w:pPr>
        <w:pStyle w:val="ListParagraph"/>
        <w:shd w:val="clear" w:color="auto" w:fill="FFFFFF"/>
        <w:ind w:left="360"/>
        <w:rPr>
          <w:rFonts w:cs="Arial"/>
          <w:sz w:val="20"/>
          <w:szCs w:val="20"/>
        </w:rPr>
      </w:pPr>
      <w:r w:rsidRPr="002B5336">
        <w:rPr>
          <w:sz w:val="20"/>
          <w:szCs w:val="20"/>
        </w:rPr>
        <w:t xml:space="preserve">Provide support letters </w:t>
      </w:r>
      <w:r w:rsidR="00BF6F78" w:rsidRPr="002B5336">
        <w:rPr>
          <w:b/>
          <w:sz w:val="20"/>
          <w:szCs w:val="20"/>
        </w:rPr>
        <w:t>only</w:t>
      </w:r>
      <w:r w:rsidRPr="002B5336">
        <w:rPr>
          <w:sz w:val="20"/>
          <w:szCs w:val="20"/>
        </w:rPr>
        <w:t xml:space="preserve"> from key organizations, community groups or funding partners whose </w:t>
      </w:r>
      <w:r w:rsidRPr="002B5336">
        <w:rPr>
          <w:rFonts w:cs="Arial"/>
          <w:sz w:val="20"/>
          <w:szCs w:val="20"/>
        </w:rPr>
        <w:t xml:space="preserve">substantive contribution is essential to the project implementation. </w:t>
      </w:r>
    </w:p>
    <w:p w:rsidR="00AF0D8D" w:rsidRDefault="00AF0D8D" w:rsidP="00707D5E">
      <w:pPr>
        <w:pStyle w:val="ListParagraph"/>
        <w:shd w:val="clear" w:color="auto" w:fill="FFFFFF"/>
        <w:ind w:left="360"/>
        <w:rPr>
          <w:rFonts w:cs="Arial"/>
          <w:sz w:val="20"/>
          <w:szCs w:val="20"/>
        </w:rPr>
      </w:pPr>
    </w:p>
    <w:p w:rsidR="00AF0D8D" w:rsidRPr="00481119" w:rsidRDefault="00AF0D8D" w:rsidP="00AF0D8D">
      <w:pPr>
        <w:pStyle w:val="ListParagraph"/>
        <w:numPr>
          <w:ilvl w:val="0"/>
          <w:numId w:val="29"/>
        </w:numPr>
        <w:shd w:val="clear" w:color="auto" w:fill="FFFFFF"/>
        <w:rPr>
          <w:b/>
          <w:sz w:val="20"/>
          <w:szCs w:val="20"/>
        </w:rPr>
      </w:pPr>
      <w:r w:rsidRPr="00481119">
        <w:rPr>
          <w:rFonts w:cs="Arial"/>
          <w:b/>
          <w:sz w:val="20"/>
          <w:szCs w:val="20"/>
        </w:rPr>
        <w:t>DISADVANTAGED POPULATIONS</w:t>
      </w:r>
    </w:p>
    <w:p w:rsidR="00AF0D8D" w:rsidRPr="00AF0D8D" w:rsidRDefault="004855CF" w:rsidP="00AF0D8D">
      <w:pPr>
        <w:pStyle w:val="ListParagraph"/>
        <w:shd w:val="clear" w:color="auto" w:fill="FFFFFF"/>
        <w:ind w:left="360"/>
        <w:rPr>
          <w:sz w:val="20"/>
          <w:szCs w:val="20"/>
        </w:rPr>
      </w:pPr>
      <w:r w:rsidRPr="00481119">
        <w:rPr>
          <w:rFonts w:cs="Arial"/>
          <w:sz w:val="20"/>
          <w:szCs w:val="20"/>
        </w:rPr>
        <w:t>M</w:t>
      </w:r>
      <w:r w:rsidR="00AF0D8D" w:rsidRPr="00481119">
        <w:rPr>
          <w:rFonts w:cs="Arial"/>
          <w:sz w:val="20"/>
          <w:szCs w:val="20"/>
        </w:rPr>
        <w:t>useums serving disadvantaged populations as defined</w:t>
      </w:r>
      <w:r w:rsidRPr="00481119">
        <w:rPr>
          <w:rFonts w:cs="Arial"/>
          <w:sz w:val="20"/>
          <w:szCs w:val="20"/>
        </w:rPr>
        <w:t xml:space="preserve"> may </w:t>
      </w:r>
      <w:r w:rsidR="00AF0D8D" w:rsidRPr="00481119">
        <w:rPr>
          <w:rFonts w:cs="Arial"/>
          <w:sz w:val="20"/>
          <w:szCs w:val="20"/>
        </w:rPr>
        <w:t xml:space="preserve">apply for five (5) additional points </w:t>
      </w:r>
      <w:r w:rsidRPr="00481119">
        <w:rPr>
          <w:rFonts w:cs="Arial"/>
          <w:sz w:val="20"/>
          <w:szCs w:val="20"/>
        </w:rPr>
        <w:t>by completing</w:t>
      </w:r>
      <w:r w:rsidR="00AF0D8D" w:rsidRPr="00481119">
        <w:rPr>
          <w:rFonts w:cs="Arial"/>
          <w:sz w:val="20"/>
          <w:szCs w:val="20"/>
        </w:rPr>
        <w:t xml:space="preserve"> Appendix T and </w:t>
      </w:r>
      <w:r w:rsidRPr="00481119">
        <w:rPr>
          <w:rFonts w:cs="Arial"/>
          <w:sz w:val="20"/>
          <w:szCs w:val="20"/>
        </w:rPr>
        <w:t xml:space="preserve">attaching it </w:t>
      </w:r>
      <w:r w:rsidR="00AF0D8D" w:rsidRPr="00481119">
        <w:rPr>
          <w:rFonts w:cs="Arial"/>
          <w:sz w:val="20"/>
          <w:szCs w:val="20"/>
        </w:rPr>
        <w:t>to the application with the required Community Fact Finder Maps and Reports.</w:t>
      </w:r>
    </w:p>
    <w:p w:rsidR="002B3702" w:rsidRDefault="002B3702" w:rsidP="002B3702">
      <w:pPr>
        <w:spacing w:after="0" w:line="240" w:lineRule="auto"/>
        <w:rPr>
          <w:b/>
          <w:bCs/>
          <w:sz w:val="20"/>
          <w:szCs w:val="20"/>
        </w:rPr>
      </w:pPr>
    </w:p>
    <w:p w:rsidR="002B3702" w:rsidRPr="002B5336" w:rsidRDefault="002B3702" w:rsidP="002B3702">
      <w:pPr>
        <w:spacing w:after="0" w:line="240" w:lineRule="auto"/>
        <w:rPr>
          <w:b/>
          <w:bCs/>
          <w:sz w:val="20"/>
          <w:szCs w:val="20"/>
        </w:rPr>
      </w:pPr>
      <w:r w:rsidRPr="002B5336">
        <w:rPr>
          <w:b/>
          <w:bCs/>
          <w:sz w:val="20"/>
          <w:szCs w:val="20"/>
        </w:rPr>
        <w:t xml:space="preserve">For more information on </w:t>
      </w:r>
      <w:r>
        <w:rPr>
          <w:b/>
          <w:bCs/>
          <w:sz w:val="20"/>
          <w:szCs w:val="20"/>
        </w:rPr>
        <w:t>Disadvantaged Communities</w:t>
      </w:r>
      <w:r w:rsidRPr="002B5336">
        <w:rPr>
          <w:b/>
          <w:bCs/>
          <w:sz w:val="20"/>
          <w:szCs w:val="20"/>
        </w:rPr>
        <w:t xml:space="preserve"> see Appendix </w:t>
      </w:r>
      <w:r>
        <w:rPr>
          <w:b/>
          <w:bCs/>
          <w:sz w:val="20"/>
          <w:szCs w:val="20"/>
        </w:rPr>
        <w:t>T</w:t>
      </w:r>
      <w:r w:rsidRPr="002B5336">
        <w:rPr>
          <w:b/>
          <w:bCs/>
          <w:sz w:val="20"/>
          <w:szCs w:val="20"/>
        </w:rPr>
        <w:t>.</w:t>
      </w:r>
    </w:p>
    <w:p w:rsidR="00C0674D" w:rsidRPr="00AF0D8D" w:rsidRDefault="00C0674D" w:rsidP="00707D5E">
      <w:pPr>
        <w:pStyle w:val="ListParagraph"/>
        <w:shd w:val="clear" w:color="auto" w:fill="FFFFFF"/>
        <w:rPr>
          <w:sz w:val="20"/>
          <w:szCs w:val="20"/>
        </w:rPr>
      </w:pPr>
    </w:p>
    <w:p w:rsidR="00C0674D" w:rsidRPr="002B5336" w:rsidRDefault="00C0674D" w:rsidP="00707D5E">
      <w:pPr>
        <w:pStyle w:val="BodyText"/>
        <w:widowControl w:val="0"/>
        <w:overflowPunct w:val="0"/>
        <w:textAlignment w:val="baseline"/>
        <w:rPr>
          <w:rFonts w:asciiTheme="minorHAnsi" w:hAnsiTheme="minorHAnsi"/>
          <w:b/>
          <w:sz w:val="20"/>
          <w:szCs w:val="20"/>
          <w:u w:val="single"/>
        </w:rPr>
      </w:pPr>
      <w:r w:rsidRPr="002B5336">
        <w:rPr>
          <w:rFonts w:asciiTheme="minorHAnsi" w:hAnsiTheme="minorHAnsi"/>
          <w:b/>
          <w:sz w:val="20"/>
          <w:szCs w:val="20"/>
          <w:u w:val="single"/>
        </w:rPr>
        <w:t xml:space="preserve">FOR DEVELOPMENT PROJECTS ONLY </w:t>
      </w:r>
    </w:p>
    <w:p w:rsidR="00C0674D" w:rsidRPr="002B5336" w:rsidRDefault="00C0674D" w:rsidP="00707D5E">
      <w:pPr>
        <w:pStyle w:val="ListParagraph"/>
        <w:ind w:left="360"/>
        <w:rPr>
          <w:rFonts w:cs="Arial"/>
          <w:b/>
          <w:sz w:val="20"/>
          <w:szCs w:val="20"/>
        </w:rPr>
      </w:pPr>
    </w:p>
    <w:p w:rsidR="00FB227F" w:rsidRPr="00FB227F" w:rsidRDefault="00FB227F" w:rsidP="00FB227F">
      <w:pPr>
        <w:pStyle w:val="ListParagraph"/>
        <w:numPr>
          <w:ilvl w:val="0"/>
          <w:numId w:val="29"/>
        </w:numPr>
        <w:autoSpaceDE w:val="0"/>
        <w:autoSpaceDN w:val="0"/>
        <w:adjustRightInd w:val="0"/>
        <w:rPr>
          <w:rFonts w:cs="Arial"/>
          <w:b/>
          <w:sz w:val="20"/>
          <w:szCs w:val="20"/>
        </w:rPr>
      </w:pPr>
      <w:r w:rsidRPr="00FB227F">
        <w:rPr>
          <w:rFonts w:cs="Arial"/>
          <w:b/>
          <w:sz w:val="20"/>
          <w:szCs w:val="20"/>
        </w:rPr>
        <w:t>LAND TENURE/ SITE CONTROL</w:t>
      </w:r>
    </w:p>
    <w:p w:rsidR="003456A3" w:rsidRPr="003456A3" w:rsidRDefault="00C0674D" w:rsidP="003456A3">
      <w:pPr>
        <w:pStyle w:val="BodyText"/>
        <w:widowControl w:val="0"/>
        <w:overflowPunct w:val="0"/>
        <w:ind w:left="360"/>
        <w:textAlignment w:val="baseline"/>
        <w:rPr>
          <w:rFonts w:asciiTheme="minorHAnsi" w:eastAsia="Calibri" w:hAnsiTheme="minorHAnsi" w:cs="Times New Roman"/>
          <w:sz w:val="20"/>
          <w:szCs w:val="20"/>
        </w:rPr>
      </w:pPr>
      <w:r w:rsidRPr="002B5336">
        <w:rPr>
          <w:rFonts w:ascii="Calibri" w:eastAsia="Calibri" w:hAnsi="Calibri" w:cs="Times New Roman"/>
          <w:sz w:val="20"/>
          <w:szCs w:val="20"/>
        </w:rPr>
        <w:t xml:space="preserve">Provide copies of documents identifying current ownership information associated with every </w:t>
      </w:r>
      <w:r w:rsidR="00FB227F">
        <w:rPr>
          <w:rFonts w:ascii="Calibri" w:eastAsia="Calibri" w:hAnsi="Calibri" w:cs="Times New Roman"/>
          <w:sz w:val="20"/>
          <w:szCs w:val="20"/>
        </w:rPr>
        <w:t>property/</w:t>
      </w:r>
      <w:r w:rsidRPr="002B5336">
        <w:rPr>
          <w:rFonts w:ascii="Calibri" w:eastAsia="Calibri" w:hAnsi="Calibri" w:cs="Times New Roman"/>
          <w:sz w:val="20"/>
          <w:szCs w:val="20"/>
        </w:rPr>
        <w:t xml:space="preserve">parcel involved in the project.  Documents may include recorded deeds, tax records, </w:t>
      </w:r>
      <w:r w:rsidR="00E61A97" w:rsidRPr="002B5336">
        <w:rPr>
          <w:rFonts w:ascii="Calibri" w:eastAsia="Calibri" w:hAnsi="Calibri" w:cs="Times New Roman"/>
          <w:sz w:val="20"/>
          <w:szCs w:val="20"/>
        </w:rPr>
        <w:t>and owner</w:t>
      </w:r>
      <w:r w:rsidRPr="002B5336">
        <w:rPr>
          <w:rFonts w:ascii="Calibri" w:eastAsia="Calibri" w:hAnsi="Calibri" w:cs="Times New Roman"/>
          <w:sz w:val="20"/>
          <w:szCs w:val="20"/>
        </w:rPr>
        <w:t xml:space="preserve"> data sheets from county </w:t>
      </w:r>
      <w:r w:rsidRPr="003456A3">
        <w:rPr>
          <w:rFonts w:asciiTheme="minorHAnsi" w:eastAsia="Calibri" w:hAnsiTheme="minorHAnsi" w:cs="Times New Roman"/>
          <w:sz w:val="20"/>
          <w:szCs w:val="20"/>
        </w:rPr>
        <w:t>records, title reports or other documents that verify ownership. All documents verifying ownership must have the parcel numbers clearly indicated on the document (handwritten a</w:t>
      </w:r>
      <w:r w:rsidR="003456A3" w:rsidRPr="003456A3">
        <w:rPr>
          <w:rFonts w:asciiTheme="minorHAnsi" w:eastAsia="Calibri" w:hAnsiTheme="minorHAnsi" w:cs="Times New Roman"/>
          <w:sz w:val="20"/>
          <w:szCs w:val="20"/>
        </w:rPr>
        <w:t>cceptable).</w:t>
      </w:r>
    </w:p>
    <w:p w:rsidR="003456A3" w:rsidRPr="003456A3" w:rsidRDefault="003456A3" w:rsidP="003456A3">
      <w:pPr>
        <w:pStyle w:val="BodyText"/>
        <w:widowControl w:val="0"/>
        <w:overflowPunct w:val="0"/>
        <w:ind w:left="360"/>
        <w:textAlignment w:val="baseline"/>
        <w:rPr>
          <w:rFonts w:asciiTheme="minorHAnsi" w:eastAsia="Calibri" w:hAnsiTheme="minorHAnsi" w:cs="Times New Roman"/>
          <w:sz w:val="20"/>
          <w:szCs w:val="20"/>
        </w:rPr>
      </w:pPr>
    </w:p>
    <w:p w:rsidR="00FB227F" w:rsidRPr="003456A3" w:rsidRDefault="003456A3" w:rsidP="003456A3">
      <w:pPr>
        <w:pStyle w:val="BodyText"/>
        <w:widowControl w:val="0"/>
        <w:overflowPunct w:val="0"/>
        <w:ind w:left="360"/>
        <w:textAlignment w:val="baseline"/>
        <w:rPr>
          <w:rFonts w:asciiTheme="minorHAnsi" w:eastAsia="Calibri" w:hAnsiTheme="minorHAnsi" w:cs="Times New Roman"/>
          <w:sz w:val="20"/>
          <w:szCs w:val="20"/>
        </w:rPr>
      </w:pPr>
      <w:r w:rsidRPr="00481119">
        <w:rPr>
          <w:rFonts w:asciiTheme="minorHAnsi" w:hAnsiTheme="minorHAnsi"/>
          <w:sz w:val="20"/>
          <w:szCs w:val="20"/>
        </w:rPr>
        <w:t xml:space="preserve">If the </w:t>
      </w:r>
      <w:r w:rsidR="001E3599" w:rsidRPr="00481119">
        <w:rPr>
          <w:rFonts w:asciiTheme="minorHAnsi" w:hAnsiTheme="minorHAnsi"/>
          <w:sz w:val="20"/>
          <w:szCs w:val="20"/>
        </w:rPr>
        <w:t>project site</w:t>
      </w:r>
      <w:r w:rsidRPr="00481119">
        <w:rPr>
          <w:rFonts w:asciiTheme="minorHAnsi" w:hAnsiTheme="minorHAnsi"/>
          <w:sz w:val="20"/>
          <w:szCs w:val="20"/>
        </w:rPr>
        <w:t xml:space="preserve"> </w:t>
      </w:r>
      <w:r w:rsidRPr="00481119">
        <w:rPr>
          <w:rFonts w:asciiTheme="minorHAnsi" w:hAnsiTheme="minorHAnsi" w:cs="Arial"/>
          <w:sz w:val="20"/>
          <w:szCs w:val="20"/>
        </w:rPr>
        <w:t xml:space="preserve">is owned by a party other than the applicant: </w:t>
      </w:r>
      <w:r w:rsidR="001E3599" w:rsidRPr="00481119">
        <w:rPr>
          <w:rFonts w:asciiTheme="minorHAnsi" w:hAnsiTheme="minorHAnsi"/>
          <w:sz w:val="20"/>
          <w:szCs w:val="20"/>
        </w:rPr>
        <w:t xml:space="preserve">provide a copy of the land tenure agreement (lease, easement, MOU, etc.) </w:t>
      </w:r>
      <w:r w:rsidR="001B1F7B" w:rsidRPr="00481119">
        <w:rPr>
          <w:rFonts w:asciiTheme="minorHAnsi" w:eastAsia="Calibri" w:hAnsiTheme="minorHAnsi" w:cs="Times New Roman"/>
          <w:sz w:val="20"/>
          <w:szCs w:val="20"/>
        </w:rPr>
        <w:t xml:space="preserve">which </w:t>
      </w:r>
      <w:r w:rsidR="00C0674D" w:rsidRPr="00481119">
        <w:rPr>
          <w:rFonts w:asciiTheme="minorHAnsi" w:eastAsia="Calibri" w:hAnsiTheme="minorHAnsi" w:cs="Times New Roman"/>
          <w:sz w:val="20"/>
          <w:szCs w:val="20"/>
        </w:rPr>
        <w:t xml:space="preserve"> gives the applicant legal access, permission to construct</w:t>
      </w:r>
      <w:r w:rsidR="00C0674D" w:rsidRPr="00481119">
        <w:rPr>
          <w:rFonts w:asciiTheme="minorHAnsi" w:hAnsiTheme="minorHAnsi" w:cs="Arial"/>
          <w:sz w:val="20"/>
          <w:szCs w:val="20"/>
        </w:rPr>
        <w:t xml:space="preserve"> </w:t>
      </w:r>
      <w:r w:rsidR="00C0674D" w:rsidRPr="00481119">
        <w:rPr>
          <w:rFonts w:asciiTheme="minorHAnsi" w:eastAsia="Calibri" w:hAnsiTheme="minorHAnsi" w:cs="Times New Roman"/>
          <w:sz w:val="20"/>
          <w:szCs w:val="20"/>
        </w:rPr>
        <w:t>and maintain the project, and public access to the resultant project for the required number of years.</w:t>
      </w:r>
      <w:r w:rsidR="00651123" w:rsidRPr="003456A3">
        <w:rPr>
          <w:rFonts w:asciiTheme="minorHAnsi" w:eastAsia="Calibri" w:hAnsiTheme="minorHAnsi" w:cs="Times New Roman"/>
          <w:sz w:val="20"/>
          <w:szCs w:val="20"/>
        </w:rPr>
        <w:t xml:space="preserve"> </w:t>
      </w:r>
    </w:p>
    <w:p w:rsidR="00FB227F" w:rsidRDefault="00FB227F" w:rsidP="00651123">
      <w:pPr>
        <w:pStyle w:val="BodyText"/>
        <w:widowControl w:val="0"/>
        <w:overflowPunct w:val="0"/>
        <w:ind w:left="360"/>
        <w:textAlignment w:val="baseline"/>
        <w:rPr>
          <w:rFonts w:ascii="Calibri" w:eastAsia="Calibri" w:hAnsi="Calibri" w:cs="Times New Roman"/>
          <w:b/>
          <w:sz w:val="20"/>
          <w:szCs w:val="20"/>
        </w:rPr>
      </w:pPr>
    </w:p>
    <w:p w:rsidR="00C0674D" w:rsidRDefault="00C0674D" w:rsidP="00651123">
      <w:pPr>
        <w:pStyle w:val="BodyText"/>
        <w:widowControl w:val="0"/>
        <w:overflowPunct w:val="0"/>
        <w:ind w:left="360"/>
        <w:textAlignment w:val="baseline"/>
        <w:rPr>
          <w:rFonts w:ascii="Calibri" w:eastAsia="Calibri" w:hAnsi="Calibri" w:cs="Times New Roman"/>
          <w:sz w:val="20"/>
          <w:szCs w:val="20"/>
        </w:rPr>
      </w:pPr>
      <w:r w:rsidRPr="002B5336">
        <w:rPr>
          <w:rFonts w:ascii="Calibri" w:eastAsia="Calibri" w:hAnsi="Calibri" w:cs="Times New Roman"/>
          <w:b/>
          <w:sz w:val="20"/>
          <w:szCs w:val="20"/>
        </w:rPr>
        <w:t>For the purposes of the application</w:t>
      </w:r>
      <w:r w:rsidRPr="002B5336">
        <w:rPr>
          <w:rFonts w:ascii="Calibri" w:eastAsia="Calibri" w:hAnsi="Calibri" w:cs="Times New Roman"/>
          <w:sz w:val="20"/>
          <w:szCs w:val="20"/>
        </w:rPr>
        <w:t xml:space="preserve">, it will be sufficient to submit a letter from each landowner identifying the </w:t>
      </w:r>
      <w:r w:rsidR="00FB227F">
        <w:rPr>
          <w:rFonts w:ascii="Calibri" w:eastAsia="Calibri" w:hAnsi="Calibri" w:cs="Times New Roman"/>
          <w:sz w:val="20"/>
          <w:szCs w:val="20"/>
        </w:rPr>
        <w:t>property/</w:t>
      </w:r>
      <w:r w:rsidRPr="002B5336">
        <w:rPr>
          <w:rFonts w:ascii="Calibri" w:eastAsia="Calibri" w:hAnsi="Calibri" w:cs="Times New Roman"/>
          <w:sz w:val="20"/>
          <w:szCs w:val="20"/>
        </w:rPr>
        <w:t>parcel(s), and indicating that, if awarded funding, the owner is willing to enter into a long-term agreement with the applicant to allow long-term access for construction, maintenance and public use of project on the affected parcel(s)</w:t>
      </w:r>
      <w:r w:rsidR="00BA165B" w:rsidRPr="002B5336">
        <w:rPr>
          <w:rFonts w:ascii="Calibri" w:eastAsia="Calibri" w:hAnsi="Calibri" w:cs="Times New Roman"/>
          <w:sz w:val="20"/>
          <w:szCs w:val="20"/>
        </w:rPr>
        <w:t>.</w:t>
      </w:r>
    </w:p>
    <w:p w:rsidR="00157311" w:rsidRDefault="00157311" w:rsidP="00157311">
      <w:pPr>
        <w:pStyle w:val="Default"/>
      </w:pPr>
    </w:p>
    <w:p w:rsidR="00393819" w:rsidRPr="002B5336" w:rsidRDefault="00393819" w:rsidP="00393819">
      <w:pPr>
        <w:spacing w:after="0" w:line="240" w:lineRule="auto"/>
        <w:rPr>
          <w:b/>
          <w:bCs/>
          <w:sz w:val="20"/>
          <w:szCs w:val="20"/>
        </w:rPr>
      </w:pPr>
      <w:r w:rsidRPr="002B5336">
        <w:rPr>
          <w:b/>
          <w:bCs/>
          <w:sz w:val="20"/>
          <w:szCs w:val="20"/>
        </w:rPr>
        <w:t xml:space="preserve">For more information on </w:t>
      </w:r>
      <w:r>
        <w:rPr>
          <w:b/>
          <w:bCs/>
          <w:sz w:val="20"/>
          <w:szCs w:val="20"/>
        </w:rPr>
        <w:t xml:space="preserve">Land Tenure/Site Control </w:t>
      </w:r>
      <w:r w:rsidRPr="002B5336">
        <w:rPr>
          <w:b/>
          <w:bCs/>
          <w:sz w:val="20"/>
          <w:szCs w:val="20"/>
        </w:rPr>
        <w:t xml:space="preserve">see Appendix </w:t>
      </w:r>
      <w:r>
        <w:rPr>
          <w:b/>
          <w:bCs/>
          <w:sz w:val="20"/>
          <w:szCs w:val="20"/>
        </w:rPr>
        <w:t>N</w:t>
      </w:r>
      <w:r w:rsidRPr="002B5336">
        <w:rPr>
          <w:b/>
          <w:bCs/>
          <w:sz w:val="20"/>
          <w:szCs w:val="20"/>
        </w:rPr>
        <w:t>.</w:t>
      </w:r>
    </w:p>
    <w:p w:rsidR="00393819" w:rsidRPr="00157311" w:rsidRDefault="00393819" w:rsidP="00157311">
      <w:pPr>
        <w:pStyle w:val="Default"/>
      </w:pPr>
    </w:p>
    <w:p w:rsidR="00FB227F" w:rsidRPr="002B5336" w:rsidRDefault="00FB227F" w:rsidP="00FB227F">
      <w:pPr>
        <w:pStyle w:val="BodyText"/>
        <w:widowControl w:val="0"/>
        <w:numPr>
          <w:ilvl w:val="0"/>
          <w:numId w:val="29"/>
        </w:numPr>
        <w:overflowPunct w:val="0"/>
        <w:textAlignment w:val="baseline"/>
        <w:rPr>
          <w:rFonts w:ascii="Calibri" w:eastAsia="Calibri" w:hAnsi="Calibri" w:cs="Times New Roman"/>
          <w:sz w:val="20"/>
          <w:szCs w:val="20"/>
        </w:rPr>
      </w:pPr>
      <w:r w:rsidRPr="002B5336">
        <w:rPr>
          <w:rFonts w:ascii="Calibri" w:eastAsia="Calibri" w:hAnsi="Calibri" w:cs="Times New Roman"/>
          <w:b/>
          <w:sz w:val="20"/>
          <w:szCs w:val="20"/>
        </w:rPr>
        <w:t xml:space="preserve">PROPERTY DATA SHEET </w:t>
      </w:r>
      <w:r w:rsidRPr="002B5336">
        <w:rPr>
          <w:rFonts w:ascii="Calibri" w:eastAsia="Calibri" w:hAnsi="Calibri" w:cs="Times New Roman"/>
          <w:sz w:val="20"/>
          <w:szCs w:val="20"/>
        </w:rPr>
        <w:t>(Appendix N</w:t>
      </w:r>
      <w:r>
        <w:rPr>
          <w:rFonts w:ascii="Calibri" w:eastAsia="Calibri" w:hAnsi="Calibri" w:cs="Times New Roman"/>
          <w:sz w:val="20"/>
          <w:szCs w:val="20"/>
        </w:rPr>
        <w:t>-2</w:t>
      </w:r>
      <w:r w:rsidRPr="002B5336">
        <w:rPr>
          <w:rFonts w:ascii="Calibri" w:eastAsia="Calibri" w:hAnsi="Calibri" w:cs="Times New Roman"/>
          <w:sz w:val="20"/>
          <w:szCs w:val="20"/>
        </w:rPr>
        <w:t>)</w:t>
      </w:r>
    </w:p>
    <w:p w:rsidR="00FB227F" w:rsidRPr="002B5336" w:rsidRDefault="00FB227F" w:rsidP="00FB227F">
      <w:pPr>
        <w:pStyle w:val="BodyText"/>
        <w:widowControl w:val="0"/>
        <w:overflowPunct w:val="0"/>
        <w:ind w:left="360"/>
        <w:textAlignment w:val="baseline"/>
        <w:rPr>
          <w:rFonts w:ascii="Calibri" w:eastAsia="Calibri" w:hAnsi="Calibri" w:cs="Times New Roman"/>
          <w:sz w:val="20"/>
          <w:szCs w:val="20"/>
        </w:rPr>
      </w:pPr>
      <w:r w:rsidRPr="002B5336">
        <w:rPr>
          <w:rFonts w:ascii="Calibri" w:eastAsia="Calibri" w:hAnsi="Calibri" w:cs="Times New Roman"/>
          <w:sz w:val="20"/>
          <w:szCs w:val="20"/>
        </w:rPr>
        <w:t xml:space="preserve">For development projects only, complete the property data sheet for </w:t>
      </w:r>
      <w:r w:rsidRPr="002B5336">
        <w:rPr>
          <w:rFonts w:ascii="Calibri" w:eastAsia="Calibri" w:hAnsi="Calibri" w:cs="Times New Roman"/>
          <w:b/>
          <w:sz w:val="20"/>
          <w:szCs w:val="20"/>
        </w:rPr>
        <w:t>all</w:t>
      </w:r>
      <w:r w:rsidRPr="002B5336">
        <w:rPr>
          <w:rFonts w:ascii="Calibri" w:eastAsia="Calibri" w:hAnsi="Calibri" w:cs="Times New Roman"/>
          <w:sz w:val="20"/>
          <w:szCs w:val="20"/>
        </w:rPr>
        <w:t xml:space="preserve"> </w:t>
      </w:r>
      <w:r>
        <w:rPr>
          <w:rFonts w:ascii="Calibri" w:eastAsia="Calibri" w:hAnsi="Calibri" w:cs="Times New Roman"/>
          <w:sz w:val="20"/>
          <w:szCs w:val="20"/>
        </w:rPr>
        <w:t>property/</w:t>
      </w:r>
      <w:r w:rsidRPr="002B5336">
        <w:rPr>
          <w:rFonts w:ascii="Calibri" w:eastAsia="Calibri" w:hAnsi="Calibri" w:cs="Times New Roman"/>
          <w:sz w:val="20"/>
          <w:szCs w:val="20"/>
        </w:rPr>
        <w:t xml:space="preserve">parcels to be developed in the capital asset project and attach assessor parcel maps.  </w:t>
      </w:r>
    </w:p>
    <w:p w:rsidR="00FB227F" w:rsidRPr="00FB227F" w:rsidRDefault="00FB227F" w:rsidP="00FB227F">
      <w:pPr>
        <w:pStyle w:val="ListParagraph"/>
        <w:tabs>
          <w:tab w:val="left" w:pos="-720"/>
          <w:tab w:val="left" w:pos="540"/>
        </w:tabs>
        <w:suppressAutoHyphens/>
        <w:ind w:left="360"/>
        <w:rPr>
          <w:rFonts w:cs="Arial"/>
          <w:sz w:val="20"/>
          <w:szCs w:val="20"/>
        </w:rPr>
      </w:pPr>
    </w:p>
    <w:p w:rsidR="00C0674D" w:rsidRPr="002B5336" w:rsidRDefault="00C0674D" w:rsidP="00547DC6">
      <w:pPr>
        <w:pStyle w:val="ListParagraph"/>
        <w:numPr>
          <w:ilvl w:val="0"/>
          <w:numId w:val="29"/>
        </w:numPr>
        <w:tabs>
          <w:tab w:val="left" w:pos="-720"/>
          <w:tab w:val="left" w:pos="540"/>
        </w:tabs>
        <w:suppressAutoHyphens/>
        <w:rPr>
          <w:rFonts w:cs="Arial"/>
          <w:sz w:val="20"/>
          <w:szCs w:val="20"/>
        </w:rPr>
      </w:pPr>
      <w:r w:rsidRPr="002B5336">
        <w:rPr>
          <w:rFonts w:cs="Arial"/>
          <w:b/>
          <w:sz w:val="20"/>
          <w:szCs w:val="20"/>
        </w:rPr>
        <w:t>OPERATIONS AND MAINTENANCE</w:t>
      </w:r>
    </w:p>
    <w:p w:rsidR="00C0674D" w:rsidRPr="002B5336" w:rsidRDefault="00C0674D" w:rsidP="00707D5E">
      <w:pPr>
        <w:pStyle w:val="ListParagraph"/>
        <w:tabs>
          <w:tab w:val="left" w:pos="-720"/>
          <w:tab w:val="left" w:pos="540"/>
        </w:tabs>
        <w:suppressAutoHyphens/>
        <w:ind w:left="360"/>
        <w:rPr>
          <w:rFonts w:cs="Arial"/>
          <w:sz w:val="20"/>
          <w:szCs w:val="20"/>
        </w:rPr>
      </w:pPr>
      <w:r w:rsidRPr="002B5336">
        <w:rPr>
          <w:rFonts w:cs="Arial"/>
          <w:sz w:val="20"/>
          <w:szCs w:val="20"/>
        </w:rPr>
        <w:t>If operations and maintenance will be performed by an entity other than the applicant, explain and provide evidence of concurrence from that entity, e.g., memoranda of understanding, operational agreement, letters of intent, etc., signed by all parties. If an agreement has not yet been executed, a signed letter by the other party indicating their intent to enter into such an agreement is acceptable.</w:t>
      </w:r>
    </w:p>
    <w:p w:rsidR="00C0674D" w:rsidRPr="002B5336" w:rsidRDefault="00C0674D" w:rsidP="00707D5E">
      <w:pPr>
        <w:pStyle w:val="ListParagraph"/>
        <w:tabs>
          <w:tab w:val="left" w:pos="-720"/>
          <w:tab w:val="left" w:pos="540"/>
        </w:tabs>
        <w:suppressAutoHyphens/>
        <w:ind w:left="360"/>
        <w:rPr>
          <w:rFonts w:cs="Arial"/>
          <w:sz w:val="20"/>
          <w:szCs w:val="20"/>
        </w:rPr>
      </w:pPr>
    </w:p>
    <w:p w:rsidR="00C0674D" w:rsidRPr="002B5336" w:rsidRDefault="00C0674D" w:rsidP="00547DC6">
      <w:pPr>
        <w:pStyle w:val="ListParagraph"/>
        <w:numPr>
          <w:ilvl w:val="0"/>
          <w:numId w:val="29"/>
        </w:numPr>
        <w:tabs>
          <w:tab w:val="left" w:pos="-720"/>
          <w:tab w:val="left" w:pos="540"/>
        </w:tabs>
        <w:suppressAutoHyphens/>
        <w:rPr>
          <w:rFonts w:cs="Arial"/>
          <w:sz w:val="20"/>
          <w:szCs w:val="20"/>
        </w:rPr>
      </w:pPr>
      <w:r w:rsidRPr="002B5336">
        <w:rPr>
          <w:b/>
          <w:sz w:val="20"/>
          <w:szCs w:val="20"/>
        </w:rPr>
        <w:t xml:space="preserve">PROJECT PERMIT/APPROVAL STATUS </w:t>
      </w:r>
      <w:r w:rsidRPr="002B5336">
        <w:rPr>
          <w:sz w:val="20"/>
          <w:szCs w:val="20"/>
        </w:rPr>
        <w:t>(Appendix</w:t>
      </w:r>
      <w:r w:rsidR="001C7A47" w:rsidRPr="002B5336">
        <w:rPr>
          <w:sz w:val="20"/>
          <w:szCs w:val="20"/>
        </w:rPr>
        <w:t xml:space="preserve"> O</w:t>
      </w:r>
      <w:r w:rsidRPr="002B5336">
        <w:rPr>
          <w:sz w:val="20"/>
          <w:szCs w:val="20"/>
        </w:rPr>
        <w:t>)</w:t>
      </w:r>
    </w:p>
    <w:p w:rsidR="00C0674D" w:rsidRPr="002B5336" w:rsidRDefault="00C0674D" w:rsidP="00707D5E">
      <w:pPr>
        <w:pStyle w:val="ListParagraph"/>
        <w:tabs>
          <w:tab w:val="left" w:pos="-720"/>
          <w:tab w:val="left" w:pos="540"/>
        </w:tabs>
        <w:suppressAutoHyphens/>
        <w:ind w:left="360"/>
        <w:rPr>
          <w:rFonts w:cs="Arial"/>
          <w:sz w:val="20"/>
          <w:szCs w:val="20"/>
        </w:rPr>
      </w:pPr>
      <w:r w:rsidRPr="002B5336">
        <w:rPr>
          <w:sz w:val="20"/>
          <w:szCs w:val="20"/>
        </w:rPr>
        <w:t xml:space="preserve">For development projects, indicate the types of permits necessary to complete the project, permitting submittal and acquisition status, and potential project delays due to permitting. </w:t>
      </w:r>
    </w:p>
    <w:p w:rsidR="00C0674D" w:rsidRPr="002B5336" w:rsidRDefault="00C0674D" w:rsidP="00707D5E">
      <w:pPr>
        <w:tabs>
          <w:tab w:val="left" w:pos="-720"/>
          <w:tab w:val="left" w:pos="0"/>
        </w:tabs>
        <w:suppressAutoHyphens/>
        <w:spacing w:after="0" w:line="240" w:lineRule="auto"/>
        <w:rPr>
          <w:rFonts w:cs="Arial"/>
          <w:b/>
          <w:sz w:val="20"/>
          <w:szCs w:val="20"/>
        </w:rPr>
      </w:pPr>
    </w:p>
    <w:p w:rsidR="00C0674D" w:rsidRPr="002B5336" w:rsidRDefault="00C0674D" w:rsidP="00707D5E">
      <w:pPr>
        <w:tabs>
          <w:tab w:val="left" w:pos="-720"/>
          <w:tab w:val="left" w:pos="540"/>
        </w:tabs>
        <w:suppressAutoHyphens/>
        <w:spacing w:after="0" w:line="240" w:lineRule="auto"/>
        <w:rPr>
          <w:rFonts w:cs="Arial"/>
          <w:b/>
          <w:sz w:val="20"/>
          <w:szCs w:val="20"/>
          <w:u w:val="single"/>
        </w:rPr>
      </w:pPr>
      <w:r w:rsidRPr="002B5336">
        <w:rPr>
          <w:b/>
          <w:sz w:val="20"/>
          <w:szCs w:val="20"/>
          <w:u w:val="single"/>
        </w:rPr>
        <w:t>FOR ACQUISITION PROJECTS ONLY:</w:t>
      </w:r>
      <w:r w:rsidRPr="002B5336">
        <w:rPr>
          <w:b/>
          <w:sz w:val="20"/>
          <w:szCs w:val="20"/>
          <w:u w:val="single"/>
        </w:rPr>
        <w:br/>
      </w:r>
    </w:p>
    <w:p w:rsidR="00C0674D" w:rsidRPr="002B5336" w:rsidRDefault="00C0674D" w:rsidP="00547DC6">
      <w:pPr>
        <w:pStyle w:val="BodyText"/>
        <w:widowControl w:val="0"/>
        <w:numPr>
          <w:ilvl w:val="0"/>
          <w:numId w:val="29"/>
        </w:numPr>
        <w:overflowPunct w:val="0"/>
        <w:textAlignment w:val="baseline"/>
        <w:rPr>
          <w:rFonts w:ascii="Calibri" w:eastAsia="Calibri" w:hAnsi="Calibri" w:cs="Times New Roman"/>
          <w:sz w:val="20"/>
          <w:szCs w:val="20"/>
        </w:rPr>
      </w:pPr>
      <w:r w:rsidRPr="002B5336">
        <w:rPr>
          <w:rFonts w:ascii="Calibri" w:eastAsia="Calibri" w:hAnsi="Calibri" w:cs="Times New Roman"/>
          <w:b/>
          <w:sz w:val="20"/>
          <w:szCs w:val="20"/>
        </w:rPr>
        <w:t>EVIDENCE OF WILLING SELLER</w:t>
      </w:r>
      <w:r w:rsidRPr="002B5336">
        <w:rPr>
          <w:b/>
          <w:sz w:val="20"/>
          <w:szCs w:val="20"/>
        </w:rPr>
        <w:t xml:space="preserve"> </w:t>
      </w:r>
      <w:r w:rsidRPr="002B5336">
        <w:rPr>
          <w:rFonts w:ascii="Calibri" w:eastAsia="Calibri" w:hAnsi="Calibri" w:cs="Times New Roman"/>
          <w:sz w:val="20"/>
          <w:szCs w:val="20"/>
        </w:rPr>
        <w:t xml:space="preserve">(Appendix </w:t>
      </w:r>
      <w:r w:rsidR="001C7A47" w:rsidRPr="002B5336">
        <w:rPr>
          <w:rFonts w:ascii="Calibri" w:eastAsia="Calibri" w:hAnsi="Calibri" w:cs="Times New Roman"/>
          <w:sz w:val="20"/>
          <w:szCs w:val="20"/>
        </w:rPr>
        <w:t>Q</w:t>
      </w:r>
      <w:r w:rsidRPr="002B5336">
        <w:rPr>
          <w:rFonts w:ascii="Calibri" w:eastAsia="Calibri" w:hAnsi="Calibri" w:cs="Times New Roman"/>
          <w:sz w:val="20"/>
          <w:szCs w:val="20"/>
        </w:rPr>
        <w:t>)</w:t>
      </w:r>
    </w:p>
    <w:p w:rsidR="00C0674D" w:rsidRPr="002B5336" w:rsidRDefault="00C0674D" w:rsidP="00707D5E">
      <w:pPr>
        <w:pStyle w:val="BodyText"/>
        <w:widowControl w:val="0"/>
        <w:overflowPunct w:val="0"/>
        <w:ind w:left="360"/>
        <w:textAlignment w:val="baseline"/>
        <w:rPr>
          <w:rFonts w:ascii="Calibri" w:eastAsia="Calibri" w:hAnsi="Calibri" w:cs="Times New Roman"/>
          <w:sz w:val="20"/>
          <w:szCs w:val="20"/>
        </w:rPr>
      </w:pPr>
      <w:r w:rsidRPr="002B5336">
        <w:rPr>
          <w:rFonts w:ascii="Calibri" w:eastAsia="Calibri" w:hAnsi="Calibri" w:cs="Times New Roman"/>
          <w:sz w:val="20"/>
          <w:szCs w:val="20"/>
        </w:rPr>
        <w:t>For acquisitions, provide a letter</w:t>
      </w:r>
      <w:r w:rsidR="00157B56" w:rsidRPr="002B5336">
        <w:rPr>
          <w:rFonts w:ascii="Calibri" w:eastAsia="Calibri" w:hAnsi="Calibri" w:cs="Times New Roman"/>
          <w:sz w:val="20"/>
          <w:szCs w:val="20"/>
        </w:rPr>
        <w:t>, signed by each</w:t>
      </w:r>
      <w:r w:rsidRPr="002B5336">
        <w:rPr>
          <w:rFonts w:ascii="Calibri" w:eastAsia="Calibri" w:hAnsi="Calibri" w:cs="Times New Roman"/>
          <w:sz w:val="20"/>
          <w:szCs w:val="20"/>
        </w:rPr>
        <w:t xml:space="preserve"> landowner</w:t>
      </w:r>
      <w:r w:rsidR="008A3C67" w:rsidRPr="002B5336">
        <w:rPr>
          <w:rFonts w:ascii="Calibri" w:eastAsia="Calibri" w:hAnsi="Calibri" w:cs="Times New Roman"/>
          <w:sz w:val="20"/>
          <w:szCs w:val="20"/>
        </w:rPr>
        <w:t>,</w:t>
      </w:r>
      <w:r w:rsidRPr="002B5336">
        <w:rPr>
          <w:rFonts w:ascii="Calibri" w:eastAsia="Calibri" w:hAnsi="Calibri" w:cs="Times New Roman"/>
          <w:sz w:val="20"/>
          <w:szCs w:val="20"/>
        </w:rPr>
        <w:t xml:space="preserve"> indicating they are a willing participant in the proposed real property transaction. The letter should clearly identify the parcels owned by each willing seller, and state that if grant funds are awarded, the seller is willing to enter into negotiations for the sale of the property at a purchase price not to exceed fair market value. </w:t>
      </w:r>
    </w:p>
    <w:p w:rsidR="00C0674D" w:rsidRPr="002B5336" w:rsidRDefault="00C0674D" w:rsidP="00707D5E">
      <w:pPr>
        <w:pStyle w:val="ListParagraph"/>
        <w:ind w:left="360"/>
        <w:rPr>
          <w:sz w:val="20"/>
          <w:szCs w:val="20"/>
        </w:rPr>
      </w:pPr>
    </w:p>
    <w:p w:rsidR="00C0674D" w:rsidRPr="002B5336" w:rsidRDefault="00C0674D" w:rsidP="00707D5E">
      <w:pPr>
        <w:pStyle w:val="BodyText"/>
        <w:widowControl w:val="0"/>
        <w:overflowPunct w:val="0"/>
        <w:ind w:left="360"/>
        <w:textAlignment w:val="baseline"/>
        <w:rPr>
          <w:rFonts w:ascii="Calibri" w:eastAsia="Calibri" w:hAnsi="Calibri" w:cs="Times New Roman"/>
          <w:sz w:val="20"/>
          <w:szCs w:val="20"/>
        </w:rPr>
      </w:pPr>
      <w:r w:rsidRPr="002B5336">
        <w:rPr>
          <w:rFonts w:ascii="Calibri" w:eastAsia="Calibri" w:hAnsi="Calibri" w:cs="Times New Roman"/>
          <w:sz w:val="20"/>
          <w:szCs w:val="20"/>
        </w:rPr>
        <w:t>If the grantee has plans to immediately transfer title to the property, a letter of agreement between the grantee and the eventual title holder must also be included with the application. All transfers must be approved by the State.</w:t>
      </w:r>
    </w:p>
    <w:p w:rsidR="00C0674D" w:rsidRPr="002B5336" w:rsidRDefault="00C0674D" w:rsidP="00707D5E">
      <w:pPr>
        <w:pStyle w:val="BodyText"/>
        <w:tabs>
          <w:tab w:val="left" w:pos="-720"/>
          <w:tab w:val="left" w:pos="0"/>
        </w:tabs>
        <w:suppressAutoHyphens/>
        <w:ind w:left="720"/>
        <w:rPr>
          <w:b/>
          <w:sz w:val="20"/>
          <w:szCs w:val="20"/>
        </w:rPr>
      </w:pPr>
      <w:r w:rsidRPr="002B5336">
        <w:rPr>
          <w:sz w:val="20"/>
          <w:szCs w:val="20"/>
        </w:rPr>
        <w:t xml:space="preserve">   </w:t>
      </w:r>
    </w:p>
    <w:p w:rsidR="00C0674D" w:rsidRPr="002B5336" w:rsidRDefault="00C0674D" w:rsidP="00547DC6">
      <w:pPr>
        <w:pStyle w:val="BodyText"/>
        <w:widowControl w:val="0"/>
        <w:numPr>
          <w:ilvl w:val="0"/>
          <w:numId w:val="29"/>
        </w:numPr>
        <w:overflowPunct w:val="0"/>
        <w:textAlignment w:val="baseline"/>
        <w:rPr>
          <w:rFonts w:ascii="Calibri" w:eastAsia="Calibri" w:hAnsi="Calibri" w:cs="Times New Roman"/>
          <w:b/>
          <w:sz w:val="20"/>
          <w:szCs w:val="20"/>
        </w:rPr>
      </w:pPr>
      <w:r w:rsidRPr="002B5336">
        <w:rPr>
          <w:rFonts w:ascii="Calibri" w:eastAsia="Calibri" w:hAnsi="Calibri" w:cs="Times New Roman"/>
          <w:b/>
          <w:sz w:val="20"/>
          <w:szCs w:val="20"/>
        </w:rPr>
        <w:t>OTHER</w:t>
      </w:r>
    </w:p>
    <w:p w:rsidR="00C0674D" w:rsidRPr="002B5336" w:rsidRDefault="00C0674D" w:rsidP="00707D5E">
      <w:pPr>
        <w:pStyle w:val="BodyText"/>
        <w:widowControl w:val="0"/>
        <w:overflowPunct w:val="0"/>
        <w:ind w:left="360"/>
        <w:textAlignment w:val="baseline"/>
        <w:rPr>
          <w:rFonts w:ascii="Calibri" w:eastAsia="Calibri" w:hAnsi="Calibri" w:cs="Times New Roman"/>
          <w:sz w:val="20"/>
          <w:szCs w:val="20"/>
        </w:rPr>
      </w:pPr>
      <w:r w:rsidRPr="002B5336">
        <w:rPr>
          <w:rFonts w:ascii="Calibri" w:eastAsia="Calibri" w:hAnsi="Calibri" w:cs="Times New Roman"/>
          <w:sz w:val="20"/>
          <w:szCs w:val="20"/>
        </w:rPr>
        <w:t>If available, submit the following:</w:t>
      </w:r>
    </w:p>
    <w:p w:rsidR="00C0674D" w:rsidRPr="002B5336" w:rsidRDefault="00C0674D" w:rsidP="00547DC6">
      <w:pPr>
        <w:pStyle w:val="BodyTextIndent"/>
        <w:numPr>
          <w:ilvl w:val="0"/>
          <w:numId w:val="28"/>
        </w:numPr>
        <w:tabs>
          <w:tab w:val="clear" w:pos="1440"/>
          <w:tab w:val="left" w:pos="1170"/>
          <w:tab w:val="left" w:pos="1260"/>
        </w:tabs>
        <w:suppressAutoHyphens/>
        <w:spacing w:after="0" w:line="240" w:lineRule="auto"/>
        <w:ind w:left="720"/>
        <w:rPr>
          <w:rFonts w:ascii="Calibri" w:eastAsia="Calibri" w:hAnsi="Calibri" w:cs="Times New Roman"/>
          <w:sz w:val="20"/>
          <w:szCs w:val="20"/>
        </w:rPr>
      </w:pPr>
      <w:r w:rsidRPr="002B5336">
        <w:rPr>
          <w:rFonts w:ascii="Calibri" w:eastAsia="Calibri" w:hAnsi="Calibri" w:cs="Times New Roman"/>
          <w:sz w:val="20"/>
          <w:szCs w:val="20"/>
        </w:rPr>
        <w:t>Purchase Agreement</w:t>
      </w:r>
    </w:p>
    <w:p w:rsidR="00C0674D" w:rsidRPr="002B5336" w:rsidRDefault="00C0674D" w:rsidP="00547DC6">
      <w:pPr>
        <w:pStyle w:val="BodyTextIndent"/>
        <w:numPr>
          <w:ilvl w:val="0"/>
          <w:numId w:val="28"/>
        </w:numPr>
        <w:tabs>
          <w:tab w:val="clear" w:pos="1440"/>
          <w:tab w:val="left" w:pos="1170"/>
          <w:tab w:val="left" w:pos="1260"/>
        </w:tabs>
        <w:suppressAutoHyphens/>
        <w:spacing w:after="0" w:line="240" w:lineRule="auto"/>
        <w:ind w:left="720"/>
        <w:rPr>
          <w:rFonts w:ascii="Calibri" w:eastAsia="Calibri" w:hAnsi="Calibri" w:cs="Times New Roman"/>
          <w:sz w:val="20"/>
          <w:szCs w:val="20"/>
        </w:rPr>
      </w:pPr>
      <w:r w:rsidRPr="002B5336">
        <w:rPr>
          <w:rFonts w:ascii="Calibri" w:eastAsia="Calibri" w:hAnsi="Calibri" w:cs="Times New Roman"/>
          <w:sz w:val="20"/>
          <w:szCs w:val="20"/>
        </w:rPr>
        <w:t>Appraisal</w:t>
      </w:r>
    </w:p>
    <w:p w:rsidR="00C0674D" w:rsidRPr="002B5336" w:rsidRDefault="00C0674D" w:rsidP="00547DC6">
      <w:pPr>
        <w:pStyle w:val="BodyTextIndent"/>
        <w:numPr>
          <w:ilvl w:val="0"/>
          <w:numId w:val="28"/>
        </w:numPr>
        <w:tabs>
          <w:tab w:val="clear" w:pos="1440"/>
          <w:tab w:val="left" w:pos="1170"/>
          <w:tab w:val="left" w:pos="1260"/>
        </w:tabs>
        <w:suppressAutoHyphens/>
        <w:spacing w:after="0" w:line="240" w:lineRule="auto"/>
        <w:ind w:left="720"/>
        <w:rPr>
          <w:rFonts w:ascii="Calibri" w:eastAsia="Calibri" w:hAnsi="Calibri" w:cs="Times New Roman"/>
          <w:sz w:val="20"/>
          <w:szCs w:val="20"/>
        </w:rPr>
      </w:pPr>
      <w:r w:rsidRPr="002B5336">
        <w:rPr>
          <w:rFonts w:ascii="Calibri" w:eastAsia="Calibri" w:hAnsi="Calibri" w:cs="Times New Roman"/>
          <w:sz w:val="20"/>
          <w:szCs w:val="20"/>
        </w:rPr>
        <w:t>Preliminary Title Report</w:t>
      </w:r>
    </w:p>
    <w:p w:rsidR="004855CF" w:rsidRDefault="004855CF">
      <w:pPr>
        <w:rPr>
          <w:sz w:val="36"/>
        </w:rPr>
      </w:pPr>
    </w:p>
    <w:p w:rsidR="004855CF" w:rsidRPr="002B5336" w:rsidRDefault="004855CF" w:rsidP="004855CF">
      <w:pPr>
        <w:keepNext/>
        <w:framePr w:dropCap="drop" w:lines="3" w:wrap="around" w:vAnchor="text" w:hAnchor="text"/>
        <w:spacing w:after="0" w:line="790" w:lineRule="exact"/>
        <w:textAlignment w:val="baseline"/>
        <w:rPr>
          <w:i/>
          <w:position w:val="-8"/>
          <w:sz w:val="106"/>
          <w:szCs w:val="20"/>
        </w:rPr>
      </w:pPr>
      <w:r w:rsidRPr="002B5336">
        <w:rPr>
          <w:i/>
          <w:position w:val="-8"/>
          <w:sz w:val="106"/>
          <w:szCs w:val="20"/>
        </w:rPr>
        <w:t>M</w:t>
      </w:r>
    </w:p>
    <w:p w:rsidR="004855CF" w:rsidRPr="002B5336" w:rsidRDefault="004855CF" w:rsidP="004855CF">
      <w:pPr>
        <w:spacing w:after="0"/>
        <w:rPr>
          <w:i/>
          <w:sz w:val="20"/>
          <w:szCs w:val="20"/>
        </w:rPr>
        <w:sectPr w:rsidR="004855CF" w:rsidRPr="002B5336" w:rsidSect="004855CF">
          <w:headerReference w:type="default" r:id="rId51"/>
          <w:footerReference w:type="default" r:id="rId52"/>
          <w:type w:val="continuous"/>
          <w:pgSz w:w="12240" w:h="15840"/>
          <w:pgMar w:top="1440" w:right="1440" w:bottom="1440" w:left="1440" w:header="720" w:footer="720" w:gutter="0"/>
          <w:cols w:num="2" w:space="720"/>
          <w:docGrid w:linePitch="360"/>
        </w:sectPr>
      </w:pPr>
      <w:r w:rsidRPr="002B5336">
        <w:rPr>
          <w:i/>
          <w:sz w:val="20"/>
          <w:szCs w:val="20"/>
        </w:rPr>
        <w:t xml:space="preserve">useums often help define the public identity of a community, and serve as a foundation of its cultural identity. A museum has the legacy of its community as the heart of its mission. </w:t>
      </w:r>
      <w:r w:rsidRPr="002B5336">
        <w:rPr>
          <w:sz w:val="20"/>
          <w:szCs w:val="20"/>
        </w:rPr>
        <w:t>(California Cultural and Historical Endowment Act, CAL. EDC. CODE § 20090)</w:t>
      </w:r>
    </w:p>
    <w:p w:rsidR="00AF0D8D" w:rsidRDefault="00AF0D8D">
      <w:pPr>
        <w:rPr>
          <w:sz w:val="36"/>
        </w:rPr>
      </w:pPr>
      <w:r>
        <w:rPr>
          <w:sz w:val="36"/>
        </w:rPr>
        <w:br w:type="page"/>
      </w:r>
    </w:p>
    <w:p w:rsidR="00345710" w:rsidRPr="002B5336" w:rsidRDefault="00345710" w:rsidP="00707D5E">
      <w:pPr>
        <w:pStyle w:val="Heading2"/>
        <w:rPr>
          <w:rFonts w:asciiTheme="minorHAnsi" w:hAnsiTheme="minorHAnsi" w:cs="Arial"/>
          <w:bCs w:val="0"/>
          <w:i/>
          <w:sz w:val="20"/>
          <w:szCs w:val="20"/>
        </w:rPr>
      </w:pPr>
      <w:bookmarkStart w:id="4" w:name="_Toc108410704"/>
      <w:bookmarkStart w:id="5" w:name="_Toc109441818"/>
      <w:r w:rsidRPr="002B5336">
        <w:rPr>
          <w:rFonts w:asciiTheme="minorHAnsi" w:hAnsiTheme="minorHAnsi"/>
          <w:b w:val="0"/>
          <w:noProof/>
          <w:sz w:val="20"/>
          <w:szCs w:val="20"/>
        </w:rPr>
        <w:drawing>
          <wp:inline distT="0" distB="0" distL="0" distR="0" wp14:anchorId="2D7B8586" wp14:editId="76BE29DD">
            <wp:extent cx="1557408" cy="1036320"/>
            <wp:effectExtent l="0" t="0" r="5080" b="0"/>
            <wp:docPr id="11" name="Picture 11" descr="C:\Users\laurie.heller\Desktop\CCHE Photos from Book\Maidu Museum\DSC_7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heller\Desktop\CCHE Photos from Book\Maidu Museum\DSC_7256.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61035" cy="1038734"/>
                    </a:xfrm>
                    <a:prstGeom prst="rect">
                      <a:avLst/>
                    </a:prstGeom>
                    <a:noFill/>
                    <a:ln>
                      <a:noFill/>
                    </a:ln>
                  </pic:spPr>
                </pic:pic>
              </a:graphicData>
            </a:graphic>
          </wp:inline>
        </w:drawing>
      </w:r>
    </w:p>
    <w:p w:rsidR="00345710" w:rsidRPr="002B5336" w:rsidRDefault="00345710" w:rsidP="00707D5E">
      <w:pPr>
        <w:rPr>
          <w:b/>
          <w:sz w:val="20"/>
          <w:szCs w:val="20"/>
        </w:rPr>
      </w:pPr>
      <w:r w:rsidRPr="002B5336">
        <w:rPr>
          <w:b/>
          <w:sz w:val="20"/>
          <w:szCs w:val="20"/>
        </w:rPr>
        <w:t>Maidu Museum, Roseville</w:t>
      </w:r>
    </w:p>
    <w:p w:rsidR="00345710" w:rsidRPr="002B5336" w:rsidRDefault="00345710" w:rsidP="00707D5E">
      <w:pPr>
        <w:pStyle w:val="Heading2"/>
        <w:rPr>
          <w:rFonts w:asciiTheme="minorHAnsi" w:hAnsiTheme="minorHAnsi" w:cs="Arial"/>
          <w:bCs w:val="0"/>
          <w:i/>
          <w:color w:val="auto"/>
          <w:sz w:val="20"/>
          <w:szCs w:val="20"/>
        </w:rPr>
      </w:pPr>
      <w:r w:rsidRPr="002B5336">
        <w:rPr>
          <w:rFonts w:asciiTheme="minorHAnsi" w:hAnsiTheme="minorHAnsi" w:cs="Arial"/>
          <w:bCs w:val="0"/>
          <w:color w:val="auto"/>
          <w:sz w:val="20"/>
          <w:szCs w:val="20"/>
        </w:rPr>
        <w:t>GRANT PROCESS</w:t>
      </w:r>
      <w:bookmarkEnd w:id="4"/>
      <w:bookmarkEnd w:id="5"/>
      <w:r w:rsidRPr="002B5336">
        <w:rPr>
          <w:rFonts w:asciiTheme="minorHAnsi" w:hAnsiTheme="minorHAnsi" w:cs="Arial"/>
          <w:bCs w:val="0"/>
          <w:color w:val="auto"/>
          <w:sz w:val="20"/>
          <w:szCs w:val="20"/>
        </w:rPr>
        <w:t xml:space="preserve"> IF AWARDED FUNDING</w:t>
      </w:r>
    </w:p>
    <w:p w:rsidR="00345710" w:rsidRPr="002B5336" w:rsidRDefault="00345710" w:rsidP="00707D5E">
      <w:pPr>
        <w:rPr>
          <w:rFonts w:cs="Arial"/>
          <w:sz w:val="20"/>
          <w:szCs w:val="20"/>
        </w:rPr>
      </w:pPr>
      <w:r w:rsidRPr="002B5336">
        <w:rPr>
          <w:rFonts w:cs="Arial"/>
          <w:sz w:val="20"/>
          <w:szCs w:val="20"/>
        </w:rPr>
        <w:t xml:space="preserve">The following is an overview of the grants administration process once awarded funding.  </w:t>
      </w:r>
    </w:p>
    <w:p w:rsidR="00345710" w:rsidRPr="002B5336" w:rsidRDefault="00F55826" w:rsidP="00547DC6">
      <w:pPr>
        <w:pStyle w:val="ListParagraph"/>
        <w:numPr>
          <w:ilvl w:val="0"/>
          <w:numId w:val="33"/>
        </w:numPr>
        <w:suppressAutoHyphens/>
        <w:contextualSpacing/>
        <w:rPr>
          <w:rFonts w:asciiTheme="minorHAnsi" w:hAnsiTheme="minorHAnsi"/>
          <w:sz w:val="20"/>
          <w:szCs w:val="20"/>
        </w:rPr>
      </w:pPr>
      <w:r w:rsidRPr="002B5336">
        <w:rPr>
          <w:rFonts w:asciiTheme="minorHAnsi" w:hAnsiTheme="minorHAnsi"/>
          <w:sz w:val="20"/>
          <w:szCs w:val="20"/>
        </w:rPr>
        <w:t xml:space="preserve">The </w:t>
      </w:r>
      <w:r w:rsidR="00345710" w:rsidRPr="002B5336">
        <w:rPr>
          <w:rFonts w:asciiTheme="minorHAnsi" w:hAnsiTheme="minorHAnsi"/>
          <w:sz w:val="20"/>
          <w:szCs w:val="20"/>
        </w:rPr>
        <w:t>State sends grant agreement and materials for project grant administration</w:t>
      </w:r>
      <w:r w:rsidRPr="002B5336">
        <w:rPr>
          <w:rFonts w:asciiTheme="minorHAnsi" w:hAnsiTheme="minorHAnsi"/>
          <w:sz w:val="20"/>
          <w:szCs w:val="20"/>
        </w:rPr>
        <w:t xml:space="preserve"> </w:t>
      </w:r>
      <w:r w:rsidR="00345710" w:rsidRPr="002B5336">
        <w:rPr>
          <w:rFonts w:asciiTheme="minorHAnsi" w:hAnsiTheme="minorHAnsi"/>
          <w:sz w:val="20"/>
          <w:szCs w:val="20"/>
        </w:rPr>
        <w:t>to grantee</w:t>
      </w:r>
      <w:r w:rsidR="00814976" w:rsidRPr="002B5336">
        <w:rPr>
          <w:rFonts w:asciiTheme="minorHAnsi" w:hAnsiTheme="minorHAnsi"/>
          <w:sz w:val="20"/>
          <w:szCs w:val="20"/>
        </w:rPr>
        <w:t xml:space="preserve">. </w:t>
      </w:r>
    </w:p>
    <w:p w:rsidR="00814976" w:rsidRPr="002B5336" w:rsidRDefault="00814976" w:rsidP="00814976">
      <w:pPr>
        <w:pStyle w:val="ListParagraph"/>
        <w:suppressAutoHyphens/>
        <w:ind w:left="360"/>
        <w:contextualSpacing/>
        <w:rPr>
          <w:rFonts w:asciiTheme="minorHAnsi" w:hAnsiTheme="minorHAnsi"/>
          <w:sz w:val="20"/>
          <w:szCs w:val="20"/>
        </w:rPr>
      </w:pPr>
    </w:p>
    <w:p w:rsidR="00814976" w:rsidRPr="002B5336" w:rsidRDefault="00345710" w:rsidP="00814976">
      <w:pPr>
        <w:pStyle w:val="ListParagraph"/>
        <w:numPr>
          <w:ilvl w:val="0"/>
          <w:numId w:val="33"/>
        </w:numPr>
        <w:suppressAutoHyphens/>
        <w:contextualSpacing/>
        <w:rPr>
          <w:rFonts w:asciiTheme="minorHAnsi" w:hAnsiTheme="minorHAnsi"/>
          <w:sz w:val="20"/>
          <w:szCs w:val="20"/>
        </w:rPr>
      </w:pPr>
      <w:r w:rsidRPr="002B5336">
        <w:rPr>
          <w:rFonts w:asciiTheme="minorHAnsi" w:hAnsiTheme="minorHAnsi"/>
          <w:sz w:val="20"/>
          <w:szCs w:val="20"/>
        </w:rPr>
        <w:t xml:space="preserve">Grantee signs and returns all required copies to the State (one fully executed original will be returned to the grantee). </w:t>
      </w:r>
      <w:r w:rsidRPr="002B5336">
        <w:rPr>
          <w:rStyle w:val="FootnoteReference"/>
          <w:rFonts w:asciiTheme="minorHAnsi" w:hAnsiTheme="minorHAnsi"/>
          <w:sz w:val="20"/>
          <w:szCs w:val="20"/>
        </w:rPr>
        <w:footnoteReference w:id="33"/>
      </w:r>
    </w:p>
    <w:p w:rsidR="00814976" w:rsidRPr="002B5336" w:rsidRDefault="00814976" w:rsidP="00814976">
      <w:pPr>
        <w:pStyle w:val="ListParagraph"/>
        <w:rPr>
          <w:rFonts w:asciiTheme="minorHAnsi" w:hAnsiTheme="minorHAnsi"/>
          <w:sz w:val="20"/>
          <w:szCs w:val="20"/>
        </w:rPr>
      </w:pPr>
    </w:p>
    <w:p w:rsidR="00345710" w:rsidRPr="002B5336" w:rsidRDefault="00345710" w:rsidP="00547DC6">
      <w:pPr>
        <w:pStyle w:val="ListParagraph"/>
        <w:numPr>
          <w:ilvl w:val="0"/>
          <w:numId w:val="33"/>
        </w:numPr>
        <w:suppressAutoHyphens/>
        <w:contextualSpacing/>
        <w:rPr>
          <w:rFonts w:asciiTheme="minorHAnsi" w:hAnsiTheme="minorHAnsi"/>
          <w:sz w:val="20"/>
          <w:szCs w:val="20"/>
        </w:rPr>
      </w:pPr>
      <w:r w:rsidRPr="002B5336">
        <w:rPr>
          <w:rFonts w:asciiTheme="minorHAnsi" w:hAnsiTheme="minorHAnsi"/>
          <w:sz w:val="20"/>
          <w:szCs w:val="20"/>
        </w:rPr>
        <w:t xml:space="preserve">Grantee does not expend any funds until the grant agreement is in place. </w:t>
      </w:r>
    </w:p>
    <w:p w:rsidR="00814976" w:rsidRPr="002B5336" w:rsidRDefault="00814976" w:rsidP="00814976">
      <w:pPr>
        <w:pStyle w:val="ListParagraph"/>
        <w:rPr>
          <w:rFonts w:asciiTheme="minorHAnsi" w:hAnsiTheme="minorHAnsi"/>
          <w:sz w:val="20"/>
          <w:szCs w:val="20"/>
        </w:rPr>
      </w:pPr>
    </w:p>
    <w:p w:rsidR="00345710" w:rsidRPr="002B5336" w:rsidRDefault="00345710" w:rsidP="00547DC6">
      <w:pPr>
        <w:pStyle w:val="ListParagraph"/>
        <w:numPr>
          <w:ilvl w:val="0"/>
          <w:numId w:val="33"/>
        </w:numPr>
        <w:suppressAutoHyphens/>
        <w:contextualSpacing/>
        <w:rPr>
          <w:rFonts w:asciiTheme="minorHAnsi" w:hAnsiTheme="minorHAnsi"/>
          <w:sz w:val="20"/>
          <w:szCs w:val="20"/>
        </w:rPr>
      </w:pPr>
      <w:r w:rsidRPr="002B5336">
        <w:rPr>
          <w:rFonts w:asciiTheme="minorHAnsi" w:hAnsiTheme="minorHAnsi"/>
          <w:sz w:val="20"/>
          <w:szCs w:val="20"/>
        </w:rPr>
        <w:t xml:space="preserve">Acquisition Projects: </w:t>
      </w:r>
    </w:p>
    <w:p w:rsidR="00345710" w:rsidRPr="002B5336" w:rsidRDefault="00345710" w:rsidP="00547DC6">
      <w:pPr>
        <w:pStyle w:val="ListParagraph"/>
        <w:numPr>
          <w:ilvl w:val="1"/>
          <w:numId w:val="33"/>
        </w:numPr>
        <w:suppressAutoHyphens/>
        <w:ind w:left="630" w:hanging="270"/>
        <w:contextualSpacing/>
        <w:rPr>
          <w:rFonts w:asciiTheme="minorHAnsi" w:hAnsiTheme="minorHAnsi"/>
          <w:sz w:val="20"/>
          <w:szCs w:val="20"/>
        </w:rPr>
      </w:pPr>
      <w:r w:rsidRPr="002B5336">
        <w:rPr>
          <w:rFonts w:asciiTheme="minorHAnsi" w:hAnsiTheme="minorHAnsi"/>
          <w:sz w:val="20"/>
          <w:szCs w:val="20"/>
        </w:rPr>
        <w:t xml:space="preserve">Grantee submits appraisal, purchase documents, preliminary title report, etc., for Department of General Services (DGS) review.  </w:t>
      </w:r>
    </w:p>
    <w:p w:rsidR="00814976" w:rsidRDefault="00345710" w:rsidP="00814976">
      <w:pPr>
        <w:pStyle w:val="ListParagraph"/>
        <w:numPr>
          <w:ilvl w:val="1"/>
          <w:numId w:val="33"/>
        </w:numPr>
        <w:suppressAutoHyphens/>
        <w:ind w:left="630" w:hanging="270"/>
        <w:contextualSpacing/>
        <w:rPr>
          <w:rFonts w:asciiTheme="minorHAnsi" w:hAnsiTheme="minorHAnsi"/>
          <w:sz w:val="20"/>
          <w:szCs w:val="20"/>
        </w:rPr>
      </w:pPr>
      <w:r w:rsidRPr="002B5336">
        <w:rPr>
          <w:rFonts w:asciiTheme="minorHAnsi" w:hAnsiTheme="minorHAnsi"/>
          <w:sz w:val="20"/>
          <w:szCs w:val="20"/>
        </w:rPr>
        <w:t>DGS review fees are an eligible cost and may be reimbursed. (For estimating purposes, applicant should use $10,000 per escrow as an estimate in their Cost Estimate to cover these fees).  </w:t>
      </w:r>
    </w:p>
    <w:p w:rsidR="0000669D" w:rsidRPr="00481119" w:rsidRDefault="0000669D" w:rsidP="00814976">
      <w:pPr>
        <w:pStyle w:val="ListParagraph"/>
        <w:numPr>
          <w:ilvl w:val="1"/>
          <w:numId w:val="33"/>
        </w:numPr>
        <w:suppressAutoHyphens/>
        <w:ind w:left="630" w:hanging="270"/>
        <w:contextualSpacing/>
        <w:rPr>
          <w:rFonts w:asciiTheme="minorHAnsi" w:hAnsiTheme="minorHAnsi"/>
          <w:sz w:val="20"/>
          <w:szCs w:val="20"/>
        </w:rPr>
      </w:pPr>
      <w:r w:rsidRPr="00481119">
        <w:rPr>
          <w:rFonts w:asciiTheme="minorHAnsi" w:hAnsiTheme="minorHAnsi"/>
          <w:sz w:val="20"/>
          <w:szCs w:val="20"/>
        </w:rPr>
        <w:t xml:space="preserve">Grantee submits CEQA compliance documentation. NO implementation costs will be reimbursed until CEQA is complete. </w:t>
      </w:r>
    </w:p>
    <w:p w:rsidR="001C08E2" w:rsidRPr="002B5336" w:rsidRDefault="001C08E2" w:rsidP="001C08E2">
      <w:pPr>
        <w:pStyle w:val="ListParagraph"/>
        <w:tabs>
          <w:tab w:val="left" w:pos="360"/>
        </w:tabs>
        <w:suppressAutoHyphens/>
        <w:ind w:left="360"/>
        <w:contextualSpacing/>
        <w:rPr>
          <w:rFonts w:asciiTheme="minorHAnsi" w:hAnsiTheme="minorHAnsi"/>
          <w:sz w:val="20"/>
          <w:szCs w:val="20"/>
        </w:rPr>
      </w:pPr>
    </w:p>
    <w:p w:rsidR="00345710" w:rsidRPr="002B5336" w:rsidRDefault="00345710" w:rsidP="00547DC6">
      <w:pPr>
        <w:pStyle w:val="ListParagraph"/>
        <w:numPr>
          <w:ilvl w:val="0"/>
          <w:numId w:val="33"/>
        </w:numPr>
        <w:tabs>
          <w:tab w:val="left" w:pos="360"/>
        </w:tabs>
        <w:suppressAutoHyphens/>
        <w:contextualSpacing/>
        <w:rPr>
          <w:rFonts w:asciiTheme="minorHAnsi" w:hAnsiTheme="minorHAnsi"/>
          <w:sz w:val="20"/>
          <w:szCs w:val="20"/>
        </w:rPr>
      </w:pPr>
      <w:r w:rsidRPr="002B5336">
        <w:rPr>
          <w:rFonts w:asciiTheme="minorHAnsi" w:hAnsiTheme="minorHAnsi"/>
          <w:sz w:val="20"/>
          <w:szCs w:val="20"/>
        </w:rPr>
        <w:t xml:space="preserve">Development Projects: </w:t>
      </w:r>
    </w:p>
    <w:p w:rsidR="00345710" w:rsidRPr="002B5336" w:rsidRDefault="00345710" w:rsidP="00547DC6">
      <w:pPr>
        <w:pStyle w:val="ListParagraph"/>
        <w:numPr>
          <w:ilvl w:val="1"/>
          <w:numId w:val="33"/>
        </w:numPr>
        <w:suppressAutoHyphens/>
        <w:ind w:left="630" w:hanging="270"/>
        <w:contextualSpacing/>
        <w:rPr>
          <w:rFonts w:asciiTheme="minorHAnsi" w:hAnsiTheme="minorHAnsi"/>
          <w:sz w:val="20"/>
          <w:szCs w:val="20"/>
        </w:rPr>
      </w:pPr>
      <w:r w:rsidRPr="002B5336">
        <w:rPr>
          <w:rFonts w:asciiTheme="minorHAnsi" w:hAnsiTheme="minorHAnsi"/>
          <w:sz w:val="20"/>
          <w:szCs w:val="20"/>
        </w:rPr>
        <w:t xml:space="preserve">Grantee submits final site control documents for State approval before </w:t>
      </w:r>
      <w:r w:rsidR="00BF6F78" w:rsidRPr="002B5336">
        <w:rPr>
          <w:rFonts w:asciiTheme="minorHAnsi" w:hAnsiTheme="minorHAnsi"/>
          <w:b/>
          <w:sz w:val="20"/>
          <w:szCs w:val="20"/>
        </w:rPr>
        <w:t>any</w:t>
      </w:r>
      <w:r w:rsidRPr="002B5336">
        <w:rPr>
          <w:rFonts w:asciiTheme="minorHAnsi" w:hAnsiTheme="minorHAnsi"/>
          <w:sz w:val="20"/>
          <w:szCs w:val="20"/>
        </w:rPr>
        <w:t xml:space="preserve"> reimbursements will be made.</w:t>
      </w:r>
    </w:p>
    <w:p w:rsidR="00345710" w:rsidRDefault="00345710" w:rsidP="00547DC6">
      <w:pPr>
        <w:pStyle w:val="ListParagraph"/>
        <w:numPr>
          <w:ilvl w:val="1"/>
          <w:numId w:val="33"/>
        </w:numPr>
        <w:suppressAutoHyphens/>
        <w:ind w:left="630" w:hanging="270"/>
        <w:contextualSpacing/>
        <w:rPr>
          <w:rFonts w:asciiTheme="minorHAnsi" w:hAnsiTheme="minorHAnsi"/>
          <w:sz w:val="20"/>
          <w:szCs w:val="20"/>
        </w:rPr>
      </w:pPr>
      <w:r w:rsidRPr="002B5336">
        <w:rPr>
          <w:rFonts w:asciiTheme="minorHAnsi" w:hAnsiTheme="minorHAnsi"/>
          <w:sz w:val="20"/>
          <w:szCs w:val="20"/>
        </w:rPr>
        <w:t xml:space="preserve">Grantee commences preliminary work (planning, design, permitting, etc.) on the project and submits requests for reimbursements, as applicable. </w:t>
      </w:r>
    </w:p>
    <w:p w:rsidR="0000669D" w:rsidRPr="00481119" w:rsidRDefault="0000669D" w:rsidP="0000669D">
      <w:pPr>
        <w:pStyle w:val="ListParagraph"/>
        <w:numPr>
          <w:ilvl w:val="1"/>
          <w:numId w:val="33"/>
        </w:numPr>
        <w:suppressAutoHyphens/>
        <w:ind w:left="630" w:hanging="270"/>
        <w:contextualSpacing/>
        <w:rPr>
          <w:rFonts w:asciiTheme="minorHAnsi" w:hAnsiTheme="minorHAnsi"/>
          <w:sz w:val="20"/>
          <w:szCs w:val="20"/>
        </w:rPr>
      </w:pPr>
      <w:r w:rsidRPr="00481119">
        <w:rPr>
          <w:rFonts w:asciiTheme="minorHAnsi" w:hAnsiTheme="minorHAnsi"/>
          <w:sz w:val="20"/>
          <w:szCs w:val="20"/>
        </w:rPr>
        <w:t xml:space="preserve">Grantee submits CEQA compliance documentation. NO implementation costs will be reimbursed until CEQA is complete. </w:t>
      </w:r>
    </w:p>
    <w:p w:rsidR="00345710" w:rsidRPr="002B5336" w:rsidRDefault="00345710" w:rsidP="00547DC6">
      <w:pPr>
        <w:pStyle w:val="ListParagraph"/>
        <w:numPr>
          <w:ilvl w:val="1"/>
          <w:numId w:val="33"/>
        </w:numPr>
        <w:suppressAutoHyphens/>
        <w:ind w:left="630" w:hanging="270"/>
        <w:contextualSpacing/>
        <w:rPr>
          <w:rFonts w:asciiTheme="minorHAnsi" w:hAnsiTheme="minorHAnsi"/>
          <w:sz w:val="20"/>
          <w:szCs w:val="20"/>
        </w:rPr>
      </w:pPr>
      <w:r w:rsidRPr="002B5336">
        <w:rPr>
          <w:rFonts w:asciiTheme="minorHAnsi" w:hAnsiTheme="minorHAnsi"/>
          <w:sz w:val="20"/>
          <w:szCs w:val="20"/>
        </w:rPr>
        <w:t xml:space="preserve">Grantee submits final site plan, timeline and budget for State review prior to commencing construction. </w:t>
      </w:r>
    </w:p>
    <w:p w:rsidR="00345710" w:rsidRDefault="00345710" w:rsidP="00547DC6">
      <w:pPr>
        <w:pStyle w:val="ListParagraph"/>
        <w:numPr>
          <w:ilvl w:val="1"/>
          <w:numId w:val="33"/>
        </w:numPr>
        <w:suppressAutoHyphens/>
        <w:ind w:left="630" w:hanging="270"/>
        <w:contextualSpacing/>
        <w:rPr>
          <w:rFonts w:asciiTheme="minorHAnsi" w:hAnsiTheme="minorHAnsi"/>
          <w:sz w:val="20"/>
          <w:szCs w:val="20"/>
        </w:rPr>
      </w:pPr>
      <w:r w:rsidRPr="002B5336">
        <w:rPr>
          <w:rFonts w:asciiTheme="minorHAnsi" w:hAnsiTheme="minorHAnsi"/>
          <w:sz w:val="20"/>
          <w:szCs w:val="20"/>
        </w:rPr>
        <w:t>Grantee posts a Funding Acknowledgement Sign at the project site (see Appendix P</w:t>
      </w:r>
      <w:r w:rsidR="001C7A47" w:rsidRPr="002B5336">
        <w:rPr>
          <w:rFonts w:asciiTheme="minorHAnsi" w:hAnsiTheme="minorHAnsi"/>
          <w:sz w:val="20"/>
          <w:szCs w:val="20"/>
        </w:rPr>
        <w:t>-R</w:t>
      </w:r>
      <w:r w:rsidRPr="002B5336">
        <w:rPr>
          <w:rFonts w:asciiTheme="minorHAnsi" w:hAnsiTheme="minorHAnsi"/>
          <w:sz w:val="20"/>
          <w:szCs w:val="20"/>
        </w:rPr>
        <w:t xml:space="preserve">). </w:t>
      </w:r>
    </w:p>
    <w:p w:rsidR="004F75A1" w:rsidRPr="002B5336" w:rsidRDefault="004F75A1" w:rsidP="004F75A1">
      <w:pPr>
        <w:pStyle w:val="ListParagraph"/>
        <w:suppressAutoHyphens/>
        <w:ind w:left="630"/>
        <w:contextualSpacing/>
        <w:rPr>
          <w:rFonts w:asciiTheme="minorHAnsi" w:hAnsiTheme="minorHAnsi"/>
          <w:sz w:val="20"/>
          <w:szCs w:val="20"/>
        </w:rPr>
      </w:pPr>
    </w:p>
    <w:p w:rsidR="00345710" w:rsidRPr="002B5336" w:rsidRDefault="00345710" w:rsidP="00547DC6">
      <w:pPr>
        <w:pStyle w:val="ListParagraph"/>
        <w:numPr>
          <w:ilvl w:val="0"/>
          <w:numId w:val="33"/>
        </w:numPr>
        <w:suppressAutoHyphens/>
        <w:contextualSpacing/>
        <w:rPr>
          <w:rFonts w:asciiTheme="minorHAnsi" w:hAnsiTheme="minorHAnsi"/>
          <w:sz w:val="20"/>
          <w:szCs w:val="20"/>
        </w:rPr>
      </w:pPr>
      <w:r w:rsidRPr="002B5336">
        <w:rPr>
          <w:rFonts w:asciiTheme="minorHAnsi" w:hAnsiTheme="minorHAnsi"/>
          <w:sz w:val="20"/>
          <w:szCs w:val="20"/>
        </w:rPr>
        <w:t>Grantee begins site preparation, construction, fabrication or escrow.</w:t>
      </w:r>
    </w:p>
    <w:p w:rsidR="001C08E2" w:rsidRPr="002B5336" w:rsidRDefault="001C08E2" w:rsidP="001C08E2">
      <w:pPr>
        <w:pStyle w:val="ListParagraph"/>
        <w:suppressAutoHyphens/>
        <w:ind w:left="360"/>
        <w:contextualSpacing/>
        <w:rPr>
          <w:rFonts w:asciiTheme="minorHAnsi" w:hAnsiTheme="minorHAnsi"/>
          <w:sz w:val="20"/>
          <w:szCs w:val="20"/>
        </w:rPr>
      </w:pPr>
    </w:p>
    <w:p w:rsidR="001C08E2" w:rsidRPr="002B5336" w:rsidRDefault="00345710" w:rsidP="001C08E2">
      <w:pPr>
        <w:pStyle w:val="ListParagraph"/>
        <w:numPr>
          <w:ilvl w:val="0"/>
          <w:numId w:val="33"/>
        </w:numPr>
        <w:suppressAutoHyphens/>
        <w:contextualSpacing/>
        <w:rPr>
          <w:rFonts w:asciiTheme="minorHAnsi" w:hAnsiTheme="minorHAnsi"/>
          <w:sz w:val="20"/>
          <w:szCs w:val="20"/>
        </w:rPr>
      </w:pPr>
      <w:r w:rsidRPr="002B5336">
        <w:rPr>
          <w:rFonts w:asciiTheme="minorHAnsi" w:hAnsiTheme="minorHAnsi"/>
          <w:sz w:val="20"/>
          <w:szCs w:val="20"/>
        </w:rPr>
        <w:t xml:space="preserve">Grantee submits payment requests for reimbursement of eligible expenditures. </w:t>
      </w:r>
    </w:p>
    <w:p w:rsidR="001C08E2" w:rsidRPr="002B5336" w:rsidRDefault="001C08E2" w:rsidP="001C08E2">
      <w:pPr>
        <w:pStyle w:val="ListParagraph"/>
        <w:rPr>
          <w:rFonts w:asciiTheme="minorHAnsi" w:hAnsiTheme="minorHAnsi"/>
          <w:sz w:val="20"/>
          <w:szCs w:val="20"/>
        </w:rPr>
      </w:pPr>
    </w:p>
    <w:p w:rsidR="001C08E2" w:rsidRPr="002B5336" w:rsidRDefault="00345710" w:rsidP="001C08E2">
      <w:pPr>
        <w:pStyle w:val="ListParagraph"/>
        <w:numPr>
          <w:ilvl w:val="0"/>
          <w:numId w:val="33"/>
        </w:numPr>
        <w:suppressAutoHyphens/>
        <w:contextualSpacing/>
        <w:rPr>
          <w:rFonts w:asciiTheme="minorHAnsi" w:hAnsiTheme="minorHAnsi"/>
          <w:sz w:val="20"/>
          <w:szCs w:val="20"/>
        </w:rPr>
      </w:pPr>
      <w:r w:rsidRPr="002B5336">
        <w:rPr>
          <w:rFonts w:asciiTheme="minorHAnsi" w:hAnsiTheme="minorHAnsi"/>
          <w:sz w:val="20"/>
          <w:szCs w:val="20"/>
        </w:rPr>
        <w:t xml:space="preserve">Grantee submits Quarterly Progress Reports electronically. </w:t>
      </w:r>
    </w:p>
    <w:p w:rsidR="001C08E2" w:rsidRPr="002B5336" w:rsidRDefault="001C08E2" w:rsidP="001C08E2">
      <w:pPr>
        <w:pStyle w:val="ListParagraph"/>
        <w:rPr>
          <w:rFonts w:asciiTheme="minorHAnsi" w:hAnsiTheme="minorHAnsi"/>
          <w:sz w:val="20"/>
          <w:szCs w:val="20"/>
        </w:rPr>
      </w:pPr>
    </w:p>
    <w:p w:rsidR="00345710" w:rsidRPr="002B5336" w:rsidRDefault="00345710" w:rsidP="00547DC6">
      <w:pPr>
        <w:pStyle w:val="ListParagraph"/>
        <w:numPr>
          <w:ilvl w:val="0"/>
          <w:numId w:val="33"/>
        </w:numPr>
        <w:suppressAutoHyphens/>
        <w:contextualSpacing/>
        <w:rPr>
          <w:rFonts w:asciiTheme="minorHAnsi" w:hAnsiTheme="minorHAnsi"/>
          <w:sz w:val="20"/>
          <w:szCs w:val="20"/>
        </w:rPr>
      </w:pPr>
      <w:r w:rsidRPr="002B5336">
        <w:rPr>
          <w:rFonts w:asciiTheme="minorHAnsi" w:hAnsiTheme="minorHAnsi"/>
          <w:sz w:val="20"/>
          <w:szCs w:val="20"/>
        </w:rPr>
        <w:t xml:space="preserve">At its discretion, the State schedules periodic progress visits to the project site. </w:t>
      </w:r>
    </w:p>
    <w:p w:rsidR="001C08E2" w:rsidRPr="002B5336" w:rsidRDefault="001C08E2" w:rsidP="001C08E2">
      <w:pPr>
        <w:pStyle w:val="ListParagraph"/>
        <w:rPr>
          <w:rFonts w:asciiTheme="minorHAnsi" w:hAnsiTheme="minorHAnsi"/>
          <w:sz w:val="20"/>
          <w:szCs w:val="20"/>
        </w:rPr>
      </w:pPr>
    </w:p>
    <w:p w:rsidR="00345710" w:rsidRPr="002B5336" w:rsidRDefault="00345710" w:rsidP="00547DC6">
      <w:pPr>
        <w:pStyle w:val="ListParagraph"/>
        <w:numPr>
          <w:ilvl w:val="0"/>
          <w:numId w:val="33"/>
        </w:numPr>
        <w:suppressAutoHyphens/>
        <w:contextualSpacing/>
        <w:rPr>
          <w:rFonts w:asciiTheme="minorHAnsi" w:hAnsiTheme="minorHAnsi"/>
          <w:sz w:val="20"/>
          <w:szCs w:val="20"/>
        </w:rPr>
      </w:pPr>
      <w:r w:rsidRPr="002B5336">
        <w:rPr>
          <w:rFonts w:asciiTheme="minorHAnsi" w:hAnsiTheme="minorHAnsi"/>
          <w:sz w:val="20"/>
          <w:szCs w:val="20"/>
        </w:rPr>
        <w:t xml:space="preserve">Grantee completes project and submits completion documentation to the State. </w:t>
      </w:r>
    </w:p>
    <w:p w:rsidR="001C08E2" w:rsidRPr="002B5336" w:rsidRDefault="001C08E2" w:rsidP="001C08E2">
      <w:pPr>
        <w:pStyle w:val="ListParagraph"/>
        <w:rPr>
          <w:rFonts w:asciiTheme="minorHAnsi" w:hAnsiTheme="minorHAnsi"/>
          <w:sz w:val="20"/>
          <w:szCs w:val="20"/>
        </w:rPr>
      </w:pPr>
    </w:p>
    <w:p w:rsidR="00345710" w:rsidRPr="002B5336" w:rsidRDefault="00345710" w:rsidP="00547DC6">
      <w:pPr>
        <w:pStyle w:val="ListParagraph"/>
        <w:numPr>
          <w:ilvl w:val="0"/>
          <w:numId w:val="33"/>
        </w:numPr>
        <w:suppressAutoHyphens/>
        <w:contextualSpacing/>
        <w:rPr>
          <w:rFonts w:asciiTheme="minorHAnsi" w:hAnsiTheme="minorHAnsi"/>
          <w:sz w:val="20"/>
          <w:szCs w:val="20"/>
        </w:rPr>
      </w:pPr>
      <w:r w:rsidRPr="002B5336">
        <w:rPr>
          <w:rFonts w:asciiTheme="minorHAnsi" w:hAnsiTheme="minorHAnsi"/>
          <w:sz w:val="20"/>
          <w:szCs w:val="20"/>
        </w:rPr>
        <w:t>State makes final project inspection and approves final payment and release of retained funds.</w:t>
      </w:r>
    </w:p>
    <w:p w:rsidR="00C72120" w:rsidRPr="002B5336" w:rsidRDefault="00C72120" w:rsidP="00C72120">
      <w:pPr>
        <w:suppressAutoHyphens/>
        <w:contextualSpacing/>
        <w:rPr>
          <w:sz w:val="20"/>
          <w:szCs w:val="20"/>
        </w:rPr>
      </w:pPr>
    </w:p>
    <w:p w:rsidR="00345710" w:rsidRPr="002B5336" w:rsidRDefault="00345710" w:rsidP="00707D5E">
      <w:pPr>
        <w:rPr>
          <w:b/>
          <w:sz w:val="20"/>
          <w:szCs w:val="20"/>
        </w:rPr>
      </w:pPr>
      <w:r w:rsidRPr="002B5336">
        <w:rPr>
          <w:b/>
          <w:sz w:val="20"/>
          <w:szCs w:val="20"/>
        </w:rPr>
        <w:t>All funds must be encumbered by June 30, 201</w:t>
      </w:r>
      <w:r w:rsidR="00BD3C42" w:rsidRPr="002B5336">
        <w:rPr>
          <w:b/>
          <w:sz w:val="20"/>
          <w:szCs w:val="20"/>
        </w:rPr>
        <w:t>7</w:t>
      </w:r>
      <w:r w:rsidRPr="002B5336">
        <w:rPr>
          <w:b/>
          <w:sz w:val="20"/>
          <w:szCs w:val="20"/>
        </w:rPr>
        <w:t xml:space="preserve"> and disbursed by June 30, 201</w:t>
      </w:r>
      <w:r w:rsidR="00BD3C42" w:rsidRPr="002B5336">
        <w:rPr>
          <w:b/>
          <w:sz w:val="20"/>
          <w:szCs w:val="20"/>
        </w:rPr>
        <w:t>9</w:t>
      </w:r>
      <w:r w:rsidRPr="002B5336">
        <w:rPr>
          <w:b/>
          <w:sz w:val="20"/>
          <w:szCs w:val="20"/>
        </w:rPr>
        <w:t xml:space="preserve">. </w:t>
      </w:r>
    </w:p>
    <w:p w:rsidR="00345710" w:rsidRPr="002B5336" w:rsidRDefault="00345710" w:rsidP="00707D5E">
      <w:pPr>
        <w:rPr>
          <w:b/>
          <w:sz w:val="20"/>
          <w:szCs w:val="20"/>
        </w:rPr>
      </w:pPr>
      <w:r w:rsidRPr="002B5336">
        <w:rPr>
          <w:b/>
          <w:sz w:val="20"/>
          <w:szCs w:val="20"/>
        </w:rPr>
        <w:t>Project must be complete and final invoice submitted to the State by May 1, 20</w:t>
      </w:r>
      <w:r w:rsidR="00BD3C42" w:rsidRPr="002B5336">
        <w:rPr>
          <w:b/>
          <w:sz w:val="20"/>
          <w:szCs w:val="20"/>
        </w:rPr>
        <w:t>19</w:t>
      </w:r>
      <w:r w:rsidRPr="002B5336">
        <w:rPr>
          <w:b/>
          <w:sz w:val="20"/>
          <w:szCs w:val="20"/>
        </w:rPr>
        <w:t xml:space="preserve">.  </w:t>
      </w:r>
    </w:p>
    <w:p w:rsidR="00345710" w:rsidRPr="002B5336" w:rsidRDefault="00345710" w:rsidP="00707D5E">
      <w:pPr>
        <w:rPr>
          <w:rFonts w:cs="Arial"/>
          <w:b/>
          <w:bCs/>
          <w:sz w:val="20"/>
          <w:szCs w:val="20"/>
        </w:rPr>
      </w:pPr>
      <w:r w:rsidRPr="002B5336">
        <w:rPr>
          <w:rFonts w:cs="Arial"/>
          <w:b/>
          <w:bCs/>
          <w:sz w:val="20"/>
          <w:szCs w:val="20"/>
        </w:rPr>
        <w:t>REIMBURSEMENT PAYMENT PROCESS</w:t>
      </w:r>
    </w:p>
    <w:p w:rsidR="00345710" w:rsidRPr="002B5336" w:rsidRDefault="00345710" w:rsidP="00707D5E">
      <w:pPr>
        <w:rPr>
          <w:sz w:val="20"/>
          <w:szCs w:val="20"/>
        </w:rPr>
      </w:pPr>
      <w:r w:rsidRPr="002B5336">
        <w:rPr>
          <w:sz w:val="20"/>
          <w:szCs w:val="20"/>
        </w:rPr>
        <w:t xml:space="preserve">All payments are made on a reimbursement basis (i.e., the grantee pays for the services, products or supplies and is reimbursed by the State) with the exception of advances to escrow. </w:t>
      </w:r>
    </w:p>
    <w:p w:rsidR="00345710" w:rsidRPr="002B5336" w:rsidRDefault="00345710" w:rsidP="00547DC6">
      <w:pPr>
        <w:pStyle w:val="ListParagraph"/>
        <w:numPr>
          <w:ilvl w:val="0"/>
          <w:numId w:val="35"/>
        </w:numPr>
        <w:suppressAutoHyphens/>
        <w:ind w:left="360"/>
        <w:contextualSpacing/>
        <w:rPr>
          <w:rFonts w:asciiTheme="minorHAnsi" w:hAnsiTheme="minorHAnsi" w:cs="Arial"/>
          <w:spacing w:val="-2"/>
          <w:sz w:val="20"/>
          <w:szCs w:val="20"/>
        </w:rPr>
      </w:pPr>
      <w:r w:rsidRPr="002B5336">
        <w:rPr>
          <w:rFonts w:asciiTheme="minorHAnsi" w:hAnsiTheme="minorHAnsi" w:cs="Arial"/>
          <w:spacing w:val="-2"/>
          <w:sz w:val="20"/>
          <w:szCs w:val="20"/>
        </w:rPr>
        <w:t xml:space="preserve">Direct project related costs incurred during the project performance period and specified in the grant agreement budget will be eligible for reimbursement.  </w:t>
      </w:r>
    </w:p>
    <w:p w:rsidR="00345710" w:rsidRPr="002B5336" w:rsidRDefault="00345710" w:rsidP="00F55826">
      <w:pPr>
        <w:pStyle w:val="ListParagraph"/>
        <w:suppressAutoHyphens/>
        <w:ind w:left="0"/>
        <w:contextualSpacing/>
        <w:rPr>
          <w:rFonts w:asciiTheme="minorHAnsi" w:hAnsiTheme="minorHAnsi" w:cs="Arial"/>
          <w:spacing w:val="-2"/>
          <w:sz w:val="20"/>
          <w:szCs w:val="20"/>
        </w:rPr>
      </w:pPr>
    </w:p>
    <w:p w:rsidR="00345710" w:rsidRPr="002B5336" w:rsidRDefault="00345710" w:rsidP="00547DC6">
      <w:pPr>
        <w:pStyle w:val="ListParagraph"/>
        <w:numPr>
          <w:ilvl w:val="0"/>
          <w:numId w:val="35"/>
        </w:numPr>
        <w:suppressAutoHyphens/>
        <w:ind w:left="360"/>
        <w:contextualSpacing/>
        <w:rPr>
          <w:rFonts w:asciiTheme="minorHAnsi" w:hAnsiTheme="minorHAnsi" w:cs="Arial"/>
          <w:spacing w:val="-2"/>
          <w:sz w:val="20"/>
          <w:szCs w:val="20"/>
        </w:rPr>
      </w:pPr>
      <w:r w:rsidRPr="002B5336">
        <w:rPr>
          <w:rFonts w:asciiTheme="minorHAnsi" w:hAnsiTheme="minorHAnsi" w:cs="Arial"/>
          <w:spacing w:val="-2"/>
          <w:sz w:val="20"/>
          <w:szCs w:val="20"/>
        </w:rPr>
        <w:t xml:space="preserve">Funds cannot be reimbursed until a fully executed grant agreement is in place. </w:t>
      </w:r>
    </w:p>
    <w:p w:rsidR="00345710" w:rsidRPr="002B5336" w:rsidRDefault="00345710" w:rsidP="00F55826">
      <w:pPr>
        <w:pStyle w:val="ListParagraph"/>
        <w:ind w:left="360"/>
        <w:rPr>
          <w:rFonts w:asciiTheme="minorHAnsi" w:hAnsiTheme="minorHAnsi" w:cs="Arial"/>
          <w:spacing w:val="-2"/>
          <w:sz w:val="20"/>
          <w:szCs w:val="20"/>
        </w:rPr>
      </w:pPr>
    </w:p>
    <w:p w:rsidR="00345710" w:rsidRPr="002B5336" w:rsidRDefault="00345710" w:rsidP="00547DC6">
      <w:pPr>
        <w:pStyle w:val="ListParagraph"/>
        <w:numPr>
          <w:ilvl w:val="0"/>
          <w:numId w:val="35"/>
        </w:numPr>
        <w:suppressAutoHyphens/>
        <w:ind w:left="360"/>
        <w:contextualSpacing/>
        <w:rPr>
          <w:rFonts w:asciiTheme="minorHAnsi" w:hAnsiTheme="minorHAnsi" w:cs="Arial"/>
          <w:spacing w:val="-2"/>
          <w:sz w:val="20"/>
          <w:szCs w:val="20"/>
        </w:rPr>
      </w:pPr>
      <w:r w:rsidRPr="002B5336">
        <w:rPr>
          <w:rFonts w:asciiTheme="minorHAnsi" w:hAnsiTheme="minorHAnsi" w:cs="Arial"/>
          <w:spacing w:val="-2"/>
          <w:sz w:val="20"/>
          <w:szCs w:val="20"/>
        </w:rPr>
        <w:t xml:space="preserve">No costs incurred outside of the project performance period, specified in the grant agreement, will be reimbursed. </w:t>
      </w:r>
    </w:p>
    <w:p w:rsidR="00345710" w:rsidRPr="002B5336" w:rsidRDefault="00345710" w:rsidP="00F55826">
      <w:pPr>
        <w:pStyle w:val="ListParagraph"/>
        <w:suppressAutoHyphens/>
        <w:ind w:left="0"/>
        <w:rPr>
          <w:rFonts w:asciiTheme="minorHAnsi" w:hAnsiTheme="minorHAnsi" w:cs="Arial"/>
          <w:sz w:val="20"/>
          <w:szCs w:val="20"/>
        </w:rPr>
      </w:pPr>
    </w:p>
    <w:p w:rsidR="00345710" w:rsidRPr="002B5336" w:rsidRDefault="00345710" w:rsidP="00547DC6">
      <w:pPr>
        <w:pStyle w:val="ListParagraph"/>
        <w:numPr>
          <w:ilvl w:val="0"/>
          <w:numId w:val="35"/>
        </w:numPr>
        <w:suppressAutoHyphens/>
        <w:ind w:left="360"/>
        <w:contextualSpacing/>
        <w:rPr>
          <w:rFonts w:asciiTheme="minorHAnsi" w:hAnsiTheme="minorHAnsi" w:cs="Arial"/>
          <w:spacing w:val="-2"/>
          <w:sz w:val="20"/>
          <w:szCs w:val="20"/>
        </w:rPr>
      </w:pPr>
      <w:r w:rsidRPr="002B5336">
        <w:rPr>
          <w:rFonts w:asciiTheme="minorHAnsi" w:hAnsiTheme="minorHAnsi" w:cs="Arial"/>
          <w:spacing w:val="-2"/>
          <w:sz w:val="20"/>
          <w:szCs w:val="20"/>
        </w:rPr>
        <w:t xml:space="preserve">All requests for reimbursement must be supported by appropriate documentation including vendor invoices, canceled warrants, etc. </w:t>
      </w:r>
    </w:p>
    <w:p w:rsidR="00345710" w:rsidRPr="002B5336" w:rsidRDefault="00345710" w:rsidP="00F55826">
      <w:pPr>
        <w:pStyle w:val="ListParagraph"/>
        <w:suppressAutoHyphens/>
        <w:ind w:left="0"/>
        <w:contextualSpacing/>
        <w:rPr>
          <w:rFonts w:asciiTheme="minorHAnsi" w:hAnsiTheme="minorHAnsi" w:cs="Arial"/>
          <w:spacing w:val="-2"/>
          <w:sz w:val="20"/>
          <w:szCs w:val="20"/>
        </w:rPr>
      </w:pPr>
    </w:p>
    <w:p w:rsidR="00345710" w:rsidRPr="002B5336" w:rsidRDefault="00C72120" w:rsidP="00547DC6">
      <w:pPr>
        <w:pStyle w:val="ListParagraph"/>
        <w:numPr>
          <w:ilvl w:val="0"/>
          <w:numId w:val="35"/>
        </w:numPr>
        <w:suppressAutoHyphens/>
        <w:ind w:left="360"/>
        <w:contextualSpacing/>
        <w:rPr>
          <w:rFonts w:asciiTheme="minorHAnsi" w:hAnsiTheme="minorHAnsi" w:cs="Arial"/>
          <w:spacing w:val="-2"/>
          <w:sz w:val="20"/>
          <w:szCs w:val="20"/>
        </w:rPr>
      </w:pPr>
      <w:r w:rsidRPr="002B5336">
        <w:rPr>
          <w:rFonts w:asciiTheme="minorHAnsi" w:hAnsiTheme="minorHAnsi" w:cs="Arial"/>
          <w:spacing w:val="-2"/>
          <w:sz w:val="20"/>
          <w:szCs w:val="20"/>
        </w:rPr>
        <w:t xml:space="preserve">Each request for reimbursement must be supported by the required match. Grantee should retain all invoices and receipts to document match expenditures so they are available for State Audit. </w:t>
      </w:r>
      <w:r w:rsidR="00F43348" w:rsidRPr="002B5336">
        <w:rPr>
          <w:rFonts w:asciiTheme="minorHAnsi" w:hAnsiTheme="minorHAnsi" w:cs="Arial"/>
          <w:spacing w:val="-2"/>
          <w:sz w:val="20"/>
          <w:szCs w:val="20"/>
        </w:rPr>
        <w:t>Grantee will c</w:t>
      </w:r>
      <w:r w:rsidRPr="002B5336">
        <w:rPr>
          <w:rFonts w:asciiTheme="minorHAnsi" w:hAnsiTheme="minorHAnsi" w:cs="Arial"/>
          <w:spacing w:val="-2"/>
          <w:sz w:val="20"/>
          <w:szCs w:val="20"/>
        </w:rPr>
        <w:t xml:space="preserve">omplete </w:t>
      </w:r>
      <w:r w:rsidR="00F43348" w:rsidRPr="002B5336">
        <w:rPr>
          <w:rFonts w:asciiTheme="minorHAnsi" w:hAnsiTheme="minorHAnsi" w:cs="Arial"/>
          <w:spacing w:val="-2"/>
          <w:sz w:val="20"/>
          <w:szCs w:val="20"/>
        </w:rPr>
        <w:t>a</w:t>
      </w:r>
      <w:r w:rsidRPr="002B5336">
        <w:rPr>
          <w:rFonts w:asciiTheme="minorHAnsi" w:hAnsiTheme="minorHAnsi" w:cs="Arial"/>
          <w:spacing w:val="-2"/>
          <w:sz w:val="20"/>
          <w:szCs w:val="20"/>
        </w:rPr>
        <w:t xml:space="preserve"> </w:t>
      </w:r>
      <w:r w:rsidR="00F43348" w:rsidRPr="002B5336">
        <w:rPr>
          <w:rFonts w:asciiTheme="minorHAnsi" w:hAnsiTheme="minorHAnsi" w:cs="Arial"/>
          <w:spacing w:val="-2"/>
          <w:sz w:val="20"/>
          <w:szCs w:val="20"/>
        </w:rPr>
        <w:t xml:space="preserve">Certification of Match Requirement (Appendix K-1) </w:t>
      </w:r>
      <w:r w:rsidRPr="002B5336">
        <w:rPr>
          <w:rFonts w:asciiTheme="minorHAnsi" w:hAnsiTheme="minorHAnsi" w:cs="Arial"/>
          <w:spacing w:val="-2"/>
          <w:sz w:val="20"/>
          <w:szCs w:val="20"/>
        </w:rPr>
        <w:t>with each Payment Request to certify the matching requirement has been met</w:t>
      </w:r>
      <w:r w:rsidR="00345710" w:rsidRPr="002B5336">
        <w:rPr>
          <w:rFonts w:asciiTheme="minorHAnsi" w:hAnsiTheme="minorHAnsi" w:cs="Arial"/>
          <w:spacing w:val="-2"/>
          <w:sz w:val="20"/>
          <w:szCs w:val="20"/>
        </w:rPr>
        <w:t xml:space="preserve">. </w:t>
      </w:r>
    </w:p>
    <w:p w:rsidR="00345710" w:rsidRPr="002B5336" w:rsidRDefault="00345710" w:rsidP="00F55826">
      <w:pPr>
        <w:pStyle w:val="ListParagraph"/>
        <w:suppressAutoHyphens/>
        <w:ind w:left="0"/>
        <w:contextualSpacing/>
        <w:rPr>
          <w:rFonts w:asciiTheme="minorHAnsi" w:hAnsiTheme="minorHAnsi" w:cs="Arial"/>
          <w:spacing w:val="-2"/>
          <w:sz w:val="20"/>
          <w:szCs w:val="20"/>
        </w:rPr>
      </w:pPr>
    </w:p>
    <w:p w:rsidR="00345710" w:rsidRPr="002B5336" w:rsidRDefault="00345710" w:rsidP="00547DC6">
      <w:pPr>
        <w:pStyle w:val="ListParagraph"/>
        <w:numPr>
          <w:ilvl w:val="0"/>
          <w:numId w:val="35"/>
        </w:numPr>
        <w:suppressAutoHyphens/>
        <w:ind w:left="360"/>
        <w:contextualSpacing/>
        <w:rPr>
          <w:rFonts w:asciiTheme="minorHAnsi" w:hAnsiTheme="minorHAnsi" w:cs="Arial"/>
          <w:spacing w:val="-2"/>
          <w:sz w:val="20"/>
          <w:szCs w:val="20"/>
        </w:rPr>
      </w:pPr>
      <w:r w:rsidRPr="002B5336">
        <w:rPr>
          <w:rFonts w:asciiTheme="minorHAnsi" w:hAnsiTheme="minorHAnsi" w:cs="Arial"/>
          <w:spacing w:val="-2"/>
          <w:sz w:val="20"/>
          <w:szCs w:val="20"/>
        </w:rPr>
        <w:t xml:space="preserve">Grantee must have sufficient funds to start the project and pay for expenditures in advance, AND grantee must have sufficient cash flow to </w:t>
      </w:r>
      <w:r w:rsidR="001C7A47" w:rsidRPr="002B5336">
        <w:rPr>
          <w:rFonts w:asciiTheme="minorHAnsi" w:hAnsiTheme="minorHAnsi" w:cs="Arial"/>
          <w:spacing w:val="-2"/>
          <w:sz w:val="20"/>
          <w:szCs w:val="20"/>
        </w:rPr>
        <w:t>a</w:t>
      </w:r>
      <w:r w:rsidRPr="002B5336">
        <w:rPr>
          <w:rFonts w:asciiTheme="minorHAnsi" w:hAnsiTheme="minorHAnsi" w:cs="Arial"/>
          <w:spacing w:val="-2"/>
          <w:sz w:val="20"/>
          <w:szCs w:val="20"/>
        </w:rPr>
        <w:t>wait reimbursement from the State.</w:t>
      </w:r>
    </w:p>
    <w:p w:rsidR="001C7A47" w:rsidRPr="002B5336" w:rsidRDefault="001C7A47" w:rsidP="00F55826">
      <w:pPr>
        <w:pStyle w:val="ListParagraph"/>
        <w:ind w:left="360"/>
        <w:rPr>
          <w:rFonts w:asciiTheme="minorHAnsi" w:hAnsiTheme="minorHAnsi" w:cs="Arial"/>
          <w:spacing w:val="-2"/>
          <w:sz w:val="20"/>
          <w:szCs w:val="20"/>
        </w:rPr>
      </w:pPr>
    </w:p>
    <w:p w:rsidR="00345710" w:rsidRPr="002B5336" w:rsidRDefault="00345710" w:rsidP="00547DC6">
      <w:pPr>
        <w:pStyle w:val="ListParagraph"/>
        <w:numPr>
          <w:ilvl w:val="0"/>
          <w:numId w:val="35"/>
        </w:numPr>
        <w:suppressAutoHyphens/>
        <w:ind w:left="360"/>
        <w:contextualSpacing/>
        <w:rPr>
          <w:rFonts w:asciiTheme="minorHAnsi" w:hAnsiTheme="minorHAnsi" w:cs="Arial"/>
          <w:sz w:val="20"/>
          <w:szCs w:val="20"/>
        </w:rPr>
      </w:pPr>
      <w:r w:rsidRPr="002B5336">
        <w:rPr>
          <w:rFonts w:asciiTheme="minorHAnsi" w:hAnsiTheme="minorHAnsi" w:cs="Arial"/>
          <w:spacing w:val="-2"/>
          <w:sz w:val="20"/>
          <w:szCs w:val="20"/>
        </w:rPr>
        <w:t>Periodic progress payments may be contingent upon satisfactory documentation of stated objectives in the grant agreement, and</w:t>
      </w:r>
      <w:r w:rsidRPr="002B5336">
        <w:rPr>
          <w:rFonts w:asciiTheme="minorHAnsi" w:hAnsiTheme="minorHAnsi" w:cs="Arial"/>
          <w:sz w:val="20"/>
          <w:szCs w:val="20"/>
        </w:rPr>
        <w:t xml:space="preserve"> administrative benchmarks (e.g., collaboration efforts, outreach, funding acknowledgement signs, final design, etc.).</w:t>
      </w:r>
    </w:p>
    <w:p w:rsidR="00345710" w:rsidRPr="002B5336" w:rsidRDefault="00345710" w:rsidP="00F55826">
      <w:pPr>
        <w:pStyle w:val="ListParagraph"/>
        <w:ind w:left="360"/>
        <w:rPr>
          <w:rFonts w:asciiTheme="minorHAnsi" w:hAnsiTheme="minorHAnsi"/>
          <w:sz w:val="20"/>
          <w:szCs w:val="20"/>
        </w:rPr>
      </w:pPr>
    </w:p>
    <w:p w:rsidR="00345710" w:rsidRPr="002B5336" w:rsidRDefault="00345710" w:rsidP="00547DC6">
      <w:pPr>
        <w:pStyle w:val="ListParagraph"/>
        <w:numPr>
          <w:ilvl w:val="0"/>
          <w:numId w:val="35"/>
        </w:numPr>
        <w:ind w:left="360"/>
        <w:contextualSpacing/>
        <w:rPr>
          <w:rFonts w:asciiTheme="minorHAnsi" w:hAnsiTheme="minorHAnsi" w:cs="Arial"/>
          <w:sz w:val="20"/>
          <w:szCs w:val="20"/>
        </w:rPr>
      </w:pPr>
      <w:r w:rsidRPr="002B5336">
        <w:rPr>
          <w:rFonts w:asciiTheme="minorHAnsi" w:hAnsiTheme="minorHAnsi" w:cs="Arial"/>
          <w:sz w:val="20"/>
          <w:szCs w:val="20"/>
        </w:rPr>
        <w:t xml:space="preserve">Once an executed grant agreement is in place, grantee may invoice for expenses on a regular basis, but not more frequently than once a quarter.  </w:t>
      </w:r>
    </w:p>
    <w:p w:rsidR="00345710" w:rsidRPr="002B5336" w:rsidRDefault="00345710" w:rsidP="00F55826">
      <w:pPr>
        <w:pStyle w:val="ListParagraph"/>
        <w:ind w:left="0"/>
        <w:contextualSpacing/>
        <w:rPr>
          <w:rFonts w:asciiTheme="minorHAnsi" w:hAnsiTheme="minorHAnsi" w:cs="Arial"/>
          <w:sz w:val="20"/>
          <w:szCs w:val="20"/>
        </w:rPr>
      </w:pPr>
    </w:p>
    <w:p w:rsidR="00345710" w:rsidRPr="002B5336" w:rsidRDefault="00345710" w:rsidP="00547DC6">
      <w:pPr>
        <w:pStyle w:val="ListParagraph"/>
        <w:numPr>
          <w:ilvl w:val="0"/>
          <w:numId w:val="35"/>
        </w:numPr>
        <w:ind w:left="360"/>
        <w:contextualSpacing/>
        <w:rPr>
          <w:rFonts w:asciiTheme="minorHAnsi" w:hAnsiTheme="minorHAnsi" w:cs="Arial"/>
          <w:sz w:val="20"/>
          <w:szCs w:val="20"/>
        </w:rPr>
      </w:pPr>
      <w:r w:rsidRPr="002B5336">
        <w:rPr>
          <w:rFonts w:asciiTheme="minorHAnsi" w:hAnsiTheme="minorHAnsi" w:cs="Arial"/>
          <w:sz w:val="20"/>
          <w:szCs w:val="20"/>
        </w:rPr>
        <w:t>At the sole discretion of the State, ten percent (10%) of the amounts submitted for reimbursement will be retained and released as a final payment upon satisfactory project completion.</w:t>
      </w:r>
    </w:p>
    <w:p w:rsidR="00345710" w:rsidRPr="002B5336" w:rsidRDefault="00345710" w:rsidP="002A6344">
      <w:pPr>
        <w:suppressAutoHyphens/>
        <w:spacing w:after="0" w:line="240" w:lineRule="auto"/>
        <w:rPr>
          <w:rFonts w:cs="Arial"/>
          <w:b/>
          <w:sz w:val="20"/>
          <w:szCs w:val="20"/>
        </w:rPr>
      </w:pPr>
    </w:p>
    <w:p w:rsidR="00345710" w:rsidRPr="002B5336" w:rsidRDefault="00345710" w:rsidP="002A6344">
      <w:pPr>
        <w:suppressAutoHyphens/>
        <w:spacing w:after="0" w:line="240" w:lineRule="auto"/>
        <w:rPr>
          <w:rFonts w:cs="Arial"/>
          <w:b/>
          <w:sz w:val="20"/>
          <w:szCs w:val="20"/>
        </w:rPr>
      </w:pPr>
      <w:r w:rsidRPr="002B5336">
        <w:rPr>
          <w:rFonts w:cs="Arial"/>
          <w:b/>
          <w:sz w:val="20"/>
          <w:szCs w:val="20"/>
        </w:rPr>
        <w:t>Acquisition Projects Only</w:t>
      </w:r>
      <w:r w:rsidRPr="002B5336">
        <w:rPr>
          <w:rStyle w:val="FootnoteReference"/>
          <w:rFonts w:cs="Arial"/>
          <w:spacing w:val="-2"/>
          <w:sz w:val="20"/>
          <w:szCs w:val="20"/>
        </w:rPr>
        <w:footnoteReference w:id="34"/>
      </w:r>
    </w:p>
    <w:p w:rsidR="002A6344" w:rsidRPr="002B5336" w:rsidRDefault="002A6344" w:rsidP="002A6344">
      <w:pPr>
        <w:suppressAutoHyphens/>
        <w:spacing w:after="0" w:line="240" w:lineRule="auto"/>
        <w:rPr>
          <w:rFonts w:cs="Arial"/>
          <w:spacing w:val="-2"/>
          <w:sz w:val="20"/>
          <w:szCs w:val="20"/>
        </w:rPr>
      </w:pPr>
    </w:p>
    <w:p w:rsidR="00345710" w:rsidRPr="002B5336" w:rsidRDefault="00345710" w:rsidP="00547DC6">
      <w:pPr>
        <w:pStyle w:val="ListParagraph"/>
        <w:numPr>
          <w:ilvl w:val="0"/>
          <w:numId w:val="36"/>
        </w:numPr>
        <w:contextualSpacing/>
        <w:rPr>
          <w:rFonts w:asciiTheme="minorHAnsi" w:hAnsiTheme="minorHAnsi" w:cs="Arial"/>
          <w:sz w:val="20"/>
          <w:szCs w:val="20"/>
        </w:rPr>
      </w:pPr>
      <w:r w:rsidRPr="002B5336">
        <w:rPr>
          <w:rFonts w:asciiTheme="minorHAnsi" w:hAnsiTheme="minorHAnsi" w:cs="Arial"/>
          <w:sz w:val="20"/>
          <w:szCs w:val="20"/>
        </w:rPr>
        <w:t>Payments are contingent on the Department of General Services (DGS) approving the appraised fair market value of the property.</w:t>
      </w:r>
    </w:p>
    <w:p w:rsidR="00345710" w:rsidRPr="002B5336" w:rsidRDefault="00345710" w:rsidP="002A6344">
      <w:pPr>
        <w:pStyle w:val="ListParagraph"/>
        <w:ind w:left="360"/>
        <w:contextualSpacing/>
        <w:rPr>
          <w:rFonts w:asciiTheme="minorHAnsi" w:hAnsiTheme="minorHAnsi" w:cs="Arial"/>
          <w:sz w:val="20"/>
          <w:szCs w:val="20"/>
        </w:rPr>
      </w:pPr>
    </w:p>
    <w:p w:rsidR="00345710" w:rsidRPr="002B5336" w:rsidRDefault="00345710" w:rsidP="00547DC6">
      <w:pPr>
        <w:pStyle w:val="ListParagraph"/>
        <w:numPr>
          <w:ilvl w:val="0"/>
          <w:numId w:val="36"/>
        </w:numPr>
        <w:contextualSpacing/>
        <w:rPr>
          <w:rFonts w:asciiTheme="minorHAnsi" w:hAnsiTheme="minorHAnsi" w:cs="Arial"/>
          <w:sz w:val="20"/>
          <w:szCs w:val="20"/>
        </w:rPr>
      </w:pPr>
      <w:r w:rsidRPr="002B5336">
        <w:rPr>
          <w:rFonts w:asciiTheme="minorHAnsi" w:hAnsiTheme="minorHAnsi" w:cs="Arial"/>
          <w:sz w:val="20"/>
          <w:szCs w:val="20"/>
        </w:rPr>
        <w:t xml:space="preserve">State-approved purchase price (not to exceed fair market value) may be advanced into an escrow account within 60 days of </w:t>
      </w:r>
      <w:r w:rsidR="00773729" w:rsidRPr="002B5336">
        <w:rPr>
          <w:rFonts w:asciiTheme="minorHAnsi" w:hAnsiTheme="minorHAnsi" w:cs="Arial"/>
          <w:sz w:val="20"/>
          <w:szCs w:val="20"/>
        </w:rPr>
        <w:t xml:space="preserve">the anticipated </w:t>
      </w:r>
      <w:r w:rsidRPr="002B5336">
        <w:rPr>
          <w:rFonts w:asciiTheme="minorHAnsi" w:hAnsiTheme="minorHAnsi" w:cs="Arial"/>
          <w:sz w:val="20"/>
          <w:szCs w:val="20"/>
        </w:rPr>
        <w:t>close of escrow.</w:t>
      </w:r>
    </w:p>
    <w:p w:rsidR="00345710" w:rsidRPr="002B5336" w:rsidRDefault="00345710" w:rsidP="002A6344">
      <w:pPr>
        <w:pStyle w:val="ListParagraph"/>
        <w:ind w:left="360"/>
        <w:contextualSpacing/>
        <w:rPr>
          <w:rFonts w:asciiTheme="minorHAnsi" w:hAnsiTheme="minorHAnsi" w:cs="Arial"/>
          <w:sz w:val="20"/>
          <w:szCs w:val="20"/>
        </w:rPr>
      </w:pPr>
    </w:p>
    <w:p w:rsidR="00345710" w:rsidRPr="002B5336" w:rsidRDefault="00345710" w:rsidP="00547DC6">
      <w:pPr>
        <w:pStyle w:val="ListParagraph"/>
        <w:numPr>
          <w:ilvl w:val="0"/>
          <w:numId w:val="36"/>
        </w:numPr>
        <w:contextualSpacing/>
        <w:rPr>
          <w:rFonts w:asciiTheme="minorHAnsi" w:hAnsiTheme="minorHAnsi" w:cs="Arial"/>
          <w:sz w:val="20"/>
          <w:szCs w:val="20"/>
        </w:rPr>
      </w:pPr>
      <w:r w:rsidRPr="002B5336">
        <w:rPr>
          <w:rFonts w:asciiTheme="minorHAnsi" w:hAnsiTheme="minorHAnsi" w:cs="Arial"/>
          <w:sz w:val="20"/>
          <w:szCs w:val="20"/>
        </w:rPr>
        <w:t>At the sole discretion of the State, all disbursements are subject to a ten percent (10%) retention.</w:t>
      </w:r>
    </w:p>
    <w:p w:rsidR="00345710" w:rsidRPr="002B5336" w:rsidRDefault="00345710" w:rsidP="002A6344">
      <w:pPr>
        <w:pStyle w:val="ListParagraph"/>
        <w:ind w:left="360"/>
        <w:contextualSpacing/>
        <w:rPr>
          <w:rFonts w:asciiTheme="minorHAnsi" w:hAnsiTheme="minorHAnsi" w:cs="Arial"/>
          <w:sz w:val="20"/>
          <w:szCs w:val="20"/>
        </w:rPr>
      </w:pPr>
    </w:p>
    <w:p w:rsidR="00345710" w:rsidRPr="002B5336" w:rsidRDefault="00345710" w:rsidP="00547DC6">
      <w:pPr>
        <w:pStyle w:val="ListParagraph"/>
        <w:numPr>
          <w:ilvl w:val="0"/>
          <w:numId w:val="36"/>
        </w:numPr>
        <w:contextualSpacing/>
        <w:rPr>
          <w:rFonts w:asciiTheme="minorHAnsi" w:hAnsiTheme="minorHAnsi" w:cs="Arial"/>
          <w:sz w:val="20"/>
          <w:szCs w:val="20"/>
        </w:rPr>
      </w:pPr>
      <w:r w:rsidRPr="002B5336">
        <w:rPr>
          <w:rFonts w:asciiTheme="minorHAnsi" w:hAnsiTheme="minorHAnsi" w:cs="Arial"/>
          <w:sz w:val="20"/>
          <w:szCs w:val="20"/>
        </w:rPr>
        <w:t>The remainder of the Grant, if any, shall be available on a reimbursable basis for other eligible costs as approved by State.</w:t>
      </w:r>
    </w:p>
    <w:p w:rsidR="00345710" w:rsidRPr="002B5336" w:rsidRDefault="00345710" w:rsidP="002A6344">
      <w:pPr>
        <w:suppressAutoHyphens/>
        <w:spacing w:after="0" w:line="240" w:lineRule="auto"/>
        <w:rPr>
          <w:sz w:val="20"/>
          <w:szCs w:val="20"/>
        </w:rPr>
      </w:pPr>
    </w:p>
    <w:p w:rsidR="00345710" w:rsidRPr="002B5336" w:rsidRDefault="00345710" w:rsidP="002A6344">
      <w:pPr>
        <w:keepNext/>
        <w:spacing w:after="0" w:line="240" w:lineRule="auto"/>
        <w:outlineLvl w:val="1"/>
        <w:rPr>
          <w:rFonts w:cs="Arial"/>
          <w:b/>
          <w:sz w:val="20"/>
          <w:szCs w:val="20"/>
        </w:rPr>
      </w:pPr>
      <w:r w:rsidRPr="002B5336">
        <w:rPr>
          <w:rFonts w:cs="Arial"/>
          <w:b/>
          <w:sz w:val="20"/>
          <w:szCs w:val="20"/>
        </w:rPr>
        <w:t>SITE CONTROL/LAND TENURE</w:t>
      </w:r>
    </w:p>
    <w:p w:rsidR="00773729" w:rsidRPr="002B5336" w:rsidRDefault="00773729" w:rsidP="002A6344">
      <w:pPr>
        <w:keepNext/>
        <w:spacing w:after="0" w:line="240" w:lineRule="auto"/>
        <w:outlineLvl w:val="1"/>
        <w:rPr>
          <w:rFonts w:cs="Arial"/>
          <w:b/>
          <w:sz w:val="20"/>
          <w:szCs w:val="20"/>
        </w:rPr>
      </w:pPr>
    </w:p>
    <w:p w:rsidR="00345710" w:rsidRPr="002B5336" w:rsidRDefault="00345710" w:rsidP="002A6344">
      <w:pPr>
        <w:spacing w:after="0" w:line="240" w:lineRule="auto"/>
        <w:rPr>
          <w:rFonts w:cs="Arial"/>
          <w:spacing w:val="-3"/>
          <w:sz w:val="20"/>
          <w:szCs w:val="20"/>
        </w:rPr>
      </w:pPr>
      <w:r w:rsidRPr="002B5336">
        <w:rPr>
          <w:rFonts w:cs="Arial"/>
          <w:spacing w:val="-3"/>
          <w:sz w:val="20"/>
          <w:szCs w:val="20"/>
        </w:rPr>
        <w:t>The State recognizes that specific activities may change over time; however, the property should remain available for compatible Program use in accordance wi</w:t>
      </w:r>
      <w:r w:rsidR="00773729" w:rsidRPr="002B5336">
        <w:rPr>
          <w:rFonts w:cs="Arial"/>
          <w:spacing w:val="-3"/>
          <w:sz w:val="20"/>
          <w:szCs w:val="20"/>
        </w:rPr>
        <w:t xml:space="preserve">th the following requirements: </w:t>
      </w:r>
    </w:p>
    <w:p w:rsidR="00773729" w:rsidRPr="002B5336" w:rsidRDefault="00773729" w:rsidP="002A6344">
      <w:pPr>
        <w:spacing w:after="0" w:line="240" w:lineRule="auto"/>
        <w:rPr>
          <w:rFonts w:cs="Arial"/>
          <w:spacing w:val="-3"/>
          <w:sz w:val="20"/>
          <w:szCs w:val="20"/>
        </w:rPr>
      </w:pPr>
    </w:p>
    <w:p w:rsidR="00345710" w:rsidRPr="002B5336" w:rsidRDefault="00345710" w:rsidP="002A6344">
      <w:pPr>
        <w:tabs>
          <w:tab w:val="left" w:pos="-720"/>
          <w:tab w:val="left" w:pos="-180"/>
          <w:tab w:val="left" w:pos="720"/>
        </w:tabs>
        <w:spacing w:after="0" w:line="240" w:lineRule="auto"/>
        <w:rPr>
          <w:rFonts w:cs="Arial"/>
          <w:spacing w:val="-3"/>
          <w:sz w:val="20"/>
          <w:szCs w:val="20"/>
        </w:rPr>
      </w:pPr>
      <w:r w:rsidRPr="002B5336">
        <w:rPr>
          <w:rFonts w:cs="Arial"/>
          <w:b/>
          <w:spacing w:val="-2"/>
          <w:sz w:val="20"/>
          <w:szCs w:val="20"/>
        </w:rPr>
        <w:t xml:space="preserve">Acquisition Projects: </w:t>
      </w:r>
      <w:r w:rsidRPr="002B5336">
        <w:rPr>
          <w:rFonts w:cs="Arial"/>
          <w:spacing w:val="-2"/>
          <w:sz w:val="20"/>
          <w:szCs w:val="20"/>
        </w:rPr>
        <w:t xml:space="preserve">The grantee or the grantee’s successor in interest shall hold </w:t>
      </w:r>
      <w:r w:rsidRPr="002B5336">
        <w:rPr>
          <w:rFonts w:cs="Arial"/>
          <w:b/>
          <w:spacing w:val="-2"/>
          <w:sz w:val="20"/>
          <w:szCs w:val="20"/>
        </w:rPr>
        <w:t>in perpetuity</w:t>
      </w:r>
      <w:r w:rsidRPr="002B5336">
        <w:rPr>
          <w:rFonts w:cs="Arial"/>
          <w:spacing w:val="-2"/>
          <w:sz w:val="20"/>
          <w:szCs w:val="20"/>
        </w:rPr>
        <w:t xml:space="preserve"> the real </w:t>
      </w:r>
      <w:r w:rsidRPr="002B5336">
        <w:rPr>
          <w:rFonts w:cs="Arial"/>
          <w:spacing w:val="-3"/>
          <w:sz w:val="20"/>
          <w:szCs w:val="20"/>
        </w:rPr>
        <w:t>property only for the purpose for which the grant was made and make no other use or sale or other disposition of the property without the written permission of the State.</w:t>
      </w:r>
    </w:p>
    <w:p w:rsidR="00345710" w:rsidRPr="002B5336" w:rsidRDefault="00345710" w:rsidP="002A6344">
      <w:pPr>
        <w:tabs>
          <w:tab w:val="left" w:pos="-720"/>
          <w:tab w:val="left" w:pos="-180"/>
          <w:tab w:val="left" w:pos="720"/>
        </w:tabs>
        <w:spacing w:after="0" w:line="240" w:lineRule="auto"/>
        <w:ind w:hanging="720"/>
        <w:rPr>
          <w:rFonts w:cs="Arial"/>
          <w:spacing w:val="-2"/>
          <w:sz w:val="20"/>
          <w:szCs w:val="20"/>
        </w:rPr>
      </w:pPr>
    </w:p>
    <w:p w:rsidR="00345710" w:rsidRPr="002B5336" w:rsidRDefault="00345710" w:rsidP="002A6344">
      <w:pPr>
        <w:tabs>
          <w:tab w:val="left" w:pos="-720"/>
          <w:tab w:val="left" w:pos="-180"/>
          <w:tab w:val="left" w:pos="720"/>
        </w:tabs>
        <w:spacing w:after="0" w:line="240" w:lineRule="auto"/>
        <w:rPr>
          <w:rFonts w:cs="Arial"/>
          <w:spacing w:val="-2"/>
          <w:sz w:val="20"/>
          <w:szCs w:val="20"/>
        </w:rPr>
      </w:pPr>
      <w:r w:rsidRPr="002B5336">
        <w:rPr>
          <w:rFonts w:cs="Arial"/>
          <w:b/>
          <w:spacing w:val="-2"/>
          <w:sz w:val="20"/>
          <w:szCs w:val="20"/>
        </w:rPr>
        <w:t xml:space="preserve">Development Projects: </w:t>
      </w:r>
      <w:r w:rsidRPr="002B5336">
        <w:rPr>
          <w:rFonts w:cs="Arial"/>
          <w:spacing w:val="-2"/>
          <w:sz w:val="20"/>
          <w:szCs w:val="20"/>
        </w:rPr>
        <w:t>The grantee shall m</w:t>
      </w:r>
      <w:r w:rsidRPr="002B5336">
        <w:rPr>
          <w:rFonts w:cs="Arial"/>
          <w:sz w:val="20"/>
          <w:szCs w:val="20"/>
        </w:rPr>
        <w:t xml:space="preserve">aintain and operate the project developed pursuant to this grant for a minimum of </w:t>
      </w:r>
      <w:r w:rsidRPr="002B5336">
        <w:rPr>
          <w:rFonts w:cs="Arial"/>
          <w:b/>
          <w:spacing w:val="-2"/>
          <w:sz w:val="20"/>
          <w:szCs w:val="20"/>
        </w:rPr>
        <w:t>15 years</w:t>
      </w:r>
      <w:r w:rsidRPr="002B5336">
        <w:rPr>
          <w:rFonts w:cs="Arial"/>
          <w:spacing w:val="-2"/>
          <w:sz w:val="20"/>
          <w:szCs w:val="20"/>
        </w:rPr>
        <w:t>,</w:t>
      </w:r>
      <w:r w:rsidRPr="002B5336">
        <w:rPr>
          <w:rStyle w:val="FootnoteReference"/>
          <w:rFonts w:cs="Arial"/>
          <w:spacing w:val="-2"/>
          <w:sz w:val="20"/>
          <w:szCs w:val="20"/>
        </w:rPr>
        <w:footnoteReference w:id="35"/>
      </w:r>
      <w:r w:rsidRPr="002B5336">
        <w:rPr>
          <w:rFonts w:cs="Arial"/>
          <w:spacing w:val="-2"/>
          <w:sz w:val="20"/>
          <w:szCs w:val="20"/>
        </w:rPr>
        <w:t xml:space="preserve"> per the definition of ‘capital asset project’. </w:t>
      </w:r>
    </w:p>
    <w:p w:rsidR="002A6344" w:rsidRPr="002B5336" w:rsidRDefault="002A6344" w:rsidP="002A6344">
      <w:pPr>
        <w:tabs>
          <w:tab w:val="left" w:pos="-720"/>
          <w:tab w:val="left" w:pos="-180"/>
          <w:tab w:val="left" w:pos="720"/>
        </w:tabs>
        <w:spacing w:after="0" w:line="240" w:lineRule="auto"/>
        <w:rPr>
          <w:rFonts w:cs="Arial"/>
          <w:b/>
          <w:spacing w:val="-3"/>
          <w:sz w:val="20"/>
          <w:szCs w:val="20"/>
        </w:rPr>
      </w:pPr>
    </w:p>
    <w:p w:rsidR="00345710" w:rsidRPr="002B5336" w:rsidRDefault="00345710" w:rsidP="002A6344">
      <w:pPr>
        <w:tabs>
          <w:tab w:val="left" w:pos="-720"/>
          <w:tab w:val="left" w:pos="-180"/>
          <w:tab w:val="left" w:pos="720"/>
        </w:tabs>
        <w:spacing w:after="0" w:line="240" w:lineRule="auto"/>
        <w:rPr>
          <w:rFonts w:cs="Arial"/>
          <w:b/>
          <w:spacing w:val="-3"/>
          <w:sz w:val="20"/>
          <w:szCs w:val="20"/>
        </w:rPr>
      </w:pPr>
      <w:r w:rsidRPr="002B5336">
        <w:rPr>
          <w:rFonts w:cs="Arial"/>
          <w:b/>
          <w:spacing w:val="-3"/>
          <w:sz w:val="20"/>
          <w:szCs w:val="20"/>
        </w:rPr>
        <w:t xml:space="preserve">All Projects </w:t>
      </w:r>
    </w:p>
    <w:p w:rsidR="002A6344" w:rsidRPr="002B5336" w:rsidRDefault="002A6344" w:rsidP="002A6344">
      <w:pPr>
        <w:tabs>
          <w:tab w:val="left" w:pos="-720"/>
          <w:tab w:val="left" w:pos="-180"/>
          <w:tab w:val="left" w:pos="720"/>
        </w:tabs>
        <w:spacing w:after="0" w:line="240" w:lineRule="auto"/>
        <w:rPr>
          <w:rFonts w:cs="Arial"/>
          <w:b/>
          <w:spacing w:val="-3"/>
          <w:sz w:val="20"/>
          <w:szCs w:val="20"/>
        </w:rPr>
      </w:pPr>
    </w:p>
    <w:p w:rsidR="00345710" w:rsidRPr="002B5336" w:rsidRDefault="00345710" w:rsidP="00547DC6">
      <w:pPr>
        <w:pStyle w:val="ListParagraph"/>
        <w:numPr>
          <w:ilvl w:val="0"/>
          <w:numId w:val="37"/>
        </w:numPr>
        <w:contextualSpacing/>
        <w:rPr>
          <w:rFonts w:asciiTheme="minorHAnsi" w:hAnsiTheme="minorHAnsi" w:cs="Arial"/>
          <w:sz w:val="20"/>
          <w:szCs w:val="20"/>
        </w:rPr>
      </w:pPr>
      <w:r w:rsidRPr="002B5336">
        <w:rPr>
          <w:rFonts w:asciiTheme="minorHAnsi" w:hAnsiTheme="minorHAnsi" w:cs="Arial"/>
          <w:sz w:val="20"/>
          <w:szCs w:val="20"/>
        </w:rPr>
        <w:t>Grantee shall not use or allow the use of any portion of the real property for mitigation (i.e., to compensate for adverse changes to the environment elsewhere) without the written permission of the State.</w:t>
      </w:r>
    </w:p>
    <w:p w:rsidR="00345710" w:rsidRPr="002B5336" w:rsidRDefault="00345710" w:rsidP="002A6344">
      <w:pPr>
        <w:pStyle w:val="ListParagraph"/>
        <w:ind w:left="360"/>
        <w:contextualSpacing/>
        <w:rPr>
          <w:rFonts w:asciiTheme="minorHAnsi" w:hAnsiTheme="minorHAnsi" w:cs="Arial"/>
          <w:sz w:val="20"/>
          <w:szCs w:val="20"/>
        </w:rPr>
      </w:pPr>
    </w:p>
    <w:p w:rsidR="00345710" w:rsidRPr="002B5336" w:rsidRDefault="00345710" w:rsidP="00547DC6">
      <w:pPr>
        <w:pStyle w:val="ListParagraph"/>
        <w:numPr>
          <w:ilvl w:val="0"/>
          <w:numId w:val="37"/>
        </w:numPr>
        <w:contextualSpacing/>
        <w:rPr>
          <w:rFonts w:asciiTheme="minorHAnsi" w:hAnsiTheme="minorHAnsi" w:cs="Arial"/>
          <w:sz w:val="20"/>
          <w:szCs w:val="20"/>
        </w:rPr>
      </w:pPr>
      <w:r w:rsidRPr="002B5336">
        <w:rPr>
          <w:rFonts w:asciiTheme="minorHAnsi" w:hAnsiTheme="minorHAnsi" w:cs="Arial"/>
          <w:sz w:val="20"/>
          <w:szCs w:val="20"/>
        </w:rPr>
        <w:t>Grantee shall not use or allow the use of any portion of the real property as security for any debt.</w:t>
      </w:r>
    </w:p>
    <w:p w:rsidR="00345710" w:rsidRPr="002B5336" w:rsidRDefault="00345710" w:rsidP="002A6344">
      <w:pPr>
        <w:pStyle w:val="ListParagraph"/>
        <w:ind w:left="360"/>
        <w:contextualSpacing/>
        <w:rPr>
          <w:rFonts w:asciiTheme="minorHAnsi" w:hAnsiTheme="minorHAnsi" w:cs="Arial"/>
          <w:sz w:val="20"/>
          <w:szCs w:val="20"/>
        </w:rPr>
      </w:pPr>
    </w:p>
    <w:p w:rsidR="00345710" w:rsidRPr="002B5336" w:rsidRDefault="00345710" w:rsidP="00547DC6">
      <w:pPr>
        <w:pStyle w:val="ListParagraph"/>
        <w:numPr>
          <w:ilvl w:val="0"/>
          <w:numId w:val="37"/>
        </w:numPr>
        <w:contextualSpacing/>
        <w:rPr>
          <w:rFonts w:asciiTheme="minorHAnsi" w:hAnsiTheme="minorHAnsi" w:cs="Arial"/>
          <w:sz w:val="20"/>
          <w:szCs w:val="20"/>
        </w:rPr>
      </w:pPr>
      <w:r w:rsidRPr="002B5336">
        <w:rPr>
          <w:rFonts w:asciiTheme="minorHAnsi" w:hAnsiTheme="minorHAnsi" w:cs="Arial"/>
          <w:sz w:val="20"/>
          <w:szCs w:val="20"/>
        </w:rPr>
        <w:t xml:space="preserve">With the approval of the State, the grantee or the grantee’s successor in interest in the property may enter into an agreement with another party to maintain and operate the property in accordance with this program.  At a minimum, the agreement must </w:t>
      </w:r>
    </w:p>
    <w:p w:rsidR="00345710" w:rsidRPr="002B5336" w:rsidRDefault="00345710" w:rsidP="002A6344">
      <w:pPr>
        <w:pStyle w:val="ListParagraph"/>
        <w:rPr>
          <w:rFonts w:asciiTheme="minorHAnsi" w:hAnsiTheme="minorHAnsi" w:cs="Arial"/>
          <w:spacing w:val="-3"/>
          <w:sz w:val="20"/>
          <w:szCs w:val="20"/>
        </w:rPr>
      </w:pPr>
    </w:p>
    <w:p w:rsidR="00345710" w:rsidRPr="002B5336" w:rsidRDefault="00345710" w:rsidP="00547DC6">
      <w:pPr>
        <w:pStyle w:val="ListParagraph"/>
        <w:numPr>
          <w:ilvl w:val="0"/>
          <w:numId w:val="38"/>
        </w:numPr>
        <w:tabs>
          <w:tab w:val="left" w:pos="-720"/>
          <w:tab w:val="left" w:pos="450"/>
        </w:tabs>
        <w:suppressAutoHyphens/>
        <w:contextualSpacing/>
        <w:rPr>
          <w:rFonts w:asciiTheme="minorHAnsi" w:hAnsiTheme="minorHAnsi" w:cs="Arial"/>
          <w:spacing w:val="-3"/>
          <w:sz w:val="20"/>
          <w:szCs w:val="20"/>
        </w:rPr>
      </w:pPr>
      <w:r w:rsidRPr="002B5336">
        <w:rPr>
          <w:rFonts w:asciiTheme="minorHAnsi" w:hAnsiTheme="minorHAnsi" w:cs="Arial"/>
          <w:spacing w:val="-3"/>
          <w:sz w:val="20"/>
          <w:szCs w:val="20"/>
        </w:rPr>
        <w:t xml:space="preserve">Clearly spell out the roles </w:t>
      </w:r>
      <w:r w:rsidR="00773729" w:rsidRPr="002B5336">
        <w:rPr>
          <w:rFonts w:asciiTheme="minorHAnsi" w:hAnsiTheme="minorHAnsi" w:cs="Arial"/>
          <w:spacing w:val="-3"/>
          <w:sz w:val="20"/>
          <w:szCs w:val="20"/>
        </w:rPr>
        <w:t xml:space="preserve">and responsibilities </w:t>
      </w:r>
      <w:r w:rsidRPr="002B5336">
        <w:rPr>
          <w:rFonts w:asciiTheme="minorHAnsi" w:hAnsiTheme="minorHAnsi" w:cs="Arial"/>
          <w:spacing w:val="-3"/>
          <w:sz w:val="20"/>
          <w:szCs w:val="20"/>
        </w:rPr>
        <w:t xml:space="preserve">of each party in detail, </w:t>
      </w:r>
    </w:p>
    <w:p w:rsidR="00345710" w:rsidRPr="002B5336" w:rsidRDefault="00345710" w:rsidP="00547DC6">
      <w:pPr>
        <w:pStyle w:val="ListParagraph"/>
        <w:numPr>
          <w:ilvl w:val="0"/>
          <w:numId w:val="38"/>
        </w:numPr>
        <w:tabs>
          <w:tab w:val="left" w:pos="-720"/>
          <w:tab w:val="left" w:pos="450"/>
        </w:tabs>
        <w:suppressAutoHyphens/>
        <w:contextualSpacing/>
        <w:rPr>
          <w:rFonts w:asciiTheme="minorHAnsi" w:hAnsiTheme="minorHAnsi" w:cs="Arial"/>
          <w:spacing w:val="-3"/>
          <w:sz w:val="20"/>
          <w:szCs w:val="20"/>
        </w:rPr>
      </w:pPr>
      <w:r w:rsidRPr="002B5336">
        <w:rPr>
          <w:rFonts w:asciiTheme="minorHAnsi" w:hAnsiTheme="minorHAnsi" w:cs="Arial"/>
          <w:spacing w:val="-3"/>
          <w:sz w:val="20"/>
          <w:szCs w:val="20"/>
        </w:rPr>
        <w:t xml:space="preserve">Be signed by all parties signifying their acceptance, </w:t>
      </w:r>
    </w:p>
    <w:p w:rsidR="00345710" w:rsidRDefault="00345710" w:rsidP="00547DC6">
      <w:pPr>
        <w:pStyle w:val="ListParagraph"/>
        <w:numPr>
          <w:ilvl w:val="0"/>
          <w:numId w:val="38"/>
        </w:numPr>
        <w:tabs>
          <w:tab w:val="left" w:pos="-720"/>
          <w:tab w:val="left" w:pos="450"/>
        </w:tabs>
        <w:suppressAutoHyphens/>
        <w:contextualSpacing/>
        <w:rPr>
          <w:rFonts w:asciiTheme="minorHAnsi" w:hAnsiTheme="minorHAnsi" w:cs="Arial"/>
          <w:spacing w:val="-3"/>
          <w:sz w:val="20"/>
          <w:szCs w:val="20"/>
        </w:rPr>
      </w:pPr>
      <w:r w:rsidRPr="002B5336">
        <w:rPr>
          <w:rFonts w:asciiTheme="minorHAnsi" w:hAnsiTheme="minorHAnsi" w:cs="Arial"/>
          <w:spacing w:val="-3"/>
          <w:sz w:val="20"/>
          <w:szCs w:val="20"/>
        </w:rPr>
        <w:t>Not terminate prior to the length of site control/land tenure r</w:t>
      </w:r>
      <w:r w:rsidR="006B2A96" w:rsidRPr="002B5336">
        <w:rPr>
          <w:rFonts w:asciiTheme="minorHAnsi" w:hAnsiTheme="minorHAnsi" w:cs="Arial"/>
          <w:spacing w:val="-3"/>
          <w:sz w:val="20"/>
          <w:szCs w:val="20"/>
        </w:rPr>
        <w:t xml:space="preserve">equired by the grant agreement, </w:t>
      </w:r>
      <w:r w:rsidRPr="002B5336">
        <w:rPr>
          <w:rFonts w:asciiTheme="minorHAnsi" w:hAnsiTheme="minorHAnsi" w:cs="Arial"/>
          <w:spacing w:val="-3"/>
          <w:sz w:val="20"/>
          <w:szCs w:val="20"/>
        </w:rPr>
        <w:t xml:space="preserve">and </w:t>
      </w:r>
    </w:p>
    <w:p w:rsidR="004F75A1" w:rsidRPr="002B5336" w:rsidRDefault="004F75A1" w:rsidP="004F75A1">
      <w:pPr>
        <w:pStyle w:val="ListParagraph"/>
        <w:tabs>
          <w:tab w:val="left" w:pos="-720"/>
          <w:tab w:val="left" w:pos="450"/>
        </w:tabs>
        <w:suppressAutoHyphens/>
        <w:ind w:left="810"/>
        <w:contextualSpacing/>
        <w:rPr>
          <w:rFonts w:asciiTheme="minorHAnsi" w:hAnsiTheme="minorHAnsi" w:cs="Arial"/>
          <w:spacing w:val="-3"/>
          <w:sz w:val="20"/>
          <w:szCs w:val="20"/>
        </w:rPr>
      </w:pPr>
    </w:p>
    <w:p w:rsidR="00345710" w:rsidRPr="002B5336" w:rsidRDefault="00345710" w:rsidP="00547DC6">
      <w:pPr>
        <w:pStyle w:val="ListParagraph"/>
        <w:numPr>
          <w:ilvl w:val="0"/>
          <w:numId w:val="38"/>
        </w:numPr>
        <w:tabs>
          <w:tab w:val="left" w:pos="-720"/>
          <w:tab w:val="left" w:pos="450"/>
        </w:tabs>
        <w:suppressAutoHyphens/>
        <w:contextualSpacing/>
        <w:rPr>
          <w:rFonts w:asciiTheme="minorHAnsi" w:hAnsiTheme="minorHAnsi" w:cs="Arial"/>
          <w:spacing w:val="-3"/>
          <w:sz w:val="20"/>
          <w:szCs w:val="20"/>
          <w:u w:val="single"/>
        </w:rPr>
      </w:pPr>
      <w:r w:rsidRPr="002B5336">
        <w:rPr>
          <w:rFonts w:asciiTheme="minorHAnsi" w:hAnsiTheme="minorHAnsi" w:cs="Arial"/>
          <w:spacing w:val="-3"/>
          <w:sz w:val="20"/>
          <w:szCs w:val="20"/>
        </w:rPr>
        <w:t xml:space="preserve">Include language that the grantee would resume responsibility for ongoing operations and maintenance in the event </w:t>
      </w:r>
      <w:r w:rsidR="00773729" w:rsidRPr="002B5336">
        <w:rPr>
          <w:rFonts w:asciiTheme="minorHAnsi" w:hAnsiTheme="minorHAnsi" w:cs="Arial"/>
          <w:spacing w:val="-3"/>
          <w:sz w:val="20"/>
          <w:szCs w:val="20"/>
        </w:rPr>
        <w:t xml:space="preserve">of </w:t>
      </w:r>
      <w:r w:rsidR="00BF6F78" w:rsidRPr="002B5336">
        <w:rPr>
          <w:rFonts w:asciiTheme="minorHAnsi" w:hAnsiTheme="minorHAnsi" w:cs="Arial"/>
          <w:spacing w:val="-3"/>
          <w:sz w:val="20"/>
          <w:szCs w:val="20"/>
        </w:rPr>
        <w:t>termination</w:t>
      </w:r>
      <w:r w:rsidR="00773729" w:rsidRPr="002B5336">
        <w:rPr>
          <w:rFonts w:asciiTheme="minorHAnsi" w:hAnsiTheme="minorHAnsi" w:cs="Arial"/>
          <w:spacing w:val="-3"/>
          <w:sz w:val="20"/>
          <w:szCs w:val="20"/>
        </w:rPr>
        <w:t xml:space="preserve"> of said agreement.</w:t>
      </w:r>
    </w:p>
    <w:p w:rsidR="00345710" w:rsidRPr="002B5336" w:rsidRDefault="00345710" w:rsidP="002A6344">
      <w:pPr>
        <w:pStyle w:val="ListParagraph"/>
        <w:tabs>
          <w:tab w:val="left" w:pos="-720"/>
          <w:tab w:val="left" w:pos="450"/>
        </w:tabs>
        <w:suppressAutoHyphens/>
        <w:ind w:left="810"/>
        <w:rPr>
          <w:rFonts w:asciiTheme="minorHAnsi" w:hAnsiTheme="minorHAnsi" w:cs="Arial"/>
          <w:spacing w:val="-3"/>
          <w:sz w:val="20"/>
          <w:szCs w:val="20"/>
          <w:u w:val="single"/>
        </w:rPr>
      </w:pPr>
    </w:p>
    <w:p w:rsidR="00345710" w:rsidRPr="002B5336" w:rsidRDefault="00345710" w:rsidP="00547DC6">
      <w:pPr>
        <w:numPr>
          <w:ilvl w:val="0"/>
          <w:numId w:val="37"/>
        </w:numPr>
        <w:tabs>
          <w:tab w:val="left" w:pos="-720"/>
          <w:tab w:val="left" w:pos="450"/>
        </w:tabs>
        <w:suppressAutoHyphens/>
        <w:spacing w:after="0" w:line="240" w:lineRule="auto"/>
        <w:rPr>
          <w:rFonts w:cs="Arial"/>
          <w:spacing w:val="-3"/>
          <w:sz w:val="20"/>
          <w:szCs w:val="20"/>
          <w:u w:val="single"/>
        </w:rPr>
      </w:pPr>
      <w:r w:rsidRPr="002B5336">
        <w:rPr>
          <w:rFonts w:cs="Arial"/>
          <w:sz w:val="20"/>
          <w:szCs w:val="20"/>
        </w:rPr>
        <w:t xml:space="preserve">Grantee may be excused from its obligations for operation and maintenance only upon the written approval of the State for good cause.  “Good cause” includes, but is not limited to, natural disasters that destroy the project improvements and render the Project obsolete or impracticable to rebuild. </w:t>
      </w:r>
    </w:p>
    <w:p w:rsidR="00345710" w:rsidRPr="002B5336" w:rsidRDefault="00345710" w:rsidP="00707D5E">
      <w:pPr>
        <w:pStyle w:val="ListParagraph"/>
        <w:tabs>
          <w:tab w:val="left" w:pos="450"/>
        </w:tabs>
        <w:ind w:left="90" w:hanging="450"/>
        <w:rPr>
          <w:rFonts w:asciiTheme="minorHAnsi" w:hAnsiTheme="minorHAnsi" w:cs="Arial"/>
          <w:bCs/>
          <w:strike/>
          <w:spacing w:val="-3"/>
          <w:sz w:val="20"/>
          <w:szCs w:val="20"/>
        </w:rPr>
      </w:pPr>
    </w:p>
    <w:p w:rsidR="00345710" w:rsidRPr="002B5336" w:rsidRDefault="00345710" w:rsidP="00547DC6">
      <w:pPr>
        <w:numPr>
          <w:ilvl w:val="0"/>
          <w:numId w:val="37"/>
        </w:numPr>
        <w:tabs>
          <w:tab w:val="left" w:pos="-720"/>
          <w:tab w:val="left" w:pos="450"/>
        </w:tabs>
        <w:suppressAutoHyphens/>
        <w:spacing w:after="0" w:line="240" w:lineRule="auto"/>
        <w:rPr>
          <w:rFonts w:cs="Arial"/>
          <w:spacing w:val="-3"/>
          <w:sz w:val="20"/>
          <w:szCs w:val="20"/>
          <w:u w:val="single"/>
        </w:rPr>
      </w:pPr>
      <w:r w:rsidRPr="002B5336">
        <w:rPr>
          <w:rFonts w:cs="Arial"/>
          <w:sz w:val="20"/>
          <w:szCs w:val="20"/>
        </w:rPr>
        <w:t>Grantee will be required to accept, sign, and record against the subject property</w:t>
      </w:r>
      <w:r w:rsidRPr="002B5336">
        <w:rPr>
          <w:rFonts w:cs="Arial"/>
          <w:bCs/>
          <w:spacing w:val="-3"/>
          <w:sz w:val="20"/>
          <w:szCs w:val="20"/>
        </w:rPr>
        <w:t xml:space="preserve">, </w:t>
      </w:r>
      <w:r w:rsidRPr="002B5336">
        <w:rPr>
          <w:rFonts w:eastAsia="Calibri" w:cs="Arial"/>
          <w:bCs/>
          <w:spacing w:val="-3"/>
          <w:sz w:val="20"/>
          <w:szCs w:val="20"/>
        </w:rPr>
        <w:t xml:space="preserve">whether the </w:t>
      </w:r>
      <w:r w:rsidRPr="002B5336">
        <w:rPr>
          <w:rFonts w:cs="Arial"/>
          <w:spacing w:val="-3"/>
          <w:sz w:val="20"/>
          <w:szCs w:val="20"/>
        </w:rPr>
        <w:t xml:space="preserve">grantee </w:t>
      </w:r>
      <w:r w:rsidRPr="002B5336">
        <w:rPr>
          <w:rFonts w:eastAsia="Calibri" w:cs="Arial"/>
          <w:bCs/>
          <w:spacing w:val="-3"/>
          <w:sz w:val="20"/>
          <w:szCs w:val="20"/>
        </w:rPr>
        <w:t>owns the property or not,</w:t>
      </w:r>
      <w:r w:rsidRPr="002B5336">
        <w:rPr>
          <w:rFonts w:cs="Arial"/>
          <w:sz w:val="20"/>
          <w:szCs w:val="20"/>
        </w:rPr>
        <w:t xml:space="preserve"> Deed Restrictions </w:t>
      </w:r>
      <w:r w:rsidRPr="002B5336">
        <w:rPr>
          <w:rFonts w:cs="Arial"/>
          <w:bCs/>
          <w:spacing w:val="-3"/>
          <w:sz w:val="20"/>
          <w:szCs w:val="20"/>
        </w:rPr>
        <w:t>to define the State’s interest in the property</w:t>
      </w:r>
      <w:r w:rsidR="00BF6F78" w:rsidRPr="002B5336">
        <w:rPr>
          <w:rFonts w:cs="Arial"/>
          <w:bCs/>
          <w:spacing w:val="-3"/>
          <w:sz w:val="20"/>
          <w:szCs w:val="20"/>
        </w:rPr>
        <w:t>.</w:t>
      </w:r>
      <w:r w:rsidRPr="002B5336">
        <w:rPr>
          <w:rFonts w:eastAsia="Calibri" w:cs="Arial"/>
          <w:bCs/>
          <w:spacing w:val="-3"/>
          <w:sz w:val="20"/>
          <w:szCs w:val="20"/>
        </w:rPr>
        <w:t xml:space="preserve"> </w:t>
      </w:r>
      <w:r w:rsidR="00BF6F78" w:rsidRPr="002B5336">
        <w:rPr>
          <w:rFonts w:eastAsia="Calibri" w:cs="Arial"/>
          <w:bCs/>
          <w:spacing w:val="-3"/>
          <w:sz w:val="20"/>
          <w:szCs w:val="20"/>
        </w:rPr>
        <w:t xml:space="preserve"> </w:t>
      </w:r>
      <w:r w:rsidRPr="002B5336">
        <w:rPr>
          <w:rFonts w:eastAsia="Calibri" w:cs="Arial"/>
          <w:bCs/>
          <w:spacing w:val="-3"/>
          <w:sz w:val="20"/>
          <w:szCs w:val="20"/>
        </w:rPr>
        <w:t>(</w:t>
      </w:r>
      <w:r w:rsidRPr="002B5336">
        <w:rPr>
          <w:sz w:val="20"/>
          <w:szCs w:val="20"/>
        </w:rPr>
        <w:t>A</w:t>
      </w:r>
      <w:r w:rsidR="00773729" w:rsidRPr="002B5336">
        <w:rPr>
          <w:sz w:val="20"/>
          <w:szCs w:val="20"/>
        </w:rPr>
        <w:t>ppendix</w:t>
      </w:r>
      <w:r w:rsidRPr="002B5336">
        <w:rPr>
          <w:sz w:val="20"/>
          <w:szCs w:val="20"/>
        </w:rPr>
        <w:t xml:space="preserve"> </w:t>
      </w:r>
      <w:r w:rsidR="00773729" w:rsidRPr="002B5336">
        <w:rPr>
          <w:sz w:val="20"/>
          <w:szCs w:val="20"/>
        </w:rPr>
        <w:t>S</w:t>
      </w:r>
      <w:r w:rsidR="00BF6F78" w:rsidRPr="002B5336">
        <w:rPr>
          <w:sz w:val="20"/>
          <w:szCs w:val="20"/>
        </w:rPr>
        <w:t>)</w:t>
      </w:r>
    </w:p>
    <w:p w:rsidR="00345710" w:rsidRPr="002B5336" w:rsidRDefault="00345710" w:rsidP="00707D5E">
      <w:pPr>
        <w:pStyle w:val="ListParagraph"/>
        <w:rPr>
          <w:rFonts w:asciiTheme="minorHAnsi" w:hAnsiTheme="minorHAnsi" w:cs="Arial"/>
          <w:bCs/>
          <w:spacing w:val="-3"/>
          <w:sz w:val="20"/>
          <w:szCs w:val="20"/>
        </w:rPr>
      </w:pPr>
    </w:p>
    <w:p w:rsidR="00345710" w:rsidRPr="002B5336" w:rsidRDefault="00345710" w:rsidP="00547DC6">
      <w:pPr>
        <w:numPr>
          <w:ilvl w:val="0"/>
          <w:numId w:val="37"/>
        </w:numPr>
        <w:tabs>
          <w:tab w:val="left" w:pos="-720"/>
          <w:tab w:val="left" w:pos="450"/>
        </w:tabs>
        <w:suppressAutoHyphens/>
        <w:spacing w:after="0" w:line="240" w:lineRule="auto"/>
        <w:rPr>
          <w:rFonts w:cs="Arial"/>
          <w:spacing w:val="-3"/>
          <w:sz w:val="20"/>
          <w:szCs w:val="20"/>
          <w:u w:val="single"/>
        </w:rPr>
      </w:pPr>
      <w:r w:rsidRPr="002B5336">
        <w:rPr>
          <w:rFonts w:cs="Arial"/>
          <w:bCs/>
          <w:spacing w:val="-3"/>
          <w:sz w:val="20"/>
          <w:szCs w:val="20"/>
        </w:rPr>
        <w:t>Exceptions to the above may be granted as appropriate at the sole discretion of the State.</w:t>
      </w:r>
    </w:p>
    <w:p w:rsidR="00560A55" w:rsidRPr="002B5336" w:rsidRDefault="00560A55" w:rsidP="002A6344">
      <w:pPr>
        <w:spacing w:after="0" w:line="240" w:lineRule="auto"/>
        <w:rPr>
          <w:b/>
          <w:sz w:val="20"/>
          <w:szCs w:val="20"/>
        </w:rPr>
      </w:pPr>
    </w:p>
    <w:p w:rsidR="00345710" w:rsidRPr="002B5336" w:rsidRDefault="00345710" w:rsidP="002A6344">
      <w:pPr>
        <w:spacing w:after="0" w:line="240" w:lineRule="auto"/>
        <w:rPr>
          <w:b/>
          <w:sz w:val="20"/>
          <w:szCs w:val="20"/>
        </w:rPr>
      </w:pPr>
      <w:r w:rsidRPr="002B5336">
        <w:rPr>
          <w:b/>
          <w:sz w:val="20"/>
          <w:szCs w:val="20"/>
        </w:rPr>
        <w:t>REPORTING AND TECHNOLOGY</w:t>
      </w:r>
    </w:p>
    <w:p w:rsidR="002A6344" w:rsidRPr="002B5336" w:rsidRDefault="002A6344" w:rsidP="002A6344">
      <w:pPr>
        <w:spacing w:after="0" w:line="240" w:lineRule="auto"/>
        <w:rPr>
          <w:b/>
          <w:sz w:val="20"/>
          <w:szCs w:val="20"/>
        </w:rPr>
      </w:pPr>
    </w:p>
    <w:p w:rsidR="00345710" w:rsidRPr="002B5336" w:rsidRDefault="00345710" w:rsidP="002A6344">
      <w:pPr>
        <w:spacing w:after="0" w:line="240" w:lineRule="auto"/>
        <w:rPr>
          <w:sz w:val="20"/>
          <w:szCs w:val="20"/>
        </w:rPr>
      </w:pPr>
      <w:r w:rsidRPr="002B5336">
        <w:rPr>
          <w:sz w:val="20"/>
          <w:szCs w:val="20"/>
        </w:rPr>
        <w:t xml:space="preserve">Grantees will be required to submit quarterly progress reports that detail accomplishments to date, using </w:t>
      </w:r>
      <w:r w:rsidR="00773729" w:rsidRPr="002B5336">
        <w:rPr>
          <w:sz w:val="20"/>
          <w:szCs w:val="20"/>
        </w:rPr>
        <w:t xml:space="preserve">the </w:t>
      </w:r>
      <w:r w:rsidRPr="002B5336">
        <w:rPr>
          <w:sz w:val="20"/>
          <w:szCs w:val="20"/>
        </w:rPr>
        <w:t>form provided in grant agreement.</w:t>
      </w:r>
    </w:p>
    <w:p w:rsidR="00345710" w:rsidRPr="002B5336" w:rsidRDefault="00345710" w:rsidP="002A6344">
      <w:pPr>
        <w:spacing w:after="0" w:line="240" w:lineRule="auto"/>
        <w:rPr>
          <w:sz w:val="20"/>
          <w:szCs w:val="20"/>
        </w:rPr>
      </w:pPr>
      <w:r w:rsidRPr="002B5336">
        <w:rPr>
          <w:sz w:val="20"/>
          <w:szCs w:val="20"/>
        </w:rPr>
        <w:t xml:space="preserve">Grantee is expected to secure and/or maintain reliable access to electronic mail and the Internet, as the majority of reporting requirements and communications </w:t>
      </w:r>
      <w:r w:rsidR="00773729" w:rsidRPr="002B5336">
        <w:rPr>
          <w:sz w:val="20"/>
          <w:szCs w:val="20"/>
        </w:rPr>
        <w:t>with</w:t>
      </w:r>
      <w:r w:rsidRPr="002B5336">
        <w:rPr>
          <w:sz w:val="20"/>
          <w:szCs w:val="20"/>
        </w:rPr>
        <w:t xml:space="preserve"> </w:t>
      </w:r>
      <w:r w:rsidRPr="002B5336">
        <w:rPr>
          <w:rFonts w:cs="Arial"/>
          <w:spacing w:val="-3"/>
          <w:sz w:val="20"/>
          <w:szCs w:val="20"/>
        </w:rPr>
        <w:t>grantee</w:t>
      </w:r>
      <w:r w:rsidRPr="002B5336">
        <w:rPr>
          <w:sz w:val="20"/>
          <w:szCs w:val="20"/>
        </w:rPr>
        <w:t xml:space="preserve"> is completed through the</w:t>
      </w:r>
      <w:r w:rsidR="002A6344" w:rsidRPr="002B5336">
        <w:rPr>
          <w:sz w:val="20"/>
          <w:szCs w:val="20"/>
        </w:rPr>
        <w:t xml:space="preserve"> Internet and electronic mail.</w:t>
      </w:r>
    </w:p>
    <w:p w:rsidR="002A6344" w:rsidRPr="002B5336" w:rsidRDefault="002A6344" w:rsidP="002A6344">
      <w:pPr>
        <w:spacing w:after="0" w:line="240" w:lineRule="auto"/>
        <w:rPr>
          <w:sz w:val="20"/>
          <w:szCs w:val="20"/>
        </w:rPr>
      </w:pPr>
    </w:p>
    <w:p w:rsidR="00345710" w:rsidRPr="002B5336" w:rsidRDefault="00345710" w:rsidP="002A6344">
      <w:pPr>
        <w:spacing w:after="0" w:line="240" w:lineRule="auto"/>
        <w:rPr>
          <w:sz w:val="20"/>
          <w:szCs w:val="20"/>
        </w:rPr>
      </w:pPr>
      <w:r w:rsidRPr="002B5336">
        <w:rPr>
          <w:sz w:val="20"/>
          <w:szCs w:val="20"/>
        </w:rPr>
        <w:t xml:space="preserve">Grantee should have a website that lists its hours of operation, free or reduced admission day(s), if applicable, and their address, directions, and </w:t>
      </w:r>
      <w:proofErr w:type="gramStart"/>
      <w:r w:rsidRPr="002B5336">
        <w:rPr>
          <w:sz w:val="20"/>
          <w:szCs w:val="20"/>
        </w:rPr>
        <w:t>public</w:t>
      </w:r>
      <w:r w:rsidR="00560A55" w:rsidRPr="002B5336">
        <w:rPr>
          <w:sz w:val="20"/>
          <w:szCs w:val="20"/>
        </w:rPr>
        <w:t xml:space="preserve"> </w:t>
      </w:r>
      <w:r w:rsidRPr="002B5336">
        <w:rPr>
          <w:sz w:val="20"/>
          <w:szCs w:val="20"/>
        </w:rPr>
        <w:t xml:space="preserve"> transportation</w:t>
      </w:r>
      <w:proofErr w:type="gramEnd"/>
      <w:r w:rsidRPr="002B5336">
        <w:rPr>
          <w:sz w:val="20"/>
          <w:szCs w:val="20"/>
        </w:rPr>
        <w:t xml:space="preserve"> options. It should also, where possible, describe the capital project being funded by CCHE, and its importance to the community.</w:t>
      </w:r>
    </w:p>
    <w:p w:rsidR="002A6344" w:rsidRPr="002B5336" w:rsidRDefault="002A6344" w:rsidP="002A6344">
      <w:pPr>
        <w:spacing w:after="0" w:line="240" w:lineRule="auto"/>
        <w:rPr>
          <w:sz w:val="20"/>
          <w:szCs w:val="20"/>
        </w:rPr>
      </w:pPr>
    </w:p>
    <w:p w:rsidR="00773729" w:rsidRPr="002B5336" w:rsidRDefault="00773729" w:rsidP="00773729">
      <w:pPr>
        <w:spacing w:after="0" w:line="240" w:lineRule="auto"/>
        <w:rPr>
          <w:b/>
          <w:sz w:val="20"/>
          <w:szCs w:val="20"/>
        </w:rPr>
      </w:pPr>
      <w:r w:rsidRPr="002B5336">
        <w:rPr>
          <w:b/>
          <w:sz w:val="20"/>
          <w:szCs w:val="20"/>
        </w:rPr>
        <w:t xml:space="preserve">ACCOUNTING </w:t>
      </w:r>
    </w:p>
    <w:p w:rsidR="00773729" w:rsidRPr="002B5336" w:rsidRDefault="00773729" w:rsidP="00773729">
      <w:pPr>
        <w:spacing w:after="0" w:line="240" w:lineRule="auto"/>
        <w:rPr>
          <w:b/>
          <w:sz w:val="20"/>
          <w:szCs w:val="20"/>
        </w:rPr>
      </w:pPr>
    </w:p>
    <w:p w:rsidR="00773729" w:rsidRPr="002B5336" w:rsidRDefault="00773729" w:rsidP="00773729">
      <w:pPr>
        <w:spacing w:after="0" w:line="240" w:lineRule="auto"/>
        <w:rPr>
          <w:sz w:val="20"/>
          <w:szCs w:val="20"/>
        </w:rPr>
      </w:pPr>
      <w:r w:rsidRPr="002B5336">
        <w:rPr>
          <w:sz w:val="20"/>
          <w:szCs w:val="20"/>
        </w:rPr>
        <w:t xml:space="preserve">To ensure appropriate stewardship of State funds entrusted to </w:t>
      </w:r>
      <w:r w:rsidR="00BF6F78" w:rsidRPr="002B5336">
        <w:rPr>
          <w:sz w:val="20"/>
          <w:szCs w:val="20"/>
        </w:rPr>
        <w:t>it</w:t>
      </w:r>
      <w:r w:rsidRPr="002B5336">
        <w:rPr>
          <w:sz w:val="20"/>
          <w:szCs w:val="20"/>
        </w:rPr>
        <w:t xml:space="preserve">, the grantee should maintain a financial management system that provides accurate, current, and complete disclosure of the project.  To meet this requirement, grantee should have adequate accounting practices and procedures, internal controls, audit trails, and cost allocation procedures.  The accounting system should </w:t>
      </w:r>
    </w:p>
    <w:p w:rsidR="00773729" w:rsidRPr="002B5336" w:rsidRDefault="00773729" w:rsidP="00773729">
      <w:pPr>
        <w:spacing w:after="0" w:line="240" w:lineRule="auto"/>
        <w:rPr>
          <w:sz w:val="20"/>
          <w:szCs w:val="20"/>
        </w:rPr>
      </w:pPr>
    </w:p>
    <w:p w:rsidR="00773729" w:rsidRPr="002B5336" w:rsidRDefault="00773729" w:rsidP="00547DC6">
      <w:pPr>
        <w:pStyle w:val="ListParagraph"/>
        <w:numPr>
          <w:ilvl w:val="0"/>
          <w:numId w:val="39"/>
        </w:numPr>
        <w:contextualSpacing/>
        <w:rPr>
          <w:rFonts w:asciiTheme="minorHAnsi" w:hAnsiTheme="minorHAnsi"/>
          <w:sz w:val="20"/>
          <w:szCs w:val="20"/>
        </w:rPr>
      </w:pPr>
      <w:r w:rsidRPr="002B5336">
        <w:rPr>
          <w:rFonts w:asciiTheme="minorHAnsi" w:hAnsiTheme="minorHAnsi"/>
          <w:sz w:val="20"/>
          <w:szCs w:val="20"/>
        </w:rPr>
        <w:t>Accurately reflect fiscal transactions, with the necessary controls and safeguards.</w:t>
      </w:r>
    </w:p>
    <w:p w:rsidR="00773729" w:rsidRPr="002B5336" w:rsidRDefault="00773729" w:rsidP="00773729">
      <w:pPr>
        <w:pStyle w:val="ListParagraph"/>
        <w:ind w:left="360"/>
        <w:rPr>
          <w:rFonts w:asciiTheme="minorHAnsi" w:hAnsiTheme="minorHAnsi"/>
          <w:sz w:val="20"/>
          <w:szCs w:val="20"/>
        </w:rPr>
      </w:pPr>
    </w:p>
    <w:p w:rsidR="00773729" w:rsidRPr="002B5336" w:rsidRDefault="00773729" w:rsidP="00547DC6">
      <w:pPr>
        <w:pStyle w:val="ListParagraph"/>
        <w:numPr>
          <w:ilvl w:val="0"/>
          <w:numId w:val="39"/>
        </w:numPr>
        <w:contextualSpacing/>
        <w:rPr>
          <w:rFonts w:asciiTheme="minorHAnsi" w:hAnsiTheme="minorHAnsi"/>
          <w:sz w:val="20"/>
          <w:szCs w:val="20"/>
        </w:rPr>
      </w:pPr>
      <w:r w:rsidRPr="002B5336">
        <w:rPr>
          <w:rFonts w:asciiTheme="minorHAnsi" w:hAnsiTheme="minorHAnsi"/>
          <w:sz w:val="20"/>
          <w:szCs w:val="20"/>
        </w:rPr>
        <w:t>Provide a good audit trail, including original source documents such as purchase orders, receipts, progress payments, invoices, time cards, evidence of payment, etc.</w:t>
      </w:r>
    </w:p>
    <w:p w:rsidR="00773729" w:rsidRPr="002B5336" w:rsidRDefault="00773729" w:rsidP="00773729">
      <w:pPr>
        <w:spacing w:after="0" w:line="240" w:lineRule="auto"/>
        <w:rPr>
          <w:sz w:val="20"/>
          <w:szCs w:val="20"/>
        </w:rPr>
      </w:pPr>
    </w:p>
    <w:p w:rsidR="00773729" w:rsidRPr="002B5336" w:rsidRDefault="00773729" w:rsidP="00547DC6">
      <w:pPr>
        <w:pStyle w:val="ListParagraph"/>
        <w:numPr>
          <w:ilvl w:val="0"/>
          <w:numId w:val="39"/>
        </w:numPr>
        <w:contextualSpacing/>
        <w:rPr>
          <w:rFonts w:asciiTheme="minorHAnsi" w:hAnsiTheme="minorHAnsi" w:cs="Arial"/>
          <w:sz w:val="20"/>
          <w:szCs w:val="20"/>
        </w:rPr>
      </w:pPr>
      <w:r w:rsidRPr="002B5336">
        <w:rPr>
          <w:rFonts w:asciiTheme="minorHAnsi" w:hAnsiTheme="minorHAnsi"/>
          <w:sz w:val="20"/>
          <w:szCs w:val="20"/>
        </w:rPr>
        <w:t>Provide accounting data so the total cost of each individual project can be readily determined.</w:t>
      </w:r>
    </w:p>
    <w:p w:rsidR="00773729" w:rsidRPr="002B5336" w:rsidRDefault="00773729" w:rsidP="002A6344">
      <w:pPr>
        <w:spacing w:after="0" w:line="240" w:lineRule="auto"/>
        <w:rPr>
          <w:b/>
          <w:sz w:val="20"/>
          <w:szCs w:val="20"/>
        </w:rPr>
      </w:pPr>
    </w:p>
    <w:p w:rsidR="00560A55" w:rsidRPr="002B5336" w:rsidRDefault="00560A55" w:rsidP="002A6344">
      <w:pPr>
        <w:spacing w:after="0" w:line="240" w:lineRule="auto"/>
        <w:rPr>
          <w:b/>
          <w:sz w:val="20"/>
          <w:szCs w:val="20"/>
        </w:rPr>
      </w:pPr>
      <w:r w:rsidRPr="002B5336">
        <w:rPr>
          <w:b/>
          <w:sz w:val="20"/>
          <w:szCs w:val="20"/>
        </w:rPr>
        <w:t xml:space="preserve">RECORD KEEPING </w:t>
      </w:r>
    </w:p>
    <w:p w:rsidR="002A6344" w:rsidRPr="002B5336" w:rsidRDefault="002A6344" w:rsidP="002A6344">
      <w:pPr>
        <w:spacing w:after="0" w:line="240" w:lineRule="auto"/>
        <w:rPr>
          <w:b/>
          <w:sz w:val="20"/>
          <w:szCs w:val="20"/>
        </w:rPr>
      </w:pPr>
    </w:p>
    <w:p w:rsidR="00560A55" w:rsidRPr="002B5336" w:rsidRDefault="00560A55" w:rsidP="002A6344">
      <w:pPr>
        <w:spacing w:after="0" w:line="240" w:lineRule="auto"/>
        <w:rPr>
          <w:sz w:val="20"/>
          <w:szCs w:val="20"/>
        </w:rPr>
      </w:pPr>
      <w:r w:rsidRPr="002B5336">
        <w:rPr>
          <w:sz w:val="20"/>
          <w:szCs w:val="20"/>
        </w:rPr>
        <w:t>Grantee is required to keep source documents for all expenditures related to each grant for at least three (3) years following project completion and one year following an audit.   A project is considered complete upon receipt of final grant payment from the State</w:t>
      </w:r>
      <w:r w:rsidR="002A6344" w:rsidRPr="002B5336">
        <w:rPr>
          <w:sz w:val="20"/>
          <w:szCs w:val="20"/>
        </w:rPr>
        <w:t>.</w:t>
      </w:r>
    </w:p>
    <w:p w:rsidR="002A6344" w:rsidRPr="002B5336" w:rsidRDefault="002A6344" w:rsidP="002A6344">
      <w:pPr>
        <w:spacing w:after="0" w:line="240" w:lineRule="auto"/>
        <w:rPr>
          <w:sz w:val="20"/>
          <w:szCs w:val="20"/>
        </w:rPr>
      </w:pPr>
    </w:p>
    <w:p w:rsidR="00345710" w:rsidRPr="002B5336" w:rsidRDefault="00345710" w:rsidP="002A6344">
      <w:pPr>
        <w:spacing w:after="0" w:line="240" w:lineRule="auto"/>
        <w:rPr>
          <w:b/>
          <w:sz w:val="20"/>
          <w:szCs w:val="20"/>
        </w:rPr>
      </w:pPr>
      <w:r w:rsidRPr="002B5336">
        <w:rPr>
          <w:b/>
          <w:sz w:val="20"/>
          <w:szCs w:val="20"/>
        </w:rPr>
        <w:t>SITE VISITS</w:t>
      </w:r>
    </w:p>
    <w:p w:rsidR="002A6344" w:rsidRPr="002B5336" w:rsidRDefault="002A6344" w:rsidP="002A6344">
      <w:pPr>
        <w:spacing w:after="0" w:line="240" w:lineRule="auto"/>
        <w:rPr>
          <w:b/>
          <w:sz w:val="20"/>
          <w:szCs w:val="20"/>
        </w:rPr>
      </w:pPr>
    </w:p>
    <w:p w:rsidR="00345710" w:rsidRPr="002B5336" w:rsidRDefault="00345710" w:rsidP="002A6344">
      <w:pPr>
        <w:tabs>
          <w:tab w:val="left" w:pos="-720"/>
        </w:tabs>
        <w:suppressAutoHyphens/>
        <w:spacing w:after="0" w:line="240" w:lineRule="auto"/>
        <w:rPr>
          <w:rFonts w:cs="Arial"/>
          <w:spacing w:val="-2"/>
          <w:sz w:val="20"/>
          <w:szCs w:val="20"/>
        </w:rPr>
      </w:pPr>
      <w:r w:rsidRPr="002B5336">
        <w:rPr>
          <w:rFonts w:cs="Arial"/>
          <w:spacing w:val="-2"/>
          <w:sz w:val="20"/>
          <w:szCs w:val="20"/>
        </w:rPr>
        <w:t>The State may make periodic visits to the project site, including a final inspection of the project. The State will determine if the work is consistent with the approved project scope and ensure compliance with the signage requirements.</w:t>
      </w:r>
    </w:p>
    <w:p w:rsidR="002A6344" w:rsidRPr="002B5336" w:rsidRDefault="002A6344" w:rsidP="002A6344">
      <w:pPr>
        <w:tabs>
          <w:tab w:val="left" w:pos="-720"/>
        </w:tabs>
        <w:suppressAutoHyphens/>
        <w:spacing w:after="0" w:line="240" w:lineRule="auto"/>
        <w:rPr>
          <w:rFonts w:cs="Arial"/>
          <w:spacing w:val="-2"/>
          <w:sz w:val="20"/>
          <w:szCs w:val="20"/>
        </w:rPr>
      </w:pPr>
    </w:p>
    <w:p w:rsidR="00560A55" w:rsidRPr="002B5336" w:rsidRDefault="00560A55" w:rsidP="002A6344">
      <w:pPr>
        <w:spacing w:after="0" w:line="240" w:lineRule="auto"/>
        <w:rPr>
          <w:b/>
          <w:sz w:val="20"/>
          <w:szCs w:val="20"/>
        </w:rPr>
      </w:pPr>
      <w:r w:rsidRPr="002B5336">
        <w:rPr>
          <w:b/>
          <w:sz w:val="20"/>
          <w:szCs w:val="20"/>
        </w:rPr>
        <w:t>CHANGES TO APPROVED PROJECT</w:t>
      </w:r>
    </w:p>
    <w:p w:rsidR="002A6344" w:rsidRPr="002B5336" w:rsidRDefault="002A6344" w:rsidP="002A6344">
      <w:pPr>
        <w:spacing w:after="0" w:line="240" w:lineRule="auto"/>
        <w:rPr>
          <w:b/>
          <w:sz w:val="20"/>
          <w:szCs w:val="20"/>
        </w:rPr>
      </w:pPr>
    </w:p>
    <w:p w:rsidR="00560A55" w:rsidRPr="002B5336" w:rsidRDefault="00560A55" w:rsidP="002A6344">
      <w:pPr>
        <w:spacing w:after="0" w:line="240" w:lineRule="auto"/>
        <w:rPr>
          <w:b/>
          <w:sz w:val="20"/>
          <w:szCs w:val="20"/>
        </w:rPr>
      </w:pPr>
      <w:r w:rsidRPr="002B5336">
        <w:rPr>
          <w:sz w:val="20"/>
          <w:szCs w:val="20"/>
        </w:rPr>
        <w:t>A grantee seeking changes or amendments to an</w:t>
      </w:r>
      <w:r w:rsidRPr="002B5336">
        <w:rPr>
          <w:rFonts w:cs="Arial"/>
          <w:spacing w:val="-2"/>
          <w:sz w:val="20"/>
          <w:szCs w:val="20"/>
        </w:rPr>
        <w:t xml:space="preserve"> approved project must </w:t>
      </w:r>
      <w:r w:rsidRPr="002B5336">
        <w:rPr>
          <w:rFonts w:cs="Arial"/>
          <w:b/>
          <w:spacing w:val="-2"/>
          <w:sz w:val="20"/>
          <w:szCs w:val="20"/>
        </w:rPr>
        <w:t>first</w:t>
      </w:r>
      <w:r w:rsidRPr="002B5336">
        <w:rPr>
          <w:rFonts w:cs="Arial"/>
          <w:spacing w:val="-2"/>
          <w:sz w:val="20"/>
          <w:szCs w:val="20"/>
        </w:rPr>
        <w:t xml:space="preserve"> obtain approval from the State.  Changes in the project scope should continue to meet the Legislative Objective cited in the original application.   The </w:t>
      </w:r>
      <w:r w:rsidRPr="002B5336">
        <w:rPr>
          <w:sz w:val="20"/>
          <w:szCs w:val="20"/>
        </w:rPr>
        <w:t xml:space="preserve">grantee </w:t>
      </w:r>
      <w:r w:rsidRPr="002B5336">
        <w:rPr>
          <w:rFonts w:cs="Arial"/>
          <w:spacing w:val="-2"/>
          <w:sz w:val="20"/>
          <w:szCs w:val="20"/>
        </w:rPr>
        <w:t xml:space="preserve">jeopardizes funding should changes be made without approval. Substitution of parcels to be acquired is </w:t>
      </w:r>
      <w:r w:rsidRPr="002B5336">
        <w:rPr>
          <w:rFonts w:cs="Arial"/>
          <w:b/>
          <w:spacing w:val="-2"/>
          <w:sz w:val="20"/>
          <w:szCs w:val="20"/>
        </w:rPr>
        <w:t>not</w:t>
      </w:r>
      <w:r w:rsidRPr="002B5336">
        <w:rPr>
          <w:rFonts w:cs="Arial"/>
          <w:spacing w:val="-2"/>
          <w:sz w:val="20"/>
          <w:szCs w:val="20"/>
        </w:rPr>
        <w:t xml:space="preserve"> permitted.</w:t>
      </w:r>
    </w:p>
    <w:p w:rsidR="00560A55" w:rsidRPr="002B5336" w:rsidRDefault="00560A55" w:rsidP="002A6344">
      <w:pPr>
        <w:tabs>
          <w:tab w:val="left" w:pos="-720"/>
          <w:tab w:val="left" w:pos="360"/>
        </w:tabs>
        <w:suppressAutoHyphens/>
        <w:spacing w:after="0" w:line="240" w:lineRule="auto"/>
        <w:rPr>
          <w:rFonts w:cs="Arial"/>
          <w:sz w:val="20"/>
          <w:szCs w:val="20"/>
        </w:rPr>
      </w:pPr>
    </w:p>
    <w:p w:rsidR="00560A55" w:rsidRPr="002B5336" w:rsidRDefault="00560A55" w:rsidP="002A6344">
      <w:pPr>
        <w:spacing w:after="0" w:line="240" w:lineRule="auto"/>
        <w:rPr>
          <w:rFonts w:cs="Arial"/>
          <w:b/>
          <w:bCs/>
          <w:sz w:val="20"/>
          <w:szCs w:val="20"/>
        </w:rPr>
      </w:pPr>
      <w:r w:rsidRPr="002B5336">
        <w:rPr>
          <w:rFonts w:cs="Arial"/>
          <w:b/>
          <w:bCs/>
          <w:sz w:val="20"/>
          <w:szCs w:val="20"/>
        </w:rPr>
        <w:t>STATE AUDIT</w:t>
      </w:r>
    </w:p>
    <w:p w:rsidR="002A6344" w:rsidRPr="002B5336" w:rsidRDefault="002A6344" w:rsidP="002A6344">
      <w:pPr>
        <w:spacing w:after="0" w:line="240" w:lineRule="auto"/>
        <w:rPr>
          <w:rFonts w:cs="Arial"/>
          <w:b/>
          <w:bCs/>
          <w:sz w:val="20"/>
          <w:szCs w:val="20"/>
        </w:rPr>
      </w:pPr>
    </w:p>
    <w:p w:rsidR="00560A55" w:rsidRPr="002B5336" w:rsidRDefault="00560A55" w:rsidP="002A6344">
      <w:pPr>
        <w:tabs>
          <w:tab w:val="left" w:pos="-720"/>
          <w:tab w:val="left" w:pos="360"/>
        </w:tabs>
        <w:suppressAutoHyphens/>
        <w:spacing w:after="0" w:line="240" w:lineRule="auto"/>
        <w:rPr>
          <w:rFonts w:cs="Arial"/>
          <w:spacing w:val="-2"/>
          <w:sz w:val="20"/>
          <w:szCs w:val="20"/>
        </w:rPr>
      </w:pPr>
      <w:r w:rsidRPr="002B5336">
        <w:rPr>
          <w:rFonts w:cs="Arial"/>
          <w:sz w:val="20"/>
          <w:szCs w:val="20"/>
        </w:rPr>
        <w:t>P</w:t>
      </w:r>
      <w:r w:rsidRPr="002B5336">
        <w:rPr>
          <w:rFonts w:cs="Arial"/>
          <w:spacing w:val="-2"/>
          <w:sz w:val="20"/>
          <w:szCs w:val="20"/>
        </w:rPr>
        <w:t xml:space="preserve">rojects are subject to audit by the State of California annually and for three (3) years following the final payment of grant funds.  </w:t>
      </w:r>
    </w:p>
    <w:p w:rsidR="002A6344" w:rsidRPr="002B5336" w:rsidRDefault="002A6344" w:rsidP="002A6344">
      <w:pPr>
        <w:tabs>
          <w:tab w:val="left" w:pos="-720"/>
          <w:tab w:val="left" w:pos="360"/>
        </w:tabs>
        <w:suppressAutoHyphens/>
        <w:spacing w:after="0" w:line="240" w:lineRule="auto"/>
        <w:rPr>
          <w:rFonts w:cs="Arial"/>
          <w:spacing w:val="-2"/>
          <w:sz w:val="20"/>
          <w:szCs w:val="20"/>
        </w:rPr>
      </w:pPr>
    </w:p>
    <w:p w:rsidR="00560A55" w:rsidRPr="002B5336" w:rsidRDefault="00560A55" w:rsidP="00547DC6">
      <w:pPr>
        <w:pStyle w:val="ListParagraph"/>
        <w:numPr>
          <w:ilvl w:val="0"/>
          <w:numId w:val="40"/>
        </w:numPr>
        <w:tabs>
          <w:tab w:val="left" w:pos="-720"/>
          <w:tab w:val="left" w:pos="360"/>
        </w:tabs>
        <w:suppressAutoHyphens/>
        <w:contextualSpacing/>
        <w:rPr>
          <w:rFonts w:asciiTheme="minorHAnsi" w:hAnsiTheme="minorHAnsi" w:cs="Arial"/>
          <w:spacing w:val="-2"/>
          <w:sz w:val="20"/>
          <w:szCs w:val="20"/>
        </w:rPr>
      </w:pPr>
      <w:r w:rsidRPr="002B5336">
        <w:rPr>
          <w:rFonts w:asciiTheme="minorHAnsi" w:hAnsiTheme="minorHAnsi" w:cs="Arial"/>
          <w:spacing w:val="-2"/>
          <w:sz w:val="20"/>
          <w:szCs w:val="20"/>
        </w:rPr>
        <w:t xml:space="preserve">If the project is selected for audit, advance notice will be given.  The audit shall include all books, papers, accounts, documents, or other records of the grantee, as they relate to the project for which the funds were granted. </w:t>
      </w:r>
    </w:p>
    <w:p w:rsidR="00560A55" w:rsidRPr="002B5336" w:rsidRDefault="00560A55" w:rsidP="002A6344">
      <w:pPr>
        <w:pStyle w:val="ListParagraph"/>
        <w:tabs>
          <w:tab w:val="left" w:pos="-720"/>
          <w:tab w:val="left" w:pos="360"/>
        </w:tabs>
        <w:suppressAutoHyphens/>
        <w:ind w:left="1440"/>
        <w:rPr>
          <w:rFonts w:asciiTheme="minorHAnsi" w:hAnsiTheme="minorHAnsi" w:cs="Arial"/>
          <w:spacing w:val="-2"/>
          <w:sz w:val="20"/>
          <w:szCs w:val="20"/>
        </w:rPr>
      </w:pPr>
    </w:p>
    <w:p w:rsidR="00560A55" w:rsidRPr="002B5336" w:rsidRDefault="00560A55" w:rsidP="00547DC6">
      <w:pPr>
        <w:numPr>
          <w:ilvl w:val="0"/>
          <w:numId w:val="40"/>
        </w:numPr>
        <w:tabs>
          <w:tab w:val="left" w:pos="-720"/>
          <w:tab w:val="left" w:pos="360"/>
        </w:tabs>
        <w:suppressAutoHyphens/>
        <w:spacing w:after="0" w:line="240" w:lineRule="auto"/>
        <w:outlineLvl w:val="0"/>
        <w:rPr>
          <w:rFonts w:cs="Arial"/>
          <w:sz w:val="20"/>
          <w:szCs w:val="20"/>
        </w:rPr>
      </w:pPr>
      <w:r w:rsidRPr="002B5336">
        <w:rPr>
          <w:rFonts w:cs="Arial"/>
          <w:spacing w:val="-2"/>
          <w:sz w:val="20"/>
          <w:szCs w:val="20"/>
        </w:rPr>
        <w:t>Grantee must have the project records, including the source documents and evidence of payment, readily available, and provide an employee with knowledge of the project to assist the auditor.  The grantee must provide a copy of any document, paper, record, or the like, requested by the auditor.</w:t>
      </w:r>
    </w:p>
    <w:p w:rsidR="002A6344" w:rsidRDefault="002A6344" w:rsidP="002A6344">
      <w:pPr>
        <w:tabs>
          <w:tab w:val="left" w:pos="-720"/>
          <w:tab w:val="left" w:pos="360"/>
        </w:tabs>
        <w:suppressAutoHyphens/>
        <w:spacing w:after="0" w:line="240" w:lineRule="auto"/>
        <w:outlineLvl w:val="0"/>
        <w:rPr>
          <w:rFonts w:cs="Arial"/>
          <w:sz w:val="20"/>
          <w:szCs w:val="20"/>
        </w:rPr>
      </w:pPr>
    </w:p>
    <w:p w:rsidR="00560A55" w:rsidRPr="002B5336" w:rsidRDefault="00560A55" w:rsidP="002A6344">
      <w:pPr>
        <w:pStyle w:val="Heading2"/>
        <w:spacing w:before="0" w:line="240" w:lineRule="auto"/>
        <w:rPr>
          <w:rFonts w:asciiTheme="minorHAnsi" w:hAnsiTheme="minorHAnsi" w:cs="Arial"/>
          <w:b w:val="0"/>
          <w:bCs w:val="0"/>
          <w:i/>
          <w:color w:val="auto"/>
          <w:sz w:val="20"/>
          <w:szCs w:val="20"/>
        </w:rPr>
      </w:pPr>
      <w:r w:rsidRPr="002B5336">
        <w:rPr>
          <w:rFonts w:asciiTheme="minorHAnsi" w:hAnsiTheme="minorHAnsi" w:cs="Arial"/>
          <w:bCs w:val="0"/>
          <w:color w:val="auto"/>
          <w:sz w:val="20"/>
          <w:szCs w:val="20"/>
        </w:rPr>
        <w:t>LOSS OF FUNDING</w:t>
      </w:r>
    </w:p>
    <w:p w:rsidR="00560A55" w:rsidRPr="002B5336" w:rsidRDefault="00560A55" w:rsidP="002A6344">
      <w:pPr>
        <w:pStyle w:val="BodyText"/>
        <w:rPr>
          <w:rFonts w:asciiTheme="minorHAnsi" w:hAnsiTheme="minorHAnsi" w:cs="Arial"/>
          <w:sz w:val="20"/>
          <w:szCs w:val="20"/>
        </w:rPr>
      </w:pPr>
    </w:p>
    <w:p w:rsidR="00560A55" w:rsidRPr="002B5336" w:rsidRDefault="00560A55" w:rsidP="002A6344">
      <w:pPr>
        <w:tabs>
          <w:tab w:val="left" w:pos="720"/>
          <w:tab w:val="left" w:pos="3690"/>
        </w:tabs>
        <w:suppressAutoHyphens/>
        <w:spacing w:after="0" w:line="240" w:lineRule="auto"/>
        <w:outlineLvl w:val="0"/>
        <w:rPr>
          <w:sz w:val="20"/>
          <w:szCs w:val="20"/>
        </w:rPr>
      </w:pPr>
      <w:r w:rsidRPr="002B5336">
        <w:rPr>
          <w:sz w:val="20"/>
          <w:szCs w:val="20"/>
        </w:rPr>
        <w:t xml:space="preserve">Prior to the completion of project construction, either party may terminate the grant agreement by providing the other party with thirty (30) days written notice of such termination. </w:t>
      </w:r>
    </w:p>
    <w:p w:rsidR="00560A55" w:rsidRPr="002B5336" w:rsidRDefault="00560A55" w:rsidP="002A6344">
      <w:pPr>
        <w:tabs>
          <w:tab w:val="left" w:pos="720"/>
          <w:tab w:val="left" w:pos="3690"/>
        </w:tabs>
        <w:suppressAutoHyphens/>
        <w:spacing w:after="0" w:line="240" w:lineRule="auto"/>
        <w:outlineLvl w:val="0"/>
        <w:rPr>
          <w:sz w:val="20"/>
          <w:szCs w:val="20"/>
        </w:rPr>
      </w:pPr>
      <w:r w:rsidRPr="002B5336">
        <w:rPr>
          <w:sz w:val="20"/>
          <w:szCs w:val="20"/>
        </w:rPr>
        <w:t xml:space="preserve">The State may also terminate the grant agreement for any reason at any time if it learns of or otherwise discovers that there are allegations supported by some reasonable evidence that a violation of any state or federal law or policy by the grantee which affects performance of this or any other grant agreement or contract entered into with the State. </w:t>
      </w:r>
    </w:p>
    <w:p w:rsidR="00560A55" w:rsidRPr="002B5336" w:rsidRDefault="00560A55" w:rsidP="00560A55">
      <w:pPr>
        <w:pStyle w:val="BodyText"/>
        <w:rPr>
          <w:rFonts w:asciiTheme="minorHAnsi" w:hAnsiTheme="minorHAnsi" w:cs="Arial"/>
          <w:sz w:val="20"/>
          <w:szCs w:val="20"/>
        </w:rPr>
      </w:pPr>
    </w:p>
    <w:p w:rsidR="00560A55" w:rsidRPr="002B5336" w:rsidRDefault="00560A55" w:rsidP="00560A55">
      <w:pPr>
        <w:pStyle w:val="BodyText"/>
        <w:rPr>
          <w:rFonts w:asciiTheme="minorHAnsi" w:hAnsiTheme="minorHAnsi" w:cs="Arial"/>
          <w:sz w:val="20"/>
          <w:szCs w:val="20"/>
        </w:rPr>
      </w:pPr>
      <w:r w:rsidRPr="002B5336">
        <w:rPr>
          <w:rFonts w:asciiTheme="minorHAnsi" w:hAnsiTheme="minorHAnsi" w:cs="Arial"/>
          <w:sz w:val="20"/>
          <w:szCs w:val="20"/>
        </w:rPr>
        <w:t xml:space="preserve">The following are some examples of actions that may result in a grantee’s loss of funding: </w:t>
      </w:r>
    </w:p>
    <w:p w:rsidR="00560A55" w:rsidRPr="002B5336" w:rsidRDefault="00560A55" w:rsidP="00560A55">
      <w:pPr>
        <w:pStyle w:val="BodyText"/>
        <w:rPr>
          <w:rFonts w:asciiTheme="minorHAnsi" w:hAnsiTheme="minorHAnsi" w:cs="Arial"/>
          <w:sz w:val="20"/>
          <w:szCs w:val="20"/>
        </w:rPr>
      </w:pPr>
    </w:p>
    <w:p w:rsidR="00560A55" w:rsidRPr="002B5336" w:rsidRDefault="0092577C" w:rsidP="00547DC6">
      <w:pPr>
        <w:numPr>
          <w:ilvl w:val="0"/>
          <w:numId w:val="41"/>
        </w:numPr>
        <w:suppressAutoHyphens/>
        <w:spacing w:after="0" w:line="240" w:lineRule="auto"/>
        <w:rPr>
          <w:sz w:val="20"/>
          <w:szCs w:val="20"/>
        </w:rPr>
      </w:pPr>
      <w:r w:rsidRPr="002B5336">
        <w:rPr>
          <w:sz w:val="20"/>
          <w:szCs w:val="20"/>
        </w:rPr>
        <w:t>Applicant</w:t>
      </w:r>
      <w:r w:rsidR="00560A55" w:rsidRPr="002B5336">
        <w:rPr>
          <w:sz w:val="20"/>
          <w:szCs w:val="20"/>
        </w:rPr>
        <w:t xml:space="preserve"> fails to </w:t>
      </w:r>
      <w:r w:rsidRPr="002B5336">
        <w:rPr>
          <w:sz w:val="20"/>
          <w:szCs w:val="20"/>
        </w:rPr>
        <w:t>execute</w:t>
      </w:r>
      <w:r w:rsidR="00560A55" w:rsidRPr="002B5336">
        <w:rPr>
          <w:sz w:val="20"/>
          <w:szCs w:val="20"/>
        </w:rPr>
        <w:t xml:space="preserve"> a grant agreement.</w:t>
      </w:r>
    </w:p>
    <w:p w:rsidR="00560A55" w:rsidRPr="002B5336" w:rsidRDefault="00560A55" w:rsidP="00547DC6">
      <w:pPr>
        <w:numPr>
          <w:ilvl w:val="0"/>
          <w:numId w:val="41"/>
        </w:numPr>
        <w:suppressAutoHyphens/>
        <w:spacing w:after="0" w:line="240" w:lineRule="auto"/>
        <w:rPr>
          <w:sz w:val="20"/>
          <w:szCs w:val="20"/>
        </w:rPr>
      </w:pPr>
      <w:r w:rsidRPr="002B5336">
        <w:rPr>
          <w:sz w:val="20"/>
          <w:szCs w:val="20"/>
        </w:rPr>
        <w:t>Grantee withdraws from the grant program.</w:t>
      </w:r>
    </w:p>
    <w:p w:rsidR="00560A55" w:rsidRPr="002B5336" w:rsidRDefault="00560A55" w:rsidP="00547DC6">
      <w:pPr>
        <w:numPr>
          <w:ilvl w:val="0"/>
          <w:numId w:val="41"/>
        </w:numPr>
        <w:suppressAutoHyphens/>
        <w:spacing w:after="0" w:line="240" w:lineRule="auto"/>
        <w:rPr>
          <w:sz w:val="20"/>
          <w:szCs w:val="20"/>
        </w:rPr>
      </w:pPr>
      <w:r w:rsidRPr="002B5336">
        <w:rPr>
          <w:sz w:val="20"/>
          <w:szCs w:val="20"/>
        </w:rPr>
        <w:t>Grantee loses willing seller(s).</w:t>
      </w:r>
    </w:p>
    <w:p w:rsidR="00560A55" w:rsidRPr="002B5336" w:rsidRDefault="00560A55" w:rsidP="00547DC6">
      <w:pPr>
        <w:numPr>
          <w:ilvl w:val="0"/>
          <w:numId w:val="41"/>
        </w:numPr>
        <w:suppressAutoHyphens/>
        <w:spacing w:after="0" w:line="240" w:lineRule="auto"/>
        <w:rPr>
          <w:sz w:val="20"/>
          <w:szCs w:val="20"/>
        </w:rPr>
      </w:pPr>
      <w:r w:rsidRPr="002B5336">
        <w:rPr>
          <w:sz w:val="20"/>
          <w:szCs w:val="20"/>
        </w:rPr>
        <w:t xml:space="preserve">Grantee fails to complete the funded project.  </w:t>
      </w:r>
    </w:p>
    <w:p w:rsidR="00560A55" w:rsidRPr="002B5336" w:rsidRDefault="00560A55" w:rsidP="00547DC6">
      <w:pPr>
        <w:numPr>
          <w:ilvl w:val="0"/>
          <w:numId w:val="41"/>
        </w:numPr>
        <w:suppressAutoHyphens/>
        <w:spacing w:after="0" w:line="240" w:lineRule="auto"/>
        <w:rPr>
          <w:sz w:val="20"/>
          <w:szCs w:val="20"/>
        </w:rPr>
      </w:pPr>
      <w:r w:rsidRPr="002B5336">
        <w:rPr>
          <w:sz w:val="20"/>
          <w:szCs w:val="20"/>
        </w:rPr>
        <w:t>Grantee fails to submit all documentation within the time period specified in the grant agreement.</w:t>
      </w:r>
    </w:p>
    <w:p w:rsidR="00560A55" w:rsidRPr="002B5336" w:rsidRDefault="00560A55" w:rsidP="00547DC6">
      <w:pPr>
        <w:numPr>
          <w:ilvl w:val="0"/>
          <w:numId w:val="41"/>
        </w:numPr>
        <w:suppressAutoHyphens/>
        <w:spacing w:after="0" w:line="240" w:lineRule="auto"/>
        <w:rPr>
          <w:sz w:val="20"/>
          <w:szCs w:val="20"/>
        </w:rPr>
      </w:pPr>
      <w:r w:rsidRPr="002B5336">
        <w:rPr>
          <w:sz w:val="20"/>
          <w:szCs w:val="20"/>
        </w:rPr>
        <w:t xml:space="preserve">Property cannot be acquired at or below approved fair market value (pursuant to appraisal review by DGS). </w:t>
      </w:r>
    </w:p>
    <w:p w:rsidR="00560A55" w:rsidRPr="002B5336" w:rsidRDefault="00560A55" w:rsidP="00547DC6">
      <w:pPr>
        <w:numPr>
          <w:ilvl w:val="0"/>
          <w:numId w:val="41"/>
        </w:numPr>
        <w:suppressAutoHyphens/>
        <w:spacing w:after="0" w:line="240" w:lineRule="auto"/>
        <w:rPr>
          <w:sz w:val="20"/>
          <w:szCs w:val="20"/>
        </w:rPr>
      </w:pPr>
      <w:r w:rsidRPr="002B5336">
        <w:rPr>
          <w:sz w:val="20"/>
          <w:szCs w:val="20"/>
        </w:rPr>
        <w:t xml:space="preserve">Grantee fails to demonstrate project sustainability to meet minimum required useful life. </w:t>
      </w:r>
    </w:p>
    <w:p w:rsidR="00560A55" w:rsidRDefault="00560A55" w:rsidP="00547DC6">
      <w:pPr>
        <w:numPr>
          <w:ilvl w:val="0"/>
          <w:numId w:val="41"/>
        </w:numPr>
        <w:suppressAutoHyphens/>
        <w:spacing w:after="0" w:line="240" w:lineRule="auto"/>
        <w:rPr>
          <w:sz w:val="20"/>
          <w:szCs w:val="20"/>
        </w:rPr>
      </w:pPr>
      <w:r w:rsidRPr="002B5336">
        <w:rPr>
          <w:sz w:val="20"/>
          <w:szCs w:val="20"/>
        </w:rPr>
        <w:t>Grantee is unable to secure adequate land tenure/site control.</w:t>
      </w:r>
    </w:p>
    <w:p w:rsidR="0000669D" w:rsidRPr="00481119" w:rsidRDefault="0000669D" w:rsidP="00547DC6">
      <w:pPr>
        <w:numPr>
          <w:ilvl w:val="0"/>
          <w:numId w:val="41"/>
        </w:numPr>
        <w:suppressAutoHyphens/>
        <w:spacing w:after="0" w:line="240" w:lineRule="auto"/>
        <w:rPr>
          <w:sz w:val="20"/>
          <w:szCs w:val="20"/>
        </w:rPr>
      </w:pPr>
      <w:r w:rsidRPr="00481119">
        <w:rPr>
          <w:sz w:val="20"/>
          <w:szCs w:val="20"/>
        </w:rPr>
        <w:t>Grantee fails to submit evidence of compliance with CEQA.</w:t>
      </w:r>
    </w:p>
    <w:p w:rsidR="00560A55" w:rsidRPr="002B5336" w:rsidRDefault="00560A55" w:rsidP="00547DC6">
      <w:pPr>
        <w:numPr>
          <w:ilvl w:val="0"/>
          <w:numId w:val="41"/>
        </w:numPr>
        <w:suppressAutoHyphens/>
        <w:spacing w:after="0" w:line="240" w:lineRule="auto"/>
        <w:rPr>
          <w:sz w:val="20"/>
          <w:szCs w:val="20"/>
        </w:rPr>
      </w:pPr>
      <w:r w:rsidRPr="002B5336">
        <w:rPr>
          <w:sz w:val="20"/>
          <w:szCs w:val="20"/>
        </w:rPr>
        <w:t>Grantee changes project scope without approval of the State, or, the modified project doesn’t meet intent of award.</w:t>
      </w:r>
    </w:p>
    <w:p w:rsidR="00C87432" w:rsidRPr="002B5336" w:rsidRDefault="00C87432" w:rsidP="00C87432">
      <w:pPr>
        <w:pStyle w:val="ListParagraph"/>
        <w:numPr>
          <w:ilvl w:val="0"/>
          <w:numId w:val="41"/>
        </w:numPr>
        <w:suppressAutoHyphens/>
        <w:autoSpaceDE w:val="0"/>
        <w:autoSpaceDN w:val="0"/>
        <w:adjustRightInd w:val="0"/>
        <w:contextualSpacing/>
        <w:rPr>
          <w:rFonts w:asciiTheme="minorHAnsi" w:hAnsiTheme="minorHAnsi" w:cs="BodoniBE-Regular"/>
          <w:sz w:val="20"/>
          <w:szCs w:val="20"/>
        </w:rPr>
      </w:pPr>
      <w:r w:rsidRPr="002B5336">
        <w:rPr>
          <w:rFonts w:asciiTheme="minorHAnsi" w:hAnsiTheme="minorHAnsi"/>
          <w:sz w:val="20"/>
          <w:szCs w:val="20"/>
        </w:rPr>
        <w:t>Grantee loses matching funding from one or more sources.</w:t>
      </w:r>
    </w:p>
    <w:p w:rsidR="00560A55" w:rsidRPr="002B5336" w:rsidRDefault="00560A55" w:rsidP="00547DC6">
      <w:pPr>
        <w:numPr>
          <w:ilvl w:val="0"/>
          <w:numId w:val="41"/>
        </w:numPr>
        <w:suppressAutoHyphens/>
        <w:spacing w:after="0" w:line="240" w:lineRule="auto"/>
        <w:rPr>
          <w:sz w:val="20"/>
          <w:szCs w:val="20"/>
        </w:rPr>
      </w:pPr>
      <w:r w:rsidRPr="002B5336">
        <w:rPr>
          <w:sz w:val="20"/>
          <w:szCs w:val="20"/>
        </w:rPr>
        <w:t xml:space="preserve">Grantee cannot provide ongoing assurance that the project will be completed prior to </w:t>
      </w:r>
      <w:r w:rsidR="000A3218" w:rsidRPr="002B5336">
        <w:rPr>
          <w:b/>
          <w:sz w:val="20"/>
          <w:szCs w:val="20"/>
        </w:rPr>
        <w:t>May 1, 2019</w:t>
      </w:r>
      <w:r w:rsidRPr="002B5336">
        <w:rPr>
          <w:sz w:val="20"/>
          <w:szCs w:val="20"/>
        </w:rPr>
        <w:t xml:space="preserve">.  Assurance includes but is not limited to:  bid advertisement schedule, escrow schedule for acquisitions, or award letter from other funding sources, etc.  </w:t>
      </w:r>
    </w:p>
    <w:p w:rsidR="0092577C" w:rsidRPr="002B5336" w:rsidRDefault="00560A55" w:rsidP="00547DC6">
      <w:pPr>
        <w:pStyle w:val="ListParagraph"/>
        <w:numPr>
          <w:ilvl w:val="0"/>
          <w:numId w:val="41"/>
        </w:numPr>
        <w:suppressAutoHyphens/>
        <w:autoSpaceDE w:val="0"/>
        <w:autoSpaceDN w:val="0"/>
        <w:adjustRightInd w:val="0"/>
        <w:contextualSpacing/>
        <w:rPr>
          <w:rFonts w:asciiTheme="minorHAnsi" w:hAnsiTheme="minorHAnsi" w:cs="BodoniBE-Regular"/>
          <w:sz w:val="20"/>
          <w:szCs w:val="20"/>
        </w:rPr>
      </w:pPr>
      <w:r w:rsidRPr="002B5336">
        <w:rPr>
          <w:rFonts w:asciiTheme="minorHAnsi" w:hAnsiTheme="minorHAnsi"/>
          <w:sz w:val="20"/>
          <w:szCs w:val="20"/>
        </w:rPr>
        <w:t>If</w:t>
      </w:r>
      <w:r w:rsidR="000A3218" w:rsidRPr="002B5336">
        <w:rPr>
          <w:rFonts w:asciiTheme="minorHAnsi" w:hAnsiTheme="minorHAnsi"/>
          <w:sz w:val="20"/>
          <w:szCs w:val="20"/>
        </w:rPr>
        <w:t xml:space="preserve"> the project cannot </w:t>
      </w:r>
      <w:r w:rsidR="006116B9">
        <w:rPr>
          <w:rFonts w:asciiTheme="minorHAnsi" w:hAnsiTheme="minorHAnsi"/>
          <w:sz w:val="20"/>
          <w:szCs w:val="20"/>
        </w:rPr>
        <w:t xml:space="preserve">be </w:t>
      </w:r>
      <w:r w:rsidR="000A3218" w:rsidRPr="002B5336">
        <w:rPr>
          <w:rFonts w:asciiTheme="minorHAnsi" w:hAnsiTheme="minorHAnsi"/>
          <w:sz w:val="20"/>
          <w:szCs w:val="20"/>
        </w:rPr>
        <w:t>completed before</w:t>
      </w:r>
      <w:r w:rsidRPr="002B5336">
        <w:rPr>
          <w:rFonts w:asciiTheme="minorHAnsi" w:hAnsiTheme="minorHAnsi"/>
          <w:sz w:val="20"/>
          <w:szCs w:val="20"/>
        </w:rPr>
        <w:t xml:space="preserve"> </w:t>
      </w:r>
      <w:r w:rsidR="000A3218" w:rsidRPr="002B5336">
        <w:rPr>
          <w:rFonts w:asciiTheme="minorHAnsi" w:hAnsiTheme="minorHAnsi"/>
          <w:b/>
          <w:sz w:val="20"/>
          <w:szCs w:val="20"/>
        </w:rPr>
        <w:t>May 1, 2019</w:t>
      </w:r>
      <w:r w:rsidR="000A3218" w:rsidRPr="002B5336">
        <w:rPr>
          <w:rFonts w:asciiTheme="minorHAnsi" w:hAnsiTheme="minorHAnsi"/>
          <w:sz w:val="20"/>
          <w:szCs w:val="20"/>
        </w:rPr>
        <w:t>,</w:t>
      </w:r>
      <w:r w:rsidRPr="002B5336">
        <w:rPr>
          <w:rFonts w:asciiTheme="minorHAnsi" w:hAnsiTheme="minorHAnsi"/>
          <w:sz w:val="20"/>
          <w:szCs w:val="20"/>
        </w:rPr>
        <w:t xml:space="preserve"> the grant may be retracted. </w:t>
      </w:r>
    </w:p>
    <w:p w:rsidR="0092577C" w:rsidRPr="002B5336" w:rsidRDefault="0092577C" w:rsidP="0092577C">
      <w:pPr>
        <w:suppressAutoHyphens/>
        <w:autoSpaceDE w:val="0"/>
        <w:autoSpaceDN w:val="0"/>
        <w:adjustRightInd w:val="0"/>
        <w:contextualSpacing/>
        <w:rPr>
          <w:rFonts w:cs="BodoniBE-Regular"/>
          <w:sz w:val="20"/>
          <w:szCs w:val="20"/>
        </w:rPr>
      </w:pPr>
    </w:p>
    <w:p w:rsidR="0092577C" w:rsidRPr="002B5336" w:rsidRDefault="0092577C" w:rsidP="0092577C">
      <w:pPr>
        <w:suppressAutoHyphens/>
        <w:autoSpaceDE w:val="0"/>
        <w:autoSpaceDN w:val="0"/>
        <w:adjustRightInd w:val="0"/>
        <w:contextualSpacing/>
        <w:rPr>
          <w:rFonts w:cs="BodoniBE-Regular"/>
          <w:sz w:val="20"/>
          <w:szCs w:val="20"/>
        </w:rPr>
      </w:pPr>
    </w:p>
    <w:p w:rsidR="00D10F44" w:rsidRPr="002B5336" w:rsidRDefault="00D10F44" w:rsidP="00560A55">
      <w:pPr>
        <w:autoSpaceDE w:val="0"/>
        <w:autoSpaceDN w:val="0"/>
        <w:adjustRightInd w:val="0"/>
        <w:rPr>
          <w:rFonts w:cs="BodoniBE-Regular"/>
          <w:sz w:val="24"/>
          <w:szCs w:val="20"/>
        </w:rPr>
      </w:pPr>
    </w:p>
    <w:p w:rsidR="00560A55" w:rsidRPr="002B5336" w:rsidRDefault="00560A55" w:rsidP="00560A55">
      <w:pPr>
        <w:keepNext/>
        <w:framePr w:dropCap="drop" w:lines="3" w:wrap="around" w:vAnchor="text" w:hAnchor="text"/>
        <w:spacing w:line="732" w:lineRule="exact"/>
        <w:textAlignment w:val="baseline"/>
        <w:rPr>
          <w:rFonts w:cs="BodoniBE-Regular"/>
          <w:i/>
          <w:position w:val="-9"/>
          <w:sz w:val="100"/>
          <w:szCs w:val="20"/>
        </w:rPr>
      </w:pPr>
      <w:r w:rsidRPr="002B5336">
        <w:rPr>
          <w:rFonts w:cs="BodoniBE-Regular"/>
          <w:i/>
          <w:position w:val="-9"/>
          <w:sz w:val="100"/>
          <w:szCs w:val="20"/>
        </w:rPr>
        <w:t>A</w:t>
      </w:r>
    </w:p>
    <w:p w:rsidR="00560A55" w:rsidRPr="005A4A10" w:rsidRDefault="00560A55" w:rsidP="00560A55">
      <w:pPr>
        <w:autoSpaceDE w:val="0"/>
        <w:autoSpaceDN w:val="0"/>
        <w:adjustRightInd w:val="0"/>
        <w:rPr>
          <w:rFonts w:cs="BodoniBE-Regular"/>
          <w:sz w:val="20"/>
          <w:szCs w:val="20"/>
        </w:rPr>
        <w:sectPr w:rsidR="00560A55" w:rsidRPr="005A4A10" w:rsidSect="00707D5E">
          <w:headerReference w:type="default" r:id="rId54"/>
          <w:type w:val="continuous"/>
          <w:pgSz w:w="12240" w:h="15840"/>
          <w:pgMar w:top="1440" w:right="1440" w:bottom="1440" w:left="1440" w:header="720" w:footer="720" w:gutter="0"/>
          <w:cols w:num="2" w:space="720"/>
          <w:docGrid w:linePitch="360"/>
        </w:sectPr>
      </w:pPr>
      <w:r w:rsidRPr="002B5336">
        <w:rPr>
          <w:rFonts w:cs="BodoniBE-Regular"/>
          <w:i/>
          <w:sz w:val="20"/>
          <w:szCs w:val="20"/>
        </w:rPr>
        <w:t xml:space="preserve">s a whole, museum collections and exhibition materials represent the world’s natural and cultural common wealth. As stewards of that wealth, museums are compelled to advance an understanding of all natural forms and of the human experience. It is incumbent on museums to be resources for humankind and in all their activities to foster an informed appreciation of the rich and diverse world we have inherited. </w:t>
      </w:r>
      <w:r w:rsidRPr="002B5336">
        <w:rPr>
          <w:rFonts w:cs="BodoniBE-Regular"/>
          <w:sz w:val="20"/>
          <w:szCs w:val="20"/>
        </w:rPr>
        <w:t>(</w:t>
      </w:r>
      <w:r w:rsidRPr="002B5336">
        <w:rPr>
          <w:rFonts w:cs="BodoniBE-Italic"/>
          <w:iCs/>
          <w:sz w:val="20"/>
          <w:szCs w:val="20"/>
        </w:rPr>
        <w:t xml:space="preserve">Code of Ethics for Museums, </w:t>
      </w:r>
      <w:r w:rsidRPr="002B5336">
        <w:rPr>
          <w:rFonts w:cs="BodoniBE-Regular"/>
          <w:sz w:val="20"/>
          <w:szCs w:val="20"/>
        </w:rPr>
        <w:t>American Association of Museums, 2000)</w:t>
      </w:r>
    </w:p>
    <w:p w:rsidR="00560A55" w:rsidRDefault="00560A55" w:rsidP="00560A55">
      <w:pPr>
        <w:autoSpaceDE w:val="0"/>
        <w:autoSpaceDN w:val="0"/>
        <w:adjustRightInd w:val="0"/>
        <w:rPr>
          <w:rFonts w:cs="BodoniBE-Regular"/>
          <w:i/>
          <w:sz w:val="20"/>
          <w:szCs w:val="20"/>
        </w:rPr>
      </w:pPr>
    </w:p>
    <w:sectPr w:rsidR="00560A55" w:rsidSect="00560A55">
      <w:headerReference w:type="default" r:id="rId55"/>
      <w:footerReference w:type="default" r:id="rId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A6" w:rsidRDefault="00AD27A6" w:rsidP="00DF6547">
      <w:pPr>
        <w:spacing w:after="0" w:line="240" w:lineRule="auto"/>
      </w:pPr>
      <w:r>
        <w:separator/>
      </w:r>
    </w:p>
  </w:endnote>
  <w:endnote w:type="continuationSeparator" w:id="0">
    <w:p w:rsidR="00AD27A6" w:rsidRDefault="00AD27A6" w:rsidP="00D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JEKOO+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00"/>
    <w:family w:val="swiss"/>
    <w:notTrueType/>
    <w:pitch w:val="default"/>
    <w:sig w:usb0="00000003" w:usb1="00000000" w:usb2="00000000" w:usb3="00000000" w:csb0="00000001" w:csb1="00000000"/>
  </w:font>
  <w:font w:name="TTE2709B48t00">
    <w:panose1 w:val="00000000000000000000"/>
    <w:charset w:val="00"/>
    <w:family w:val="auto"/>
    <w:notTrueType/>
    <w:pitch w:val="default"/>
    <w:sig w:usb0="00000003" w:usb1="00000000" w:usb2="00000000" w:usb3="00000000" w:csb0="00000001" w:csb1="00000000"/>
  </w:font>
  <w:font w:name="PJEKMN+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BodoniBE-Regular">
    <w:panose1 w:val="00000000000000000000"/>
    <w:charset w:val="00"/>
    <w:family w:val="swiss"/>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 w:name="BodoniBE-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19999"/>
      <w:docPartObj>
        <w:docPartGallery w:val="Page Numbers (Bottom of Page)"/>
        <w:docPartUnique/>
      </w:docPartObj>
    </w:sdtPr>
    <w:sdtEndPr>
      <w:rPr>
        <w:noProof/>
      </w:rPr>
    </w:sdtEndPr>
    <w:sdtContent>
      <w:p w:rsidR="00AD27A6" w:rsidRDefault="00AD27A6" w:rsidP="00DF6547">
        <w:pPr>
          <w:pStyle w:val="Footer"/>
        </w:pPr>
        <w:r>
          <w:fldChar w:fldCharType="begin"/>
        </w:r>
        <w:r>
          <w:instrText xml:space="preserve"> DATE \@ "M/d/yyyy" </w:instrText>
        </w:r>
        <w:r>
          <w:fldChar w:fldCharType="separate"/>
        </w:r>
        <w:r w:rsidR="004F7600">
          <w:rPr>
            <w:noProof/>
          </w:rPr>
          <w:t>5/26/2015</w:t>
        </w:r>
        <w:r>
          <w:rPr>
            <w:noProof/>
          </w:rPr>
          <w:fldChar w:fldCharType="end"/>
        </w:r>
        <w:r>
          <w:tab/>
        </w:r>
        <w:r w:rsidRPr="00117742">
          <w:rPr>
            <w:sz w:val="20"/>
            <w:szCs w:val="20"/>
          </w:rPr>
          <w:t>2014-15</w:t>
        </w:r>
        <w:r>
          <w:rPr>
            <w:sz w:val="20"/>
            <w:szCs w:val="20"/>
          </w:rPr>
          <w:t xml:space="preserve"> </w:t>
        </w:r>
        <w:r w:rsidRPr="00117742">
          <w:rPr>
            <w:sz w:val="20"/>
            <w:szCs w:val="20"/>
          </w:rPr>
          <w:t>Guidelin</w:t>
        </w:r>
        <w:r>
          <w:rPr>
            <w:sz w:val="20"/>
            <w:szCs w:val="20"/>
          </w:rPr>
          <w:t>es / CCHE Museum Grant Program</w:t>
        </w:r>
        <w:r>
          <w:tab/>
          <w:t xml:space="preserve">Page </w:t>
        </w:r>
        <w:r>
          <w:fldChar w:fldCharType="begin"/>
        </w:r>
        <w:r>
          <w:instrText xml:space="preserve"> PAGE   \* MERGEFORMAT </w:instrText>
        </w:r>
        <w:r>
          <w:fldChar w:fldCharType="separate"/>
        </w:r>
        <w:r w:rsidR="00481119">
          <w:rPr>
            <w:noProof/>
          </w:rPr>
          <w:t>2</w:t>
        </w:r>
        <w:r>
          <w:rPr>
            <w:noProof/>
          </w:rPr>
          <w:fldChar w:fldCharType="end"/>
        </w:r>
      </w:p>
    </w:sdtContent>
  </w:sdt>
  <w:p w:rsidR="00AD27A6" w:rsidRDefault="00AD27A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D95FF0" w:rsidRDefault="00AD27A6" w:rsidP="00707D5E">
    <w:pPr>
      <w:pStyle w:val="Header"/>
      <w:jc w:val="center"/>
      <w:rPr>
        <w:sz w:val="20"/>
        <w:szCs w:val="20"/>
      </w:rPr>
    </w:pPr>
    <w:r w:rsidRPr="00D95FF0">
      <w:rPr>
        <w:sz w:val="20"/>
        <w:szCs w:val="20"/>
      </w:rPr>
      <w:fldChar w:fldCharType="begin"/>
    </w:r>
    <w:r w:rsidRPr="00D95FF0">
      <w:rPr>
        <w:sz w:val="20"/>
        <w:szCs w:val="20"/>
      </w:rPr>
      <w:instrText xml:space="preserve"> DATE \@ "M/d/yyyy" </w:instrText>
    </w:r>
    <w:r w:rsidRPr="00D95FF0">
      <w:rPr>
        <w:sz w:val="20"/>
        <w:szCs w:val="20"/>
      </w:rPr>
      <w:fldChar w:fldCharType="separate"/>
    </w:r>
    <w:r w:rsidR="004F7600">
      <w:rPr>
        <w:noProof/>
        <w:sz w:val="20"/>
        <w:szCs w:val="20"/>
      </w:rPr>
      <w:t>5/26/2015</w:t>
    </w:r>
    <w:r w:rsidRPr="00D95FF0">
      <w:rPr>
        <w:sz w:val="20"/>
        <w:szCs w:val="20"/>
      </w:rPr>
      <w:fldChar w:fldCharType="end"/>
    </w:r>
    <w:r w:rsidRPr="00D95FF0">
      <w:rPr>
        <w:sz w:val="20"/>
        <w:szCs w:val="20"/>
      </w:rPr>
      <w:t xml:space="preserve"> </w:t>
    </w:r>
    <w:r w:rsidRPr="00D95FF0">
      <w:rPr>
        <w:sz w:val="20"/>
        <w:szCs w:val="20"/>
      </w:rPr>
      <w:tab/>
    </w:r>
    <w:r w:rsidRPr="00117742">
      <w:rPr>
        <w:sz w:val="20"/>
        <w:szCs w:val="20"/>
      </w:rPr>
      <w:t>2014-15</w:t>
    </w:r>
    <w:r>
      <w:rPr>
        <w:sz w:val="20"/>
        <w:szCs w:val="20"/>
      </w:rPr>
      <w:t xml:space="preserve"> </w:t>
    </w:r>
    <w:r w:rsidRPr="00117742">
      <w:rPr>
        <w:sz w:val="20"/>
        <w:szCs w:val="20"/>
      </w:rPr>
      <w:t>Guidelin</w:t>
    </w:r>
    <w:r>
      <w:rPr>
        <w:sz w:val="20"/>
        <w:szCs w:val="20"/>
      </w:rPr>
      <w:t>es / CCHE Museum Grant Program</w:t>
    </w:r>
    <w:r w:rsidRPr="00D95FF0">
      <w:rPr>
        <w:sz w:val="20"/>
        <w:szCs w:val="20"/>
      </w:rPr>
      <w:tab/>
      <w:t xml:space="preserve">Page </w:t>
    </w:r>
    <w:sdt>
      <w:sdtPr>
        <w:rPr>
          <w:sz w:val="20"/>
          <w:szCs w:val="20"/>
        </w:rPr>
        <w:id w:val="-537356045"/>
        <w:docPartObj>
          <w:docPartGallery w:val="Page Numbers (Bottom of Page)"/>
          <w:docPartUnique/>
        </w:docPartObj>
      </w:sdtPr>
      <w:sdtEndPr>
        <w:rPr>
          <w:noProof/>
        </w:rPr>
      </w:sdtEndPr>
      <w:sdtContent>
        <w:r w:rsidRPr="00D95FF0">
          <w:rPr>
            <w:sz w:val="20"/>
            <w:szCs w:val="20"/>
          </w:rPr>
          <w:fldChar w:fldCharType="begin"/>
        </w:r>
        <w:r w:rsidRPr="00D95FF0">
          <w:rPr>
            <w:sz w:val="20"/>
            <w:szCs w:val="20"/>
          </w:rPr>
          <w:instrText xml:space="preserve"> PAGE   \* MERGEFORMAT </w:instrText>
        </w:r>
        <w:r w:rsidRPr="00D95FF0">
          <w:rPr>
            <w:sz w:val="20"/>
            <w:szCs w:val="20"/>
          </w:rPr>
          <w:fldChar w:fldCharType="separate"/>
        </w:r>
        <w:r w:rsidR="00481119">
          <w:rPr>
            <w:noProof/>
            <w:sz w:val="20"/>
            <w:szCs w:val="20"/>
          </w:rPr>
          <w:t>20</w:t>
        </w:r>
        <w:r w:rsidRPr="00D95FF0">
          <w:rPr>
            <w:noProof/>
            <w:sz w:val="20"/>
            <w:szCs w:val="20"/>
          </w:rPr>
          <w:fldChar w:fldCharType="end"/>
        </w:r>
      </w:sdtContent>
    </w:sdt>
  </w:p>
  <w:p w:rsidR="00AD27A6" w:rsidRPr="00C335EF" w:rsidRDefault="00AD27A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Default="00AD27A6" w:rsidP="00707D5E">
    <w:pPr>
      <w:pStyle w:val="Header"/>
    </w:pPr>
    <w:r>
      <w:fldChar w:fldCharType="begin"/>
    </w:r>
    <w:r>
      <w:instrText xml:space="preserve"> DATE \@ "M/d/yyyy" </w:instrText>
    </w:r>
    <w:r>
      <w:fldChar w:fldCharType="separate"/>
    </w:r>
    <w:r w:rsidR="004F7600">
      <w:rPr>
        <w:noProof/>
      </w:rPr>
      <w:t>5/26/2015</w:t>
    </w:r>
    <w:r>
      <w:rPr>
        <w:noProof/>
      </w:rPr>
      <w:fldChar w:fldCharType="end"/>
    </w:r>
    <w:r>
      <w:tab/>
    </w:r>
    <w:r w:rsidRPr="00117742">
      <w:rPr>
        <w:sz w:val="20"/>
        <w:szCs w:val="20"/>
      </w:rPr>
      <w:t>2014-15</w:t>
    </w:r>
    <w:r>
      <w:rPr>
        <w:sz w:val="20"/>
        <w:szCs w:val="20"/>
      </w:rPr>
      <w:t xml:space="preserve"> </w:t>
    </w:r>
    <w:r w:rsidRPr="00117742">
      <w:rPr>
        <w:sz w:val="20"/>
        <w:szCs w:val="20"/>
      </w:rPr>
      <w:t>Guidelin</w:t>
    </w:r>
    <w:r>
      <w:rPr>
        <w:sz w:val="20"/>
        <w:szCs w:val="20"/>
      </w:rPr>
      <w:t>es / CCHE Museum Grant Program</w:t>
    </w:r>
    <w:r>
      <w:tab/>
      <w:t xml:space="preserve">Page </w:t>
    </w:r>
    <w:sdt>
      <w:sdtPr>
        <w:rPr>
          <w:noProof/>
        </w:rPr>
        <w:id w:val="-826274008"/>
        <w:docPartObj>
          <w:docPartGallery w:val="Page Numbers (Bottom of Page)"/>
          <w:docPartUnique/>
        </w:docPartObj>
      </w:sdtPr>
      <w:sdtEndPr/>
      <w:sdtContent>
        <w:r>
          <w:fldChar w:fldCharType="begin"/>
        </w:r>
        <w:r>
          <w:instrText xml:space="preserve"> PAGE   \* MERGEFORMAT </w:instrText>
        </w:r>
        <w:r>
          <w:fldChar w:fldCharType="separate"/>
        </w:r>
        <w:r w:rsidR="00481119">
          <w:rPr>
            <w:noProof/>
          </w:rPr>
          <w:t>21</w:t>
        </w:r>
        <w:r>
          <w:rPr>
            <w:noProof/>
          </w:rPr>
          <w:fldChar w:fldCharType="end"/>
        </w:r>
      </w:sdtContent>
    </w:sdt>
  </w:p>
  <w:p w:rsidR="00AD27A6" w:rsidRDefault="00AD27A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6403E1" w:rsidRDefault="00AD27A6" w:rsidP="00707D5E">
    <w:pPr>
      <w:pStyle w:val="Header"/>
      <w:rPr>
        <w:sz w:val="20"/>
        <w:szCs w:val="20"/>
      </w:rPr>
    </w:pPr>
    <w:r w:rsidRPr="006403E1">
      <w:rPr>
        <w:sz w:val="20"/>
        <w:szCs w:val="20"/>
      </w:rPr>
      <w:fldChar w:fldCharType="begin"/>
    </w:r>
    <w:r w:rsidRPr="006403E1">
      <w:rPr>
        <w:sz w:val="20"/>
        <w:szCs w:val="20"/>
      </w:rPr>
      <w:instrText xml:space="preserve"> DATE \@ "M/d/yyyy" </w:instrText>
    </w:r>
    <w:r w:rsidRPr="006403E1">
      <w:rPr>
        <w:sz w:val="20"/>
        <w:szCs w:val="20"/>
      </w:rPr>
      <w:fldChar w:fldCharType="separate"/>
    </w:r>
    <w:r w:rsidR="004F7600">
      <w:rPr>
        <w:noProof/>
        <w:sz w:val="20"/>
        <w:szCs w:val="20"/>
      </w:rPr>
      <w:t>5/26/2015</w:t>
    </w:r>
    <w:r w:rsidRPr="006403E1">
      <w:rPr>
        <w:sz w:val="20"/>
        <w:szCs w:val="20"/>
      </w:rPr>
      <w:fldChar w:fldCharType="end"/>
    </w:r>
    <w:r w:rsidRPr="006403E1">
      <w:rPr>
        <w:sz w:val="20"/>
        <w:szCs w:val="20"/>
      </w:rPr>
      <w:tab/>
      <w:t>Draft Guidelines &amp; Application / CCHE Museum Grant Program / 2014-15</w:t>
    </w:r>
    <w:r w:rsidRPr="006403E1">
      <w:rPr>
        <w:sz w:val="20"/>
        <w:szCs w:val="20"/>
      </w:rPr>
      <w:tab/>
      <w:t xml:space="preserve"> Page </w:t>
    </w:r>
    <w:sdt>
      <w:sdtPr>
        <w:rPr>
          <w:sz w:val="20"/>
          <w:szCs w:val="20"/>
        </w:rPr>
        <w:id w:val="703220978"/>
        <w:docPartObj>
          <w:docPartGallery w:val="Page Numbers (Bottom of Page)"/>
          <w:docPartUnique/>
        </w:docPartObj>
      </w:sdtPr>
      <w:sdtEndPr>
        <w:rPr>
          <w:noProof/>
        </w:rPr>
      </w:sdtEndPr>
      <w:sdtContent>
        <w:r w:rsidRPr="006403E1">
          <w:rPr>
            <w:sz w:val="20"/>
            <w:szCs w:val="20"/>
          </w:rPr>
          <w:fldChar w:fldCharType="begin"/>
        </w:r>
        <w:r w:rsidRPr="006403E1">
          <w:rPr>
            <w:sz w:val="20"/>
            <w:szCs w:val="20"/>
          </w:rPr>
          <w:instrText xml:space="preserve"> PAGE   \* MERGEFORMAT </w:instrText>
        </w:r>
        <w:r w:rsidRPr="006403E1">
          <w:rPr>
            <w:sz w:val="20"/>
            <w:szCs w:val="20"/>
          </w:rPr>
          <w:fldChar w:fldCharType="separate"/>
        </w:r>
        <w:r>
          <w:rPr>
            <w:noProof/>
            <w:sz w:val="20"/>
            <w:szCs w:val="20"/>
          </w:rPr>
          <w:t>27</w:t>
        </w:r>
        <w:r w:rsidRPr="006403E1">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Default="00AD27A6" w:rsidP="00707D5E">
    <w:pPr>
      <w:pStyle w:val="Header"/>
    </w:pPr>
  </w:p>
  <w:p w:rsidR="00AD27A6" w:rsidRDefault="00AD27A6" w:rsidP="00707D5E">
    <w:pPr>
      <w:pStyle w:val="Header"/>
    </w:pPr>
    <w:r>
      <w:fldChar w:fldCharType="begin"/>
    </w:r>
    <w:r>
      <w:instrText xml:space="preserve"> DATE \@ "M/d/yyyy" </w:instrText>
    </w:r>
    <w:r>
      <w:fldChar w:fldCharType="separate"/>
    </w:r>
    <w:r w:rsidR="004F7600">
      <w:rPr>
        <w:noProof/>
      </w:rPr>
      <w:t>5/26/2015</w:t>
    </w:r>
    <w:r>
      <w:rPr>
        <w:noProof/>
      </w:rPr>
      <w:fldChar w:fldCharType="end"/>
    </w:r>
    <w:r>
      <w:tab/>
      <w:t>Proposed Draft Guidelines / CCHE Museum Grant Program / 2014-15</w:t>
    </w:r>
    <w:r>
      <w:tab/>
      <w:t xml:space="preserve">Page </w:t>
    </w:r>
    <w:sdt>
      <w:sdtPr>
        <w:id w:val="-501894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rsidR="00AD27A6" w:rsidRDefault="00AD27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117742" w:rsidRDefault="00AD27A6" w:rsidP="00707D5E">
    <w:pPr>
      <w:pStyle w:val="Header"/>
      <w:rPr>
        <w:sz w:val="20"/>
        <w:szCs w:val="20"/>
      </w:rPr>
    </w:pPr>
    <w:r w:rsidRPr="00117742">
      <w:rPr>
        <w:sz w:val="20"/>
        <w:szCs w:val="20"/>
      </w:rPr>
      <w:fldChar w:fldCharType="begin"/>
    </w:r>
    <w:r w:rsidRPr="00117742">
      <w:rPr>
        <w:sz w:val="20"/>
        <w:szCs w:val="20"/>
      </w:rPr>
      <w:instrText xml:space="preserve"> DATE \@ "M/d/yyyy" </w:instrText>
    </w:r>
    <w:r w:rsidRPr="00117742">
      <w:rPr>
        <w:sz w:val="20"/>
        <w:szCs w:val="20"/>
      </w:rPr>
      <w:fldChar w:fldCharType="separate"/>
    </w:r>
    <w:r w:rsidR="004F7600">
      <w:rPr>
        <w:noProof/>
        <w:sz w:val="20"/>
        <w:szCs w:val="20"/>
      </w:rPr>
      <w:t>5/26/2015</w:t>
    </w:r>
    <w:r w:rsidRPr="00117742">
      <w:rPr>
        <w:sz w:val="20"/>
        <w:szCs w:val="20"/>
      </w:rPr>
      <w:fldChar w:fldCharType="end"/>
    </w:r>
    <w:r w:rsidRPr="00117742">
      <w:rPr>
        <w:sz w:val="20"/>
        <w:szCs w:val="20"/>
      </w:rPr>
      <w:tab/>
      <w:t>2014-15</w:t>
    </w:r>
    <w:r>
      <w:rPr>
        <w:sz w:val="20"/>
        <w:szCs w:val="20"/>
      </w:rPr>
      <w:t xml:space="preserve"> </w:t>
    </w:r>
    <w:r w:rsidRPr="00117742">
      <w:rPr>
        <w:sz w:val="20"/>
        <w:szCs w:val="20"/>
      </w:rPr>
      <w:t>Guidelin</w:t>
    </w:r>
    <w:r>
      <w:rPr>
        <w:sz w:val="20"/>
        <w:szCs w:val="20"/>
      </w:rPr>
      <w:t>es / CCHE Museum Grant Program</w:t>
    </w:r>
    <w:r w:rsidRPr="00117742">
      <w:rPr>
        <w:sz w:val="20"/>
        <w:szCs w:val="20"/>
      </w:rPr>
      <w:tab/>
      <w:t xml:space="preserve">Page </w:t>
    </w:r>
    <w:sdt>
      <w:sdtPr>
        <w:rPr>
          <w:sz w:val="20"/>
          <w:szCs w:val="20"/>
        </w:rPr>
        <w:id w:val="914904474"/>
        <w:docPartObj>
          <w:docPartGallery w:val="Page Numbers (Bottom of Page)"/>
          <w:docPartUnique/>
        </w:docPartObj>
      </w:sdtPr>
      <w:sdtEndPr>
        <w:rPr>
          <w:noProof/>
        </w:rPr>
      </w:sdtEndPr>
      <w:sdtContent>
        <w:r w:rsidRPr="00117742">
          <w:rPr>
            <w:sz w:val="20"/>
            <w:szCs w:val="20"/>
          </w:rPr>
          <w:fldChar w:fldCharType="begin"/>
        </w:r>
        <w:r w:rsidRPr="00117742">
          <w:rPr>
            <w:sz w:val="20"/>
            <w:szCs w:val="20"/>
          </w:rPr>
          <w:instrText xml:space="preserve"> PAGE   \* MERGEFORMAT </w:instrText>
        </w:r>
        <w:r w:rsidRPr="00117742">
          <w:rPr>
            <w:sz w:val="20"/>
            <w:szCs w:val="20"/>
          </w:rPr>
          <w:fldChar w:fldCharType="separate"/>
        </w:r>
        <w:r w:rsidR="00481119">
          <w:rPr>
            <w:noProof/>
            <w:sz w:val="20"/>
            <w:szCs w:val="20"/>
          </w:rPr>
          <w:t>5</w:t>
        </w:r>
        <w:r w:rsidRPr="00117742">
          <w:rPr>
            <w:noProof/>
            <w:sz w:val="20"/>
            <w:szCs w:val="20"/>
          </w:rPr>
          <w:fldChar w:fldCharType="end"/>
        </w:r>
      </w:sdtContent>
    </w:sdt>
  </w:p>
  <w:p w:rsidR="00AD27A6" w:rsidRDefault="00AD27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Default="00AD27A6" w:rsidP="00707D5E">
    <w:pPr>
      <w:pStyle w:val="Header"/>
      <w:jc w:val="center"/>
    </w:pPr>
    <w:r>
      <w:fldChar w:fldCharType="begin"/>
    </w:r>
    <w:r>
      <w:instrText xml:space="preserve"> DATE \@ "M/d/yyyy" </w:instrText>
    </w:r>
    <w:r>
      <w:fldChar w:fldCharType="separate"/>
    </w:r>
    <w:r w:rsidR="004F7600">
      <w:rPr>
        <w:noProof/>
      </w:rPr>
      <w:t>5/26/2015</w:t>
    </w:r>
    <w:r>
      <w:rPr>
        <w:noProof/>
      </w:rPr>
      <w:fldChar w:fldCharType="end"/>
    </w:r>
    <w:r>
      <w:tab/>
    </w:r>
    <w:r w:rsidRPr="00117742">
      <w:rPr>
        <w:sz w:val="20"/>
        <w:szCs w:val="20"/>
      </w:rPr>
      <w:t>2014-15</w:t>
    </w:r>
    <w:r>
      <w:rPr>
        <w:sz w:val="20"/>
        <w:szCs w:val="20"/>
      </w:rPr>
      <w:t xml:space="preserve"> </w:t>
    </w:r>
    <w:r w:rsidRPr="00117742">
      <w:rPr>
        <w:sz w:val="20"/>
        <w:szCs w:val="20"/>
      </w:rPr>
      <w:t>Guidelin</w:t>
    </w:r>
    <w:r>
      <w:rPr>
        <w:sz w:val="20"/>
        <w:szCs w:val="20"/>
      </w:rPr>
      <w:t>es / CCHE Museum Grant Program</w:t>
    </w:r>
    <w:r>
      <w:tab/>
      <w:t xml:space="preserve">Page </w:t>
    </w:r>
    <w:sdt>
      <w:sdtPr>
        <w:id w:val="-17476377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1119">
          <w:rPr>
            <w:noProof/>
          </w:rPr>
          <w:t>6</w:t>
        </w:r>
        <w:r>
          <w:rPr>
            <w:noProof/>
          </w:rPr>
          <w:fldChar w:fldCharType="end"/>
        </w:r>
      </w:sdtContent>
    </w:sdt>
  </w:p>
  <w:p w:rsidR="00AD27A6" w:rsidRDefault="00AD27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Default="00AD27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164E5B" w:rsidRDefault="00AD27A6" w:rsidP="00707D5E">
    <w:pPr>
      <w:pStyle w:val="Header"/>
      <w:jc w:val="center"/>
      <w:rPr>
        <w:sz w:val="20"/>
        <w:szCs w:val="20"/>
      </w:rPr>
    </w:pPr>
    <w:r w:rsidRPr="00164E5B">
      <w:rPr>
        <w:sz w:val="20"/>
        <w:szCs w:val="20"/>
      </w:rPr>
      <w:fldChar w:fldCharType="begin"/>
    </w:r>
    <w:r w:rsidRPr="00164E5B">
      <w:rPr>
        <w:sz w:val="20"/>
        <w:szCs w:val="20"/>
      </w:rPr>
      <w:instrText xml:space="preserve"> DATE \@ "M/d/yyyy" </w:instrText>
    </w:r>
    <w:r w:rsidRPr="00164E5B">
      <w:rPr>
        <w:sz w:val="20"/>
        <w:szCs w:val="20"/>
      </w:rPr>
      <w:fldChar w:fldCharType="separate"/>
    </w:r>
    <w:r w:rsidR="004F7600">
      <w:rPr>
        <w:noProof/>
        <w:sz w:val="20"/>
        <w:szCs w:val="20"/>
      </w:rPr>
      <w:t>5/26/2015</w:t>
    </w:r>
    <w:r w:rsidRPr="00164E5B">
      <w:rPr>
        <w:sz w:val="20"/>
        <w:szCs w:val="20"/>
      </w:rPr>
      <w:fldChar w:fldCharType="end"/>
    </w:r>
    <w:r w:rsidRPr="00164E5B">
      <w:rPr>
        <w:sz w:val="20"/>
        <w:szCs w:val="20"/>
      </w:rPr>
      <w:tab/>
      <w:t xml:space="preserve">Draft Guidelines &amp; Application / CCHE Museum Grant Program / 2014-15 </w:t>
    </w:r>
    <w:r w:rsidRPr="00164E5B">
      <w:rPr>
        <w:sz w:val="20"/>
        <w:szCs w:val="20"/>
      </w:rPr>
      <w:tab/>
      <w:t xml:space="preserve">Page </w:t>
    </w:r>
    <w:sdt>
      <w:sdtPr>
        <w:rPr>
          <w:sz w:val="20"/>
          <w:szCs w:val="20"/>
        </w:rPr>
        <w:id w:val="-1741556521"/>
        <w:docPartObj>
          <w:docPartGallery w:val="Page Numbers (Bottom of Page)"/>
          <w:docPartUnique/>
        </w:docPartObj>
      </w:sdtPr>
      <w:sdtEndPr>
        <w:rPr>
          <w:noProof/>
        </w:rPr>
      </w:sdtEndPr>
      <w:sdtContent>
        <w:r w:rsidRPr="00164E5B">
          <w:rPr>
            <w:sz w:val="20"/>
            <w:szCs w:val="20"/>
          </w:rPr>
          <w:fldChar w:fldCharType="begin"/>
        </w:r>
        <w:r w:rsidRPr="00164E5B">
          <w:rPr>
            <w:sz w:val="20"/>
            <w:szCs w:val="20"/>
          </w:rPr>
          <w:instrText xml:space="preserve"> PAGE   \* MERGEFORMAT </w:instrText>
        </w:r>
        <w:r w:rsidRPr="00164E5B">
          <w:rPr>
            <w:sz w:val="20"/>
            <w:szCs w:val="20"/>
          </w:rPr>
          <w:fldChar w:fldCharType="separate"/>
        </w:r>
        <w:r>
          <w:rPr>
            <w:noProof/>
            <w:sz w:val="20"/>
            <w:szCs w:val="20"/>
          </w:rPr>
          <w:t>14</w:t>
        </w:r>
        <w:r w:rsidRPr="00164E5B">
          <w:rPr>
            <w:noProof/>
            <w:sz w:val="20"/>
            <w:szCs w:val="20"/>
          </w:rPr>
          <w:fldChar w:fldCharType="end"/>
        </w:r>
      </w:sdtContent>
    </w:sdt>
  </w:p>
  <w:p w:rsidR="00AD27A6" w:rsidRDefault="00AD27A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Default="00AD27A6" w:rsidP="00E17809">
    <w:pPr>
      <w:pStyle w:val="Header"/>
      <w:jc w:val="center"/>
    </w:pPr>
    <w:r>
      <w:fldChar w:fldCharType="begin"/>
    </w:r>
    <w:r>
      <w:instrText xml:space="preserve"> DATE \@ "M/d/yyyy" </w:instrText>
    </w:r>
    <w:r>
      <w:fldChar w:fldCharType="separate"/>
    </w:r>
    <w:r w:rsidR="004F7600">
      <w:rPr>
        <w:noProof/>
      </w:rPr>
      <w:t>5/26/2015</w:t>
    </w:r>
    <w:r>
      <w:rPr>
        <w:noProof/>
      </w:rPr>
      <w:fldChar w:fldCharType="end"/>
    </w:r>
    <w:r>
      <w:tab/>
    </w:r>
    <w:r w:rsidRPr="00117742">
      <w:rPr>
        <w:sz w:val="20"/>
        <w:szCs w:val="20"/>
      </w:rPr>
      <w:t>2014-15</w:t>
    </w:r>
    <w:r>
      <w:rPr>
        <w:sz w:val="20"/>
        <w:szCs w:val="20"/>
      </w:rPr>
      <w:t xml:space="preserve"> </w:t>
    </w:r>
    <w:r w:rsidRPr="00117742">
      <w:rPr>
        <w:sz w:val="20"/>
        <w:szCs w:val="20"/>
      </w:rPr>
      <w:t>Guidelin</w:t>
    </w:r>
    <w:r>
      <w:rPr>
        <w:sz w:val="20"/>
        <w:szCs w:val="20"/>
      </w:rPr>
      <w:t>es / CCHE Museum Grant Program</w:t>
    </w:r>
    <w:r>
      <w:tab/>
      <w:t xml:space="preserve">Page </w:t>
    </w:r>
    <w:sdt>
      <w:sdtPr>
        <w:id w:val="11228789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1119">
          <w:rPr>
            <w:noProof/>
          </w:rPr>
          <w:t>14</w:t>
        </w:r>
        <w:r>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5804F3" w:rsidRDefault="00AD27A6" w:rsidP="00707D5E">
    <w:pPr>
      <w:pStyle w:val="Header"/>
      <w:rPr>
        <w:sz w:val="20"/>
        <w:szCs w:val="20"/>
      </w:rPr>
    </w:pPr>
    <w:r w:rsidRPr="005804F3">
      <w:rPr>
        <w:sz w:val="20"/>
        <w:szCs w:val="20"/>
      </w:rPr>
      <w:fldChar w:fldCharType="begin"/>
    </w:r>
    <w:r w:rsidRPr="005804F3">
      <w:rPr>
        <w:sz w:val="20"/>
        <w:szCs w:val="20"/>
      </w:rPr>
      <w:instrText xml:space="preserve"> DATE \@ "M/d/yyyy" </w:instrText>
    </w:r>
    <w:r w:rsidRPr="005804F3">
      <w:rPr>
        <w:sz w:val="20"/>
        <w:szCs w:val="20"/>
      </w:rPr>
      <w:fldChar w:fldCharType="separate"/>
    </w:r>
    <w:r w:rsidR="004F7600">
      <w:rPr>
        <w:noProof/>
        <w:sz w:val="20"/>
        <w:szCs w:val="20"/>
      </w:rPr>
      <w:t>5/26/2015</w:t>
    </w:r>
    <w:r w:rsidRPr="005804F3">
      <w:rPr>
        <w:sz w:val="20"/>
        <w:szCs w:val="20"/>
      </w:rPr>
      <w:fldChar w:fldCharType="end"/>
    </w:r>
    <w:r w:rsidRPr="005804F3">
      <w:rPr>
        <w:sz w:val="20"/>
        <w:szCs w:val="20"/>
      </w:rPr>
      <w:tab/>
    </w:r>
    <w:r w:rsidRPr="00117742">
      <w:rPr>
        <w:sz w:val="20"/>
        <w:szCs w:val="20"/>
      </w:rPr>
      <w:t>2014-15</w:t>
    </w:r>
    <w:r>
      <w:rPr>
        <w:sz w:val="20"/>
        <w:szCs w:val="20"/>
      </w:rPr>
      <w:t xml:space="preserve"> </w:t>
    </w:r>
    <w:r w:rsidRPr="00117742">
      <w:rPr>
        <w:sz w:val="20"/>
        <w:szCs w:val="20"/>
      </w:rPr>
      <w:t>Guidelin</w:t>
    </w:r>
    <w:r>
      <w:rPr>
        <w:sz w:val="20"/>
        <w:szCs w:val="20"/>
      </w:rPr>
      <w:t>es / CCHE Museum Grant Program</w:t>
    </w:r>
    <w:r w:rsidRPr="005804F3">
      <w:rPr>
        <w:sz w:val="20"/>
        <w:szCs w:val="20"/>
      </w:rPr>
      <w:tab/>
      <w:t xml:space="preserve">Page </w:t>
    </w:r>
    <w:sdt>
      <w:sdtPr>
        <w:rPr>
          <w:noProof/>
          <w:sz w:val="20"/>
          <w:szCs w:val="20"/>
        </w:rPr>
        <w:id w:val="846371726"/>
        <w:docPartObj>
          <w:docPartGallery w:val="Page Numbers (Bottom of Page)"/>
          <w:docPartUnique/>
        </w:docPartObj>
      </w:sdtPr>
      <w:sdtEndPr/>
      <w:sdtContent>
        <w:r w:rsidRPr="005804F3">
          <w:rPr>
            <w:sz w:val="20"/>
            <w:szCs w:val="20"/>
          </w:rPr>
          <w:fldChar w:fldCharType="begin"/>
        </w:r>
        <w:r w:rsidRPr="005804F3">
          <w:rPr>
            <w:sz w:val="20"/>
            <w:szCs w:val="20"/>
          </w:rPr>
          <w:instrText xml:space="preserve"> PAGE   \* MERGEFORMAT </w:instrText>
        </w:r>
        <w:r w:rsidRPr="005804F3">
          <w:rPr>
            <w:sz w:val="20"/>
            <w:szCs w:val="20"/>
          </w:rPr>
          <w:fldChar w:fldCharType="separate"/>
        </w:r>
        <w:r w:rsidR="00481119">
          <w:rPr>
            <w:noProof/>
            <w:sz w:val="20"/>
            <w:szCs w:val="20"/>
          </w:rPr>
          <w:t>15</w:t>
        </w:r>
        <w:r w:rsidRPr="005804F3">
          <w:rPr>
            <w:noProof/>
            <w:sz w:val="20"/>
            <w:szCs w:val="20"/>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F30612" w:rsidRDefault="00AD27A6" w:rsidP="00707D5E">
    <w:pPr>
      <w:pStyle w:val="Header"/>
      <w:jc w:val="center"/>
      <w:rPr>
        <w:sz w:val="20"/>
        <w:szCs w:val="20"/>
      </w:rPr>
    </w:pPr>
    <w:r w:rsidRPr="00F30612">
      <w:rPr>
        <w:sz w:val="20"/>
        <w:szCs w:val="20"/>
      </w:rPr>
      <w:fldChar w:fldCharType="begin"/>
    </w:r>
    <w:r w:rsidRPr="00F30612">
      <w:rPr>
        <w:sz w:val="20"/>
        <w:szCs w:val="20"/>
      </w:rPr>
      <w:instrText xml:space="preserve"> DATE \@ "M/d/yyyy" </w:instrText>
    </w:r>
    <w:r w:rsidRPr="00F30612">
      <w:rPr>
        <w:sz w:val="20"/>
        <w:szCs w:val="20"/>
      </w:rPr>
      <w:fldChar w:fldCharType="separate"/>
    </w:r>
    <w:r w:rsidR="004F7600">
      <w:rPr>
        <w:noProof/>
        <w:sz w:val="20"/>
        <w:szCs w:val="20"/>
      </w:rPr>
      <w:t>5/26/2015</w:t>
    </w:r>
    <w:r w:rsidRPr="00F30612">
      <w:rPr>
        <w:sz w:val="20"/>
        <w:szCs w:val="20"/>
      </w:rPr>
      <w:fldChar w:fldCharType="end"/>
    </w:r>
    <w:r w:rsidRPr="00F30612">
      <w:rPr>
        <w:sz w:val="20"/>
        <w:szCs w:val="20"/>
      </w:rPr>
      <w:t xml:space="preserve"> </w:t>
    </w:r>
    <w:r w:rsidRPr="00F30612">
      <w:rPr>
        <w:sz w:val="20"/>
        <w:szCs w:val="20"/>
      </w:rPr>
      <w:tab/>
    </w:r>
    <w:r w:rsidRPr="00117742">
      <w:rPr>
        <w:sz w:val="20"/>
        <w:szCs w:val="20"/>
      </w:rPr>
      <w:t>2014-15</w:t>
    </w:r>
    <w:r>
      <w:rPr>
        <w:sz w:val="20"/>
        <w:szCs w:val="20"/>
      </w:rPr>
      <w:t xml:space="preserve"> </w:t>
    </w:r>
    <w:r w:rsidRPr="00117742">
      <w:rPr>
        <w:sz w:val="20"/>
        <w:szCs w:val="20"/>
      </w:rPr>
      <w:t>Guidelin</w:t>
    </w:r>
    <w:r>
      <w:rPr>
        <w:sz w:val="20"/>
        <w:szCs w:val="20"/>
      </w:rPr>
      <w:t>es / CCHE Museum Grant Program</w:t>
    </w:r>
    <w:r w:rsidRPr="00F30612">
      <w:rPr>
        <w:sz w:val="20"/>
        <w:szCs w:val="20"/>
      </w:rPr>
      <w:tab/>
      <w:t xml:space="preserve">Page </w:t>
    </w:r>
    <w:sdt>
      <w:sdtPr>
        <w:rPr>
          <w:sz w:val="20"/>
          <w:szCs w:val="20"/>
        </w:rPr>
        <w:id w:val="1719402739"/>
        <w:docPartObj>
          <w:docPartGallery w:val="Page Numbers (Bottom of Page)"/>
          <w:docPartUnique/>
        </w:docPartObj>
      </w:sdtPr>
      <w:sdtEndPr>
        <w:rPr>
          <w:noProof/>
        </w:rPr>
      </w:sdtEndPr>
      <w:sdtContent>
        <w:r w:rsidRPr="00F30612">
          <w:rPr>
            <w:sz w:val="20"/>
            <w:szCs w:val="20"/>
          </w:rPr>
          <w:fldChar w:fldCharType="begin"/>
        </w:r>
        <w:r w:rsidRPr="00F30612">
          <w:rPr>
            <w:sz w:val="20"/>
            <w:szCs w:val="20"/>
          </w:rPr>
          <w:instrText xml:space="preserve"> PAGE   \* MERGEFORMAT </w:instrText>
        </w:r>
        <w:r w:rsidRPr="00F30612">
          <w:rPr>
            <w:sz w:val="20"/>
            <w:szCs w:val="20"/>
          </w:rPr>
          <w:fldChar w:fldCharType="separate"/>
        </w:r>
        <w:r w:rsidR="00481119">
          <w:rPr>
            <w:noProof/>
            <w:sz w:val="20"/>
            <w:szCs w:val="20"/>
          </w:rPr>
          <w:t>18</w:t>
        </w:r>
        <w:r w:rsidRPr="00F30612">
          <w:rPr>
            <w:noProof/>
            <w:sz w:val="20"/>
            <w:szCs w:val="20"/>
          </w:rPr>
          <w:fldChar w:fldCharType="end"/>
        </w:r>
      </w:sdtContent>
    </w:sdt>
  </w:p>
  <w:p w:rsidR="00AD27A6" w:rsidRPr="00C335EF" w:rsidRDefault="00AD2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A6" w:rsidRDefault="00AD27A6" w:rsidP="00DF6547">
      <w:pPr>
        <w:spacing w:after="0" w:line="240" w:lineRule="auto"/>
      </w:pPr>
      <w:r>
        <w:separator/>
      </w:r>
    </w:p>
  </w:footnote>
  <w:footnote w:type="continuationSeparator" w:id="0">
    <w:p w:rsidR="00AD27A6" w:rsidRDefault="00AD27A6" w:rsidP="00DF6547">
      <w:pPr>
        <w:spacing w:after="0" w:line="240" w:lineRule="auto"/>
      </w:pPr>
      <w:r>
        <w:continuationSeparator/>
      </w:r>
    </w:p>
  </w:footnote>
  <w:footnote w:id="1">
    <w:p w:rsidR="00AD27A6" w:rsidRPr="00F94D79" w:rsidRDefault="00AD27A6" w:rsidP="00707D5E">
      <w:pPr>
        <w:pStyle w:val="FootnoteText"/>
        <w:rPr>
          <w:rFonts w:asciiTheme="minorHAnsi" w:hAnsiTheme="minorHAnsi"/>
          <w:sz w:val="16"/>
          <w:szCs w:val="16"/>
        </w:rPr>
      </w:pPr>
      <w:r w:rsidRPr="00F94D79">
        <w:rPr>
          <w:rStyle w:val="FootnoteReference"/>
          <w:rFonts w:asciiTheme="minorHAnsi" w:hAnsiTheme="minorHAnsi"/>
          <w:sz w:val="16"/>
          <w:szCs w:val="16"/>
        </w:rPr>
        <w:footnoteRef/>
      </w:r>
      <w:r w:rsidRPr="00F94D79">
        <w:rPr>
          <w:rFonts w:asciiTheme="minorHAnsi" w:hAnsiTheme="minorHAnsi"/>
          <w:sz w:val="16"/>
          <w:szCs w:val="16"/>
        </w:rPr>
        <w:t xml:space="preserve"> </w:t>
      </w:r>
      <w:proofErr w:type="gramStart"/>
      <w:r w:rsidRPr="00F94D79">
        <w:rPr>
          <w:rFonts w:asciiTheme="minorHAnsi" w:hAnsiTheme="minorHAnsi"/>
          <w:sz w:val="16"/>
          <w:szCs w:val="16"/>
        </w:rPr>
        <w:t>C</w:t>
      </w:r>
      <w:r w:rsidRPr="00F94D79">
        <w:rPr>
          <w:rFonts w:asciiTheme="minorHAnsi" w:hAnsiTheme="minorHAnsi" w:cs="Arial"/>
          <w:sz w:val="16"/>
          <w:szCs w:val="16"/>
        </w:rPr>
        <w:t>odified as Education Code, Section 20070 et seq.</w:t>
      </w:r>
      <w:proofErr w:type="gramEnd"/>
    </w:p>
  </w:footnote>
  <w:footnote w:id="2">
    <w:p w:rsidR="00AD27A6" w:rsidRPr="0001352A" w:rsidRDefault="00AD27A6" w:rsidP="00707D5E">
      <w:pPr>
        <w:pStyle w:val="FootnoteText"/>
        <w:rPr>
          <w:rFonts w:asciiTheme="majorHAnsi" w:hAnsiTheme="majorHAnsi"/>
          <w:sz w:val="16"/>
          <w:szCs w:val="16"/>
        </w:rPr>
      </w:pPr>
      <w:r w:rsidRPr="00F94D79">
        <w:rPr>
          <w:rStyle w:val="FootnoteReference"/>
          <w:rFonts w:asciiTheme="minorHAnsi" w:hAnsiTheme="minorHAnsi"/>
          <w:sz w:val="16"/>
          <w:szCs w:val="16"/>
        </w:rPr>
        <w:footnoteRef/>
      </w:r>
      <w:r w:rsidRPr="00F94D79">
        <w:rPr>
          <w:rFonts w:asciiTheme="minorHAnsi" w:hAnsiTheme="minorHAnsi"/>
          <w:sz w:val="16"/>
          <w:szCs w:val="16"/>
        </w:rPr>
        <w:t xml:space="preserve"> Cal. Educ. Code §20070</w:t>
      </w:r>
    </w:p>
  </w:footnote>
  <w:footnote w:id="3">
    <w:p w:rsidR="00AD27A6" w:rsidRPr="00F94D79" w:rsidRDefault="00AD27A6" w:rsidP="00707D5E">
      <w:pPr>
        <w:shd w:val="clear" w:color="auto" w:fill="FFFFFF"/>
        <w:spacing w:after="0" w:line="240" w:lineRule="auto"/>
        <w:rPr>
          <w:sz w:val="16"/>
          <w:szCs w:val="16"/>
        </w:rPr>
      </w:pPr>
      <w:r w:rsidRPr="00F94D79">
        <w:rPr>
          <w:rStyle w:val="FootnoteReference"/>
          <w:sz w:val="16"/>
          <w:szCs w:val="16"/>
        </w:rPr>
        <w:footnoteRef/>
      </w:r>
      <w:r w:rsidRPr="00F94D79">
        <w:rPr>
          <w:sz w:val="16"/>
          <w:szCs w:val="16"/>
        </w:rPr>
        <w:t xml:space="preserve"> Cal. Educ. Code §20091</w:t>
      </w:r>
    </w:p>
  </w:footnote>
  <w:footnote w:id="4">
    <w:p w:rsidR="00AD27A6" w:rsidRPr="00F94D79" w:rsidRDefault="00AD27A6" w:rsidP="00707D5E">
      <w:pPr>
        <w:pStyle w:val="FootnoteText"/>
        <w:rPr>
          <w:rFonts w:asciiTheme="minorHAnsi" w:hAnsiTheme="minorHAnsi"/>
          <w:sz w:val="16"/>
          <w:szCs w:val="16"/>
        </w:rPr>
      </w:pPr>
      <w:r w:rsidRPr="00F94D79">
        <w:rPr>
          <w:rStyle w:val="FootnoteReference"/>
          <w:rFonts w:asciiTheme="minorHAnsi" w:hAnsiTheme="minorHAnsi"/>
          <w:sz w:val="16"/>
          <w:szCs w:val="16"/>
        </w:rPr>
        <w:footnoteRef/>
      </w:r>
      <w:r w:rsidRPr="00F94D79">
        <w:rPr>
          <w:rFonts w:asciiTheme="minorHAnsi" w:hAnsiTheme="minorHAnsi"/>
          <w:sz w:val="16"/>
          <w:szCs w:val="16"/>
        </w:rPr>
        <w:t xml:space="preserve"> </w:t>
      </w:r>
      <w:r w:rsidRPr="00F94D79">
        <w:rPr>
          <w:rFonts w:asciiTheme="minorHAnsi" w:hAnsiTheme="minorHAnsi" w:cs="Courier New"/>
          <w:sz w:val="16"/>
          <w:szCs w:val="16"/>
        </w:rPr>
        <w:t xml:space="preserve"> AB 482 added Section 20092 to the CA Education Code, which states “The grant program shall give priority to the objectives listed in Section 20091.”</w:t>
      </w:r>
    </w:p>
  </w:footnote>
  <w:footnote w:id="5">
    <w:p w:rsidR="00AD27A6" w:rsidRDefault="00AD27A6" w:rsidP="00707D5E">
      <w:pPr>
        <w:pStyle w:val="FootnoteText"/>
      </w:pPr>
      <w:r w:rsidRPr="00F94D79">
        <w:rPr>
          <w:rStyle w:val="FootnoteReference"/>
          <w:rFonts w:asciiTheme="minorHAnsi" w:hAnsiTheme="minorHAnsi"/>
          <w:sz w:val="16"/>
          <w:szCs w:val="16"/>
        </w:rPr>
        <w:footnoteRef/>
      </w:r>
      <w:r w:rsidRPr="00F94D79">
        <w:rPr>
          <w:rFonts w:asciiTheme="minorHAnsi" w:hAnsiTheme="minorHAnsi"/>
          <w:sz w:val="16"/>
          <w:szCs w:val="16"/>
        </w:rPr>
        <w:t xml:space="preserve"> Californ</w:t>
      </w:r>
      <w:r>
        <w:rPr>
          <w:rFonts w:asciiTheme="minorHAnsi" w:hAnsiTheme="minorHAnsi"/>
          <w:sz w:val="16"/>
          <w:szCs w:val="16"/>
        </w:rPr>
        <w:t>ia Education Code Section §20091</w:t>
      </w:r>
    </w:p>
  </w:footnote>
  <w:footnote w:id="6">
    <w:p w:rsidR="00AD27A6" w:rsidRPr="00F94D79" w:rsidRDefault="00AD27A6" w:rsidP="00707D5E">
      <w:pPr>
        <w:pStyle w:val="FootnoteText"/>
        <w:rPr>
          <w:rFonts w:asciiTheme="minorHAnsi" w:hAnsiTheme="minorHAnsi"/>
          <w:sz w:val="16"/>
          <w:szCs w:val="16"/>
        </w:rPr>
      </w:pPr>
      <w:r w:rsidRPr="00F94D79">
        <w:rPr>
          <w:rStyle w:val="FootnoteReference"/>
          <w:rFonts w:asciiTheme="minorHAnsi" w:hAnsiTheme="minorHAnsi"/>
          <w:sz w:val="16"/>
          <w:szCs w:val="16"/>
        </w:rPr>
        <w:footnoteRef/>
      </w:r>
      <w:r w:rsidRPr="00F94D79">
        <w:rPr>
          <w:rFonts w:asciiTheme="minorHAnsi" w:hAnsiTheme="minorHAnsi"/>
          <w:sz w:val="16"/>
          <w:szCs w:val="16"/>
        </w:rPr>
        <w:t xml:space="preserve"> Cal. Educ. Code §20052(f)</w:t>
      </w:r>
    </w:p>
  </w:footnote>
  <w:footnote w:id="7">
    <w:p w:rsidR="00AD27A6" w:rsidRPr="001F497B" w:rsidRDefault="00AD27A6" w:rsidP="00707D5E">
      <w:pPr>
        <w:pStyle w:val="FootnoteText"/>
        <w:rPr>
          <w:rFonts w:asciiTheme="minorHAnsi" w:hAnsiTheme="minorHAnsi"/>
          <w:sz w:val="16"/>
          <w:szCs w:val="16"/>
        </w:rPr>
      </w:pPr>
      <w:r w:rsidRPr="00F94D79">
        <w:rPr>
          <w:rStyle w:val="FootnoteReference"/>
          <w:rFonts w:asciiTheme="minorHAnsi" w:hAnsiTheme="minorHAnsi"/>
          <w:sz w:val="16"/>
          <w:szCs w:val="16"/>
        </w:rPr>
        <w:footnoteRef/>
      </w:r>
      <w:r w:rsidRPr="00F94D79">
        <w:rPr>
          <w:rFonts w:asciiTheme="minorHAnsi" w:hAnsiTheme="minorHAnsi"/>
          <w:sz w:val="16"/>
          <w:szCs w:val="16"/>
        </w:rPr>
        <w:t xml:space="preserve"> Nonprofit public benefit corporation formed pursuant to the Nonprofit Corporation Law commencing with Section 500 of the Corporations Code, qualified to do business in California, and </w:t>
      </w:r>
      <w:r w:rsidRPr="001F497B">
        <w:rPr>
          <w:rFonts w:asciiTheme="minorHAnsi" w:hAnsiTheme="minorHAnsi"/>
          <w:sz w:val="16"/>
          <w:szCs w:val="16"/>
        </w:rPr>
        <w:t>qualified under Section 501(c)(3) of the Internal Revenue Code.</w:t>
      </w:r>
    </w:p>
  </w:footnote>
  <w:footnote w:id="8">
    <w:p w:rsidR="00AD27A6" w:rsidRPr="001F497B" w:rsidRDefault="00AD27A6" w:rsidP="00707D5E">
      <w:pPr>
        <w:pStyle w:val="FootnoteText"/>
        <w:rPr>
          <w:rFonts w:asciiTheme="minorHAnsi" w:hAnsiTheme="minorHAnsi"/>
          <w:sz w:val="16"/>
          <w:szCs w:val="16"/>
        </w:rPr>
      </w:pPr>
      <w:r w:rsidRPr="001F497B">
        <w:rPr>
          <w:rStyle w:val="FootnoteReference"/>
          <w:rFonts w:asciiTheme="minorHAnsi" w:hAnsiTheme="minorHAnsi"/>
          <w:sz w:val="16"/>
          <w:szCs w:val="16"/>
        </w:rPr>
        <w:footnoteRef/>
      </w:r>
      <w:r w:rsidRPr="001F497B">
        <w:rPr>
          <w:rFonts w:asciiTheme="minorHAnsi" w:hAnsiTheme="minorHAnsi"/>
          <w:sz w:val="16"/>
          <w:szCs w:val="16"/>
        </w:rPr>
        <w:t xml:space="preserve"> Cal. Educ. Code §20052(d)</w:t>
      </w:r>
    </w:p>
  </w:footnote>
  <w:footnote w:id="9">
    <w:p w:rsidR="00AD27A6" w:rsidRPr="001F497B" w:rsidRDefault="00AD27A6" w:rsidP="0070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9E04B3">
        <w:rPr>
          <w:rStyle w:val="FootnoteReference"/>
          <w:sz w:val="16"/>
          <w:szCs w:val="16"/>
        </w:rPr>
        <w:footnoteRef/>
      </w:r>
      <w:r w:rsidRPr="009E04B3">
        <w:rPr>
          <w:sz w:val="16"/>
          <w:szCs w:val="16"/>
        </w:rPr>
        <w:t xml:space="preserve"> </w:t>
      </w:r>
      <w:r w:rsidRPr="009E04B3">
        <w:rPr>
          <w:rStyle w:val="Strong"/>
          <w:b w:val="0"/>
          <w:sz w:val="16"/>
          <w:szCs w:val="16"/>
        </w:rPr>
        <w:t>Section</w:t>
      </w:r>
      <w:r w:rsidRPr="009E04B3">
        <w:rPr>
          <w:rStyle w:val="Strong"/>
          <w:sz w:val="16"/>
          <w:szCs w:val="16"/>
        </w:rPr>
        <w:t xml:space="preserve"> </w:t>
      </w:r>
      <w:r w:rsidRPr="009E04B3">
        <w:rPr>
          <w:sz w:val="16"/>
          <w:szCs w:val="16"/>
        </w:rPr>
        <w:t>20052</w:t>
      </w:r>
      <w:r w:rsidRPr="001F497B">
        <w:rPr>
          <w:sz w:val="16"/>
          <w:szCs w:val="16"/>
        </w:rPr>
        <w:t xml:space="preserve"> (c) of the California Education Code </w:t>
      </w:r>
    </w:p>
  </w:footnote>
  <w:footnote w:id="10">
    <w:p w:rsidR="00AD27A6" w:rsidRDefault="00AD27A6">
      <w:pPr>
        <w:pStyle w:val="FootnoteText"/>
      </w:pPr>
      <w:r w:rsidRPr="005A4A10">
        <w:rPr>
          <w:rStyle w:val="FootnoteReference"/>
          <w:rFonts w:asciiTheme="minorHAnsi" w:eastAsiaTheme="minorHAnsi" w:hAnsiTheme="minorHAnsi" w:cstheme="minorBidi"/>
          <w:sz w:val="16"/>
          <w:szCs w:val="16"/>
        </w:rPr>
        <w:footnoteRef/>
      </w:r>
      <w:r w:rsidRPr="001F497B">
        <w:t xml:space="preserve"> </w:t>
      </w:r>
      <w:r>
        <w:rPr>
          <w:rFonts w:asciiTheme="minorHAnsi" w:hAnsiTheme="minorHAnsi"/>
          <w:sz w:val="16"/>
          <w:szCs w:val="16"/>
        </w:rPr>
        <w:t>Non-</w:t>
      </w:r>
      <w:r w:rsidRPr="001F497B">
        <w:rPr>
          <w:rFonts w:asciiTheme="minorHAnsi" w:hAnsiTheme="minorHAnsi"/>
          <w:sz w:val="16"/>
          <w:szCs w:val="16"/>
        </w:rPr>
        <w:t>collecting museums will be considered case by case</w:t>
      </w:r>
    </w:p>
  </w:footnote>
  <w:footnote w:id="11">
    <w:p w:rsidR="00AD27A6" w:rsidRPr="007E2438" w:rsidRDefault="00AD27A6" w:rsidP="00707D5E">
      <w:pPr>
        <w:pStyle w:val="FootnoteText"/>
        <w:rPr>
          <w:rFonts w:asciiTheme="minorHAnsi" w:hAnsiTheme="minorHAnsi"/>
          <w:sz w:val="16"/>
          <w:szCs w:val="16"/>
        </w:rPr>
      </w:pPr>
      <w:r w:rsidRPr="007E2438">
        <w:rPr>
          <w:rStyle w:val="FootnoteReference"/>
          <w:rFonts w:asciiTheme="minorHAnsi" w:hAnsiTheme="minorHAnsi"/>
          <w:sz w:val="16"/>
          <w:szCs w:val="16"/>
        </w:rPr>
        <w:footnoteRef/>
      </w:r>
      <w:r w:rsidRPr="007E2438">
        <w:rPr>
          <w:rFonts w:asciiTheme="minorHAnsi" w:hAnsiTheme="minorHAnsi"/>
          <w:sz w:val="16"/>
          <w:szCs w:val="16"/>
        </w:rPr>
        <w:t xml:space="preserve"> California Education Code Section §20091  </w:t>
      </w:r>
    </w:p>
  </w:footnote>
  <w:footnote w:id="12">
    <w:p w:rsidR="00AD27A6" w:rsidRPr="007E2438" w:rsidRDefault="00AD27A6" w:rsidP="00707D5E">
      <w:pPr>
        <w:pStyle w:val="FootnoteText"/>
        <w:rPr>
          <w:rFonts w:asciiTheme="minorHAnsi" w:hAnsiTheme="minorHAnsi"/>
          <w:sz w:val="16"/>
          <w:szCs w:val="16"/>
        </w:rPr>
      </w:pPr>
      <w:r w:rsidRPr="007E2438">
        <w:rPr>
          <w:rStyle w:val="FootnoteReference"/>
          <w:rFonts w:asciiTheme="minorHAnsi" w:hAnsiTheme="minorHAnsi"/>
          <w:sz w:val="16"/>
          <w:szCs w:val="16"/>
        </w:rPr>
        <w:footnoteRef/>
      </w:r>
      <w:r w:rsidRPr="007E2438">
        <w:rPr>
          <w:rFonts w:asciiTheme="minorHAnsi" w:hAnsiTheme="minorHAnsi"/>
          <w:sz w:val="16"/>
          <w:szCs w:val="16"/>
        </w:rPr>
        <w:t xml:space="preserve"> </w:t>
      </w:r>
      <w:proofErr w:type="gramStart"/>
      <w:r w:rsidRPr="007E2438">
        <w:rPr>
          <w:rFonts w:asciiTheme="minorHAnsi" w:hAnsiTheme="minorHAnsi"/>
          <w:sz w:val="16"/>
          <w:szCs w:val="16"/>
        </w:rPr>
        <w:t xml:space="preserve">The </w:t>
      </w:r>
      <w:r w:rsidRPr="007E2438">
        <w:rPr>
          <w:rFonts w:asciiTheme="minorHAnsi" w:hAnsiTheme="minorHAnsi" w:cs="MyriadPro-Regular"/>
          <w:sz w:val="16"/>
          <w:szCs w:val="16"/>
        </w:rPr>
        <w:t>Institute of Museum and Library Services and the California Association of Museums.</w:t>
      </w:r>
      <w:proofErr w:type="gramEnd"/>
    </w:p>
  </w:footnote>
  <w:footnote w:id="13">
    <w:p w:rsidR="00AD27A6" w:rsidRPr="007E2438" w:rsidRDefault="00AD27A6" w:rsidP="00707D5E">
      <w:pPr>
        <w:pStyle w:val="FootnoteText"/>
        <w:rPr>
          <w:rFonts w:asciiTheme="minorHAnsi" w:hAnsiTheme="minorHAnsi"/>
          <w:sz w:val="16"/>
          <w:szCs w:val="16"/>
        </w:rPr>
      </w:pPr>
      <w:r w:rsidRPr="007E2438">
        <w:rPr>
          <w:rStyle w:val="FootnoteReference"/>
          <w:rFonts w:asciiTheme="minorHAnsi" w:hAnsiTheme="minorHAnsi"/>
          <w:sz w:val="16"/>
          <w:szCs w:val="16"/>
        </w:rPr>
        <w:footnoteRef/>
      </w:r>
      <w:r w:rsidRPr="007E2438">
        <w:rPr>
          <w:rFonts w:asciiTheme="minorHAnsi" w:hAnsiTheme="minorHAnsi"/>
          <w:sz w:val="16"/>
          <w:szCs w:val="16"/>
        </w:rPr>
        <w:t xml:space="preserve">  CA </w:t>
      </w:r>
      <w:r w:rsidRPr="007E2438">
        <w:rPr>
          <w:rFonts w:asciiTheme="minorHAnsi" w:hAnsiTheme="minorHAnsi" w:cs="Courier New"/>
          <w:sz w:val="16"/>
          <w:szCs w:val="16"/>
        </w:rPr>
        <w:t>the Education Code Section 20092</w:t>
      </w:r>
    </w:p>
  </w:footnote>
  <w:footnote w:id="14">
    <w:p w:rsidR="00AD27A6" w:rsidRPr="00A61E13" w:rsidRDefault="00AD27A6" w:rsidP="00707D5E">
      <w:pPr>
        <w:pStyle w:val="FootnoteText"/>
        <w:rPr>
          <w:rFonts w:asciiTheme="minorHAnsi" w:hAnsiTheme="minorHAnsi"/>
          <w:sz w:val="16"/>
          <w:szCs w:val="16"/>
        </w:rPr>
      </w:pPr>
      <w:r w:rsidRPr="007E2438">
        <w:rPr>
          <w:rStyle w:val="FootnoteReference"/>
          <w:rFonts w:asciiTheme="minorHAnsi" w:hAnsiTheme="minorHAnsi"/>
          <w:sz w:val="16"/>
          <w:szCs w:val="16"/>
        </w:rPr>
        <w:footnoteRef/>
      </w:r>
      <w:r w:rsidRPr="007E2438">
        <w:rPr>
          <w:rFonts w:asciiTheme="minorHAnsi" w:hAnsiTheme="minorHAnsi"/>
          <w:sz w:val="16"/>
          <w:szCs w:val="16"/>
        </w:rPr>
        <w:t xml:space="preserve"> </w:t>
      </w:r>
      <w:r w:rsidRPr="007E2438">
        <w:rPr>
          <w:rFonts w:asciiTheme="minorHAnsi" w:hAnsiTheme="minorHAnsi" w:cs="Courier New"/>
          <w:sz w:val="16"/>
          <w:szCs w:val="16"/>
        </w:rPr>
        <w:t>California Government Code Section 16727</w:t>
      </w:r>
    </w:p>
  </w:footnote>
  <w:footnote w:id="15">
    <w:p w:rsidR="00AD27A6" w:rsidRPr="00C138DD" w:rsidRDefault="00AD27A6" w:rsidP="0070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C138DD">
        <w:rPr>
          <w:rStyle w:val="FootnoteReference"/>
          <w:sz w:val="16"/>
          <w:szCs w:val="16"/>
        </w:rPr>
        <w:footnoteRef/>
      </w:r>
      <w:r w:rsidRPr="00C138DD">
        <w:rPr>
          <w:sz w:val="16"/>
          <w:szCs w:val="16"/>
        </w:rPr>
        <w:t xml:space="preserve"> CA </w:t>
      </w:r>
      <w:r w:rsidRPr="00C138DD">
        <w:rPr>
          <w:rFonts w:cs="Courier New"/>
          <w:sz w:val="16"/>
          <w:szCs w:val="16"/>
        </w:rPr>
        <w:t xml:space="preserve">The Education Code Section </w:t>
      </w:r>
      <w:r w:rsidRPr="00C138DD">
        <w:rPr>
          <w:sz w:val="16"/>
          <w:szCs w:val="16"/>
        </w:rPr>
        <w:t>20052: The</w:t>
      </w:r>
      <w:r w:rsidRPr="00C138DD">
        <w:rPr>
          <w:rFonts w:cs="Courier New"/>
          <w:sz w:val="16"/>
          <w:szCs w:val="16"/>
        </w:rPr>
        <w:t xml:space="preserve"> California Cultural And Historical Endowment Act</w:t>
      </w:r>
    </w:p>
  </w:footnote>
  <w:footnote w:id="16">
    <w:p w:rsidR="00AD27A6" w:rsidRPr="00C138DD" w:rsidRDefault="00AD27A6" w:rsidP="00707D5E">
      <w:pPr>
        <w:pStyle w:val="FootnoteText"/>
        <w:rPr>
          <w:rFonts w:asciiTheme="minorHAnsi" w:hAnsiTheme="minorHAnsi"/>
          <w:sz w:val="16"/>
          <w:szCs w:val="16"/>
        </w:rPr>
      </w:pPr>
      <w:r w:rsidRPr="00C138DD">
        <w:rPr>
          <w:rStyle w:val="FootnoteReference"/>
          <w:rFonts w:asciiTheme="minorHAnsi" w:hAnsiTheme="minorHAnsi"/>
          <w:sz w:val="16"/>
          <w:szCs w:val="16"/>
        </w:rPr>
        <w:footnoteRef/>
      </w:r>
      <w:r w:rsidRPr="00C138DD">
        <w:rPr>
          <w:rFonts w:asciiTheme="minorHAnsi" w:hAnsiTheme="minorHAnsi"/>
          <w:sz w:val="16"/>
          <w:szCs w:val="16"/>
        </w:rPr>
        <w:t xml:space="preserve"> </w:t>
      </w:r>
      <w:r w:rsidRPr="00C138DD">
        <w:rPr>
          <w:rFonts w:asciiTheme="minorHAnsi" w:hAnsiTheme="minorHAnsi" w:cs="Courier New"/>
          <w:sz w:val="16"/>
          <w:szCs w:val="16"/>
        </w:rPr>
        <w:t xml:space="preserve">California Government Code Section </w:t>
      </w:r>
      <w:r w:rsidRPr="00FD0D21">
        <w:rPr>
          <w:rFonts w:asciiTheme="minorHAnsi" w:hAnsiTheme="minorHAnsi" w:cs="Courier New"/>
          <w:sz w:val="16"/>
          <w:szCs w:val="16"/>
        </w:rPr>
        <w:t>16727</w:t>
      </w:r>
    </w:p>
  </w:footnote>
  <w:footnote w:id="17">
    <w:p w:rsidR="00AD27A6" w:rsidRPr="009B5FBC" w:rsidRDefault="00AD27A6" w:rsidP="0015320B">
      <w:pPr>
        <w:pStyle w:val="FootnoteText"/>
        <w:rPr>
          <w:rFonts w:asciiTheme="minorHAnsi" w:hAnsiTheme="minorHAnsi"/>
          <w:sz w:val="16"/>
          <w:szCs w:val="16"/>
        </w:rPr>
      </w:pPr>
      <w:r w:rsidRPr="009B5FBC">
        <w:rPr>
          <w:rStyle w:val="FootnoteReference"/>
          <w:rFonts w:asciiTheme="minorHAnsi" w:hAnsiTheme="minorHAnsi"/>
          <w:sz w:val="16"/>
          <w:szCs w:val="16"/>
        </w:rPr>
        <w:footnoteRef/>
      </w:r>
      <w:r w:rsidRPr="009B5FBC">
        <w:rPr>
          <w:rFonts w:asciiTheme="minorHAnsi" w:hAnsiTheme="minorHAnsi"/>
          <w:sz w:val="16"/>
          <w:szCs w:val="16"/>
        </w:rPr>
        <w:t xml:space="preserve"> </w:t>
      </w:r>
      <w:r>
        <w:rPr>
          <w:rFonts w:asciiTheme="minorHAnsi" w:hAnsiTheme="minorHAnsi"/>
          <w:sz w:val="16"/>
          <w:szCs w:val="16"/>
        </w:rPr>
        <w:t xml:space="preserve"> AB 716</w:t>
      </w:r>
      <w:r w:rsidRPr="009B5FBC">
        <w:rPr>
          <w:rFonts w:asciiTheme="minorHAnsi" w:hAnsiTheme="minorHAnsi"/>
          <w:sz w:val="16"/>
          <w:szCs w:val="16"/>
        </w:rPr>
        <w:t xml:space="preserve"> §20071</w:t>
      </w:r>
    </w:p>
  </w:footnote>
  <w:footnote w:id="18">
    <w:p w:rsidR="00AD27A6" w:rsidRPr="00887DBD" w:rsidRDefault="00AD27A6" w:rsidP="00887DBD">
      <w:pPr>
        <w:spacing w:after="0" w:line="240" w:lineRule="auto"/>
        <w:rPr>
          <w:sz w:val="16"/>
          <w:szCs w:val="16"/>
        </w:rPr>
      </w:pPr>
      <w:r w:rsidRPr="00887DBD">
        <w:rPr>
          <w:rStyle w:val="FootnoteReference"/>
          <w:sz w:val="16"/>
          <w:szCs w:val="16"/>
        </w:rPr>
        <w:footnoteRef/>
      </w:r>
      <w:r w:rsidRPr="00887DBD">
        <w:rPr>
          <w:sz w:val="16"/>
          <w:szCs w:val="16"/>
        </w:rPr>
        <w:t xml:space="preserve"> </w:t>
      </w:r>
      <w:r w:rsidRPr="00481119">
        <w:rPr>
          <w:sz w:val="16"/>
          <w:szCs w:val="16"/>
        </w:rPr>
        <w:t>CA Edu Code Sec 20071c</w:t>
      </w:r>
      <w:r w:rsidRPr="00887DBD">
        <w:rPr>
          <w:sz w:val="16"/>
          <w:szCs w:val="16"/>
        </w:rPr>
        <w:t xml:space="preserve"> </w:t>
      </w:r>
    </w:p>
  </w:footnote>
  <w:footnote w:id="19">
    <w:p w:rsidR="00AD27A6" w:rsidRPr="00887DBD" w:rsidRDefault="00AD27A6" w:rsidP="00887DBD">
      <w:pPr>
        <w:pStyle w:val="BodyTextIndent"/>
        <w:spacing w:after="0" w:line="240" w:lineRule="auto"/>
        <w:ind w:left="0"/>
        <w:rPr>
          <w:sz w:val="16"/>
          <w:szCs w:val="16"/>
          <w:lang w:val="fr-FR"/>
        </w:rPr>
      </w:pPr>
      <w:r w:rsidRPr="00887DBD">
        <w:rPr>
          <w:rStyle w:val="FootnoteReference"/>
          <w:sz w:val="16"/>
          <w:szCs w:val="16"/>
        </w:rPr>
        <w:footnoteRef/>
      </w:r>
      <w:r w:rsidRPr="00887DBD">
        <w:rPr>
          <w:sz w:val="16"/>
          <w:szCs w:val="16"/>
        </w:rPr>
        <w:t xml:space="preserve"> </w:t>
      </w:r>
      <w:hyperlink r:id="rId1" w:history="1">
        <w:r w:rsidRPr="00887DBD">
          <w:rPr>
            <w:rStyle w:val="Hyperlink"/>
            <w:sz w:val="16"/>
            <w:szCs w:val="16"/>
            <w:lang w:val="fr-FR"/>
          </w:rPr>
          <w:t>CEQA guidelines</w:t>
        </w:r>
      </w:hyperlink>
      <w:r w:rsidRPr="00887DBD">
        <w:rPr>
          <w:rStyle w:val="Hyperlink"/>
          <w:sz w:val="16"/>
          <w:szCs w:val="16"/>
          <w:lang w:val="fr-FR"/>
        </w:rPr>
        <w:t xml:space="preserve"> : </w:t>
      </w:r>
      <w:r w:rsidRPr="00887DBD">
        <w:rPr>
          <w:sz w:val="16"/>
          <w:szCs w:val="16"/>
          <w:lang w:val="fr-FR"/>
        </w:rPr>
        <w:t>(</w:t>
      </w:r>
      <w:hyperlink r:id="rId2" w:history="1">
        <w:r w:rsidRPr="00887DBD">
          <w:rPr>
            <w:rStyle w:val="Hyperlink"/>
            <w:sz w:val="16"/>
            <w:szCs w:val="16"/>
            <w:lang w:val="fr-FR"/>
          </w:rPr>
          <w:t>http://www.ceres.ca.gov/topic/env_law/ceqa/guidelines/</w:t>
        </w:r>
      </w:hyperlink>
      <w:r w:rsidRPr="00887DBD">
        <w:rPr>
          <w:sz w:val="16"/>
          <w:szCs w:val="16"/>
          <w:lang w:val="fr-FR"/>
        </w:rPr>
        <w:t>)</w:t>
      </w:r>
    </w:p>
    <w:p w:rsidR="00AD27A6" w:rsidRDefault="00481119" w:rsidP="00887DBD">
      <w:pPr>
        <w:pStyle w:val="FootnoteText"/>
      </w:pPr>
      <w:hyperlink r:id="rId3" w:history="1">
        <w:r w:rsidR="00AD27A6" w:rsidRPr="00887DBD">
          <w:rPr>
            <w:rStyle w:val="Hyperlink"/>
            <w:rFonts w:asciiTheme="minorHAnsi" w:hAnsiTheme="minorHAnsi"/>
            <w:sz w:val="16"/>
            <w:szCs w:val="16"/>
          </w:rPr>
          <w:t>State Clearinghouse and Planning Unit</w:t>
        </w:r>
      </w:hyperlink>
    </w:p>
  </w:footnote>
  <w:footnote w:id="20">
    <w:p w:rsidR="00AD27A6" w:rsidRPr="007E2438" w:rsidRDefault="00AD27A6" w:rsidP="00707D5E">
      <w:pPr>
        <w:pStyle w:val="FootnoteText"/>
        <w:rPr>
          <w:sz w:val="16"/>
          <w:szCs w:val="16"/>
        </w:rPr>
      </w:pPr>
      <w:r w:rsidRPr="007E2438">
        <w:rPr>
          <w:rStyle w:val="FootnoteReference"/>
          <w:sz w:val="16"/>
          <w:szCs w:val="16"/>
        </w:rPr>
        <w:footnoteRef/>
      </w:r>
      <w:r w:rsidRPr="007E2438">
        <w:rPr>
          <w:sz w:val="16"/>
          <w:szCs w:val="16"/>
        </w:rPr>
        <w:t xml:space="preserve">  CA </w:t>
      </w:r>
      <w:r w:rsidRPr="007E2438">
        <w:rPr>
          <w:rFonts w:cs="Courier New"/>
          <w:sz w:val="16"/>
          <w:szCs w:val="16"/>
        </w:rPr>
        <w:t>the Education Code Section 20092</w:t>
      </w:r>
    </w:p>
  </w:footnote>
  <w:footnote w:id="21">
    <w:p w:rsidR="00AD27A6" w:rsidRPr="00A61E13" w:rsidRDefault="00AD27A6" w:rsidP="00707D5E">
      <w:pPr>
        <w:pStyle w:val="FootnoteText"/>
        <w:rPr>
          <w:sz w:val="16"/>
          <w:szCs w:val="16"/>
        </w:rPr>
      </w:pPr>
      <w:r w:rsidRPr="007E2438">
        <w:rPr>
          <w:rStyle w:val="FootnoteReference"/>
          <w:sz w:val="16"/>
          <w:szCs w:val="16"/>
        </w:rPr>
        <w:footnoteRef/>
      </w:r>
      <w:r w:rsidRPr="007E2438">
        <w:rPr>
          <w:sz w:val="16"/>
          <w:szCs w:val="16"/>
        </w:rPr>
        <w:t xml:space="preserve"> </w:t>
      </w:r>
      <w:r w:rsidRPr="007E2438">
        <w:rPr>
          <w:rFonts w:cs="Courier New"/>
          <w:sz w:val="16"/>
          <w:szCs w:val="16"/>
        </w:rPr>
        <w:t>California Government Code Section 16727</w:t>
      </w:r>
    </w:p>
  </w:footnote>
  <w:footnote w:id="22">
    <w:p w:rsidR="00AD27A6" w:rsidRPr="00CD27F1" w:rsidRDefault="00AD27A6" w:rsidP="00707D5E">
      <w:pPr>
        <w:shd w:val="clear" w:color="auto" w:fill="FFFFFF"/>
        <w:spacing w:after="0" w:line="240" w:lineRule="auto"/>
        <w:rPr>
          <w:b/>
          <w:bCs/>
          <w:sz w:val="16"/>
          <w:szCs w:val="16"/>
        </w:rPr>
      </w:pPr>
      <w:r w:rsidRPr="00CD27F1">
        <w:rPr>
          <w:rStyle w:val="FootnoteReference"/>
          <w:sz w:val="16"/>
          <w:szCs w:val="16"/>
        </w:rPr>
        <w:footnoteRef/>
      </w:r>
      <w:r w:rsidRPr="00CD27F1">
        <w:rPr>
          <w:sz w:val="16"/>
          <w:szCs w:val="16"/>
        </w:rPr>
        <w:t xml:space="preserve"> Cal. Educ. Code §20073</w:t>
      </w:r>
    </w:p>
  </w:footnote>
  <w:footnote w:id="23">
    <w:p w:rsidR="00AD27A6" w:rsidRPr="00C138DD" w:rsidRDefault="00AD27A6" w:rsidP="00B16E3A">
      <w:pPr>
        <w:pStyle w:val="FootnoteText"/>
        <w:rPr>
          <w:rFonts w:asciiTheme="minorHAnsi" w:hAnsiTheme="minorHAnsi"/>
          <w:sz w:val="16"/>
          <w:szCs w:val="16"/>
        </w:rPr>
      </w:pPr>
      <w:r w:rsidRPr="00C138DD">
        <w:rPr>
          <w:rStyle w:val="FootnoteReference"/>
          <w:rFonts w:asciiTheme="minorHAnsi" w:hAnsiTheme="minorHAnsi"/>
          <w:sz w:val="16"/>
          <w:szCs w:val="16"/>
        </w:rPr>
        <w:footnoteRef/>
      </w:r>
      <w:r w:rsidRPr="00C138DD">
        <w:rPr>
          <w:rFonts w:asciiTheme="minorHAnsi" w:hAnsiTheme="minorHAnsi"/>
          <w:sz w:val="16"/>
          <w:szCs w:val="16"/>
        </w:rPr>
        <w:t xml:space="preserve"> </w:t>
      </w:r>
      <w:r w:rsidRPr="00C138DD">
        <w:rPr>
          <w:rFonts w:asciiTheme="minorHAnsi" w:hAnsiTheme="minorHAnsi" w:cs="Tahoma"/>
          <w:color w:val="000000"/>
          <w:sz w:val="16"/>
          <w:szCs w:val="16"/>
        </w:rPr>
        <w:t>Article XVI, Section 5 Of The California Constitution</w:t>
      </w:r>
    </w:p>
  </w:footnote>
  <w:footnote w:id="24">
    <w:p w:rsidR="00AD27A6" w:rsidRPr="00C138DD" w:rsidRDefault="00AD27A6" w:rsidP="0070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C138DD">
        <w:rPr>
          <w:rStyle w:val="FootnoteReference"/>
          <w:sz w:val="16"/>
          <w:szCs w:val="16"/>
        </w:rPr>
        <w:footnoteRef/>
      </w:r>
      <w:r w:rsidRPr="00C138DD">
        <w:rPr>
          <w:sz w:val="16"/>
          <w:szCs w:val="16"/>
        </w:rPr>
        <w:t xml:space="preserve"> The</w:t>
      </w:r>
      <w:r w:rsidRPr="00C138DD">
        <w:rPr>
          <w:rFonts w:cs="Courier New"/>
          <w:sz w:val="16"/>
          <w:szCs w:val="16"/>
        </w:rPr>
        <w:t xml:space="preserve"> California Cultural And Historical Endowment Act</w:t>
      </w:r>
      <w:r>
        <w:rPr>
          <w:rFonts w:cs="Courier New"/>
          <w:sz w:val="16"/>
          <w:szCs w:val="16"/>
        </w:rPr>
        <w:t xml:space="preserve">: </w:t>
      </w:r>
      <w:r w:rsidRPr="00C138DD">
        <w:rPr>
          <w:sz w:val="16"/>
          <w:szCs w:val="16"/>
        </w:rPr>
        <w:t xml:space="preserve">CA </w:t>
      </w:r>
      <w:r w:rsidRPr="00C138DD">
        <w:rPr>
          <w:rFonts w:cs="Courier New"/>
          <w:sz w:val="16"/>
          <w:szCs w:val="16"/>
        </w:rPr>
        <w:t>Educ</w:t>
      </w:r>
      <w:r>
        <w:rPr>
          <w:rFonts w:cs="Courier New"/>
          <w:sz w:val="16"/>
          <w:szCs w:val="16"/>
        </w:rPr>
        <w:t xml:space="preserve">. </w:t>
      </w:r>
      <w:r w:rsidRPr="00C138DD">
        <w:rPr>
          <w:rFonts w:cs="Courier New"/>
          <w:sz w:val="16"/>
          <w:szCs w:val="16"/>
        </w:rPr>
        <w:t xml:space="preserve">Code Section </w:t>
      </w:r>
      <w:r w:rsidRPr="00C138DD">
        <w:rPr>
          <w:sz w:val="16"/>
          <w:szCs w:val="16"/>
        </w:rPr>
        <w:t>20052</w:t>
      </w:r>
    </w:p>
  </w:footnote>
  <w:footnote w:id="25">
    <w:p w:rsidR="00AD27A6" w:rsidRDefault="00AD27A6" w:rsidP="002A1F18">
      <w:pPr>
        <w:autoSpaceDE w:val="0"/>
        <w:autoSpaceDN w:val="0"/>
        <w:adjustRightInd w:val="0"/>
        <w:spacing w:after="0" w:line="240" w:lineRule="auto"/>
      </w:pPr>
      <w:r w:rsidRPr="005A4A10">
        <w:rPr>
          <w:rStyle w:val="FootnoteReference"/>
          <w:sz w:val="16"/>
          <w:szCs w:val="16"/>
        </w:rPr>
        <w:footnoteRef/>
      </w:r>
      <w:r>
        <w:t xml:space="preserve"> </w:t>
      </w:r>
      <w:r>
        <w:rPr>
          <w:rFonts w:cs="Tahoma"/>
          <w:color w:val="000000"/>
          <w:sz w:val="16"/>
          <w:szCs w:val="16"/>
        </w:rPr>
        <w:t>A Capacity Survey of California Cultural Heritage Organizations and Financing recommendations, 2011</w:t>
      </w:r>
    </w:p>
  </w:footnote>
  <w:footnote w:id="26">
    <w:p w:rsidR="00AD27A6" w:rsidRPr="00CD27F1" w:rsidRDefault="00AD27A6" w:rsidP="00707D5E">
      <w:pPr>
        <w:pStyle w:val="FootnoteText"/>
        <w:rPr>
          <w:sz w:val="16"/>
          <w:szCs w:val="16"/>
        </w:rPr>
      </w:pPr>
      <w:r w:rsidRPr="00CD27F1">
        <w:rPr>
          <w:rStyle w:val="FootnoteReference"/>
          <w:sz w:val="16"/>
          <w:szCs w:val="16"/>
        </w:rPr>
        <w:footnoteRef/>
      </w:r>
      <w:r w:rsidRPr="00CD27F1">
        <w:rPr>
          <w:sz w:val="16"/>
          <w:szCs w:val="16"/>
        </w:rPr>
        <w:t xml:space="preserve"> </w:t>
      </w:r>
      <w:r w:rsidRPr="00CD27F1">
        <w:rPr>
          <w:rFonts w:cs="Courier New"/>
          <w:sz w:val="16"/>
          <w:szCs w:val="16"/>
        </w:rPr>
        <w:t>California Government Code Section 16727</w:t>
      </w:r>
    </w:p>
  </w:footnote>
  <w:footnote w:id="27">
    <w:p w:rsidR="00AD27A6" w:rsidRDefault="00AD27A6" w:rsidP="00707D5E">
      <w:pPr>
        <w:pStyle w:val="FootnoteText"/>
      </w:pPr>
      <w:r w:rsidRPr="00CD27F1">
        <w:rPr>
          <w:rStyle w:val="FootnoteReference"/>
          <w:sz w:val="16"/>
          <w:szCs w:val="16"/>
        </w:rPr>
        <w:footnoteRef/>
      </w:r>
      <w:r w:rsidRPr="00CD27F1">
        <w:rPr>
          <w:sz w:val="16"/>
          <w:szCs w:val="16"/>
        </w:rPr>
        <w:t xml:space="preserve"> </w:t>
      </w:r>
      <w:r w:rsidRPr="00A21BAB">
        <w:rPr>
          <w:sz w:val="16"/>
          <w:szCs w:val="16"/>
        </w:rPr>
        <w:t>Cal. Educ. Code §20073</w:t>
      </w:r>
    </w:p>
  </w:footnote>
  <w:footnote w:id="28">
    <w:p w:rsidR="00AD27A6" w:rsidRPr="000048E5" w:rsidRDefault="00AD27A6" w:rsidP="00707D5E">
      <w:pPr>
        <w:pStyle w:val="FootnoteText"/>
        <w:rPr>
          <w:sz w:val="16"/>
          <w:szCs w:val="16"/>
        </w:rPr>
      </w:pPr>
      <w:r w:rsidRPr="000048E5">
        <w:rPr>
          <w:rStyle w:val="FootnoteReference"/>
          <w:sz w:val="16"/>
          <w:szCs w:val="16"/>
        </w:rPr>
        <w:footnoteRef/>
      </w:r>
      <w:r w:rsidRPr="000048E5">
        <w:rPr>
          <w:sz w:val="16"/>
          <w:szCs w:val="16"/>
        </w:rPr>
        <w:t xml:space="preserve"> </w:t>
      </w:r>
      <w:r w:rsidRPr="00A21BAB">
        <w:rPr>
          <w:sz w:val="16"/>
          <w:szCs w:val="16"/>
        </w:rPr>
        <w:t>Cal. Educ. Code §20073</w:t>
      </w:r>
    </w:p>
  </w:footnote>
  <w:footnote w:id="29">
    <w:p w:rsidR="00AD27A6" w:rsidRPr="00CD27F1" w:rsidRDefault="00AD27A6" w:rsidP="00707D5E">
      <w:pPr>
        <w:shd w:val="clear" w:color="auto" w:fill="FFFFFF"/>
        <w:spacing w:after="0" w:line="240" w:lineRule="auto"/>
        <w:rPr>
          <w:b/>
          <w:bCs/>
          <w:sz w:val="16"/>
          <w:szCs w:val="16"/>
        </w:rPr>
      </w:pPr>
      <w:r w:rsidRPr="00CD27F1">
        <w:rPr>
          <w:rStyle w:val="FootnoteReference"/>
          <w:sz w:val="16"/>
          <w:szCs w:val="16"/>
        </w:rPr>
        <w:footnoteRef/>
      </w:r>
      <w:r w:rsidRPr="00CD27F1">
        <w:rPr>
          <w:sz w:val="16"/>
          <w:szCs w:val="16"/>
        </w:rPr>
        <w:t xml:space="preserve"> Cal. Educ. Code §20073</w:t>
      </w:r>
    </w:p>
  </w:footnote>
  <w:footnote w:id="30">
    <w:p w:rsidR="00AD27A6" w:rsidRPr="006C4E45" w:rsidRDefault="00AD27A6" w:rsidP="00707D5E">
      <w:pPr>
        <w:pStyle w:val="FootnoteText"/>
        <w:rPr>
          <w:sz w:val="16"/>
          <w:szCs w:val="16"/>
        </w:rPr>
      </w:pPr>
      <w:r w:rsidRPr="006C4E45">
        <w:rPr>
          <w:rStyle w:val="FootnoteReference"/>
          <w:sz w:val="16"/>
          <w:szCs w:val="16"/>
        </w:rPr>
        <w:footnoteRef/>
      </w:r>
      <w:r w:rsidRPr="006C4E45">
        <w:rPr>
          <w:sz w:val="16"/>
          <w:szCs w:val="16"/>
        </w:rPr>
        <w:t xml:space="preserve"> Cal. Educ. Code §20091</w:t>
      </w:r>
    </w:p>
  </w:footnote>
  <w:footnote w:id="31">
    <w:p w:rsidR="00AD27A6" w:rsidRDefault="00AD27A6" w:rsidP="00707D5E">
      <w:pPr>
        <w:pStyle w:val="FootnoteText"/>
      </w:pPr>
      <w:r>
        <w:rPr>
          <w:rStyle w:val="FootnoteReference"/>
        </w:rPr>
        <w:footnoteRef/>
      </w:r>
      <w:r>
        <w:t xml:space="preserve"> </w:t>
      </w:r>
      <w:r w:rsidRPr="00EE08D9">
        <w:rPr>
          <w:sz w:val="16"/>
          <w:szCs w:val="16"/>
        </w:rPr>
        <w:t xml:space="preserve">From </w:t>
      </w:r>
      <w:r w:rsidRPr="00EE08D9">
        <w:rPr>
          <w:rFonts w:cs="Arial"/>
          <w:sz w:val="16"/>
          <w:szCs w:val="16"/>
        </w:rPr>
        <w:t>IMLS MFA</w:t>
      </w:r>
    </w:p>
  </w:footnote>
  <w:footnote w:id="32">
    <w:p w:rsidR="00AD27A6" w:rsidRPr="007F2957" w:rsidRDefault="00AD27A6" w:rsidP="00707D5E">
      <w:pPr>
        <w:rPr>
          <w:rFonts w:cs="Tahoma"/>
          <w:sz w:val="16"/>
          <w:szCs w:val="16"/>
        </w:rPr>
      </w:pPr>
      <w:r w:rsidRPr="007F2957">
        <w:rPr>
          <w:rStyle w:val="FootnoteReference"/>
          <w:sz w:val="16"/>
          <w:szCs w:val="16"/>
        </w:rPr>
        <w:footnoteRef/>
      </w:r>
      <w:r w:rsidRPr="007F2957">
        <w:rPr>
          <w:sz w:val="16"/>
          <w:szCs w:val="16"/>
        </w:rPr>
        <w:t xml:space="preserve"> Questions and criteria gathered from CCHE Round 3 Guidelines, CAC </w:t>
      </w:r>
      <w:r w:rsidRPr="007F2957">
        <w:rPr>
          <w:rFonts w:cs="Tahoma"/>
          <w:sz w:val="16"/>
          <w:szCs w:val="16"/>
        </w:rPr>
        <w:t xml:space="preserve">State Local Partnerships Program and </w:t>
      </w:r>
      <w:r w:rsidRPr="007F2957">
        <w:rPr>
          <w:sz w:val="16"/>
          <w:szCs w:val="16"/>
        </w:rPr>
        <w:t xml:space="preserve">Creative California Communities Program, </w:t>
      </w:r>
      <w:r w:rsidRPr="007F2957">
        <w:rPr>
          <w:rFonts w:cs="Tahoma"/>
          <w:sz w:val="16"/>
          <w:szCs w:val="16"/>
        </w:rPr>
        <w:t xml:space="preserve"> </w:t>
      </w:r>
      <w:r w:rsidRPr="007F2957">
        <w:rPr>
          <w:rFonts w:cs="Courier New"/>
          <w:sz w:val="16"/>
          <w:szCs w:val="16"/>
        </w:rPr>
        <w:t xml:space="preserve">IMLS Museums for America and Heritage programs, and the </w:t>
      </w:r>
      <w:r w:rsidRPr="007F2957">
        <w:rPr>
          <w:rFonts w:cs="Tahoma"/>
          <w:sz w:val="16"/>
          <w:szCs w:val="16"/>
        </w:rPr>
        <w:t>Irvine Foundation “Engage Californians in the Arts”</w:t>
      </w:r>
    </w:p>
    <w:p w:rsidR="00AD27A6" w:rsidRDefault="00AD27A6" w:rsidP="00707D5E">
      <w:pPr>
        <w:pStyle w:val="FootnoteText"/>
      </w:pPr>
    </w:p>
  </w:footnote>
  <w:footnote w:id="33">
    <w:p w:rsidR="00AD27A6" w:rsidRPr="002F2FE9" w:rsidRDefault="00AD27A6" w:rsidP="00707D5E">
      <w:pPr>
        <w:rPr>
          <w:rFonts w:cs="Arial"/>
          <w:sz w:val="16"/>
          <w:szCs w:val="16"/>
        </w:rPr>
      </w:pPr>
      <w:r w:rsidRPr="002F2FE9">
        <w:rPr>
          <w:rStyle w:val="FootnoteReference"/>
          <w:sz w:val="16"/>
          <w:szCs w:val="16"/>
        </w:rPr>
        <w:footnoteRef/>
      </w:r>
      <w:r w:rsidRPr="002F2FE9">
        <w:rPr>
          <w:sz w:val="16"/>
          <w:szCs w:val="16"/>
        </w:rPr>
        <w:t xml:space="preserve"> </w:t>
      </w:r>
      <w:r>
        <w:rPr>
          <w:rFonts w:cs="Calibri"/>
          <w:color w:val="000000"/>
          <w:sz w:val="16"/>
          <w:szCs w:val="16"/>
        </w:rPr>
        <w:t>Grantee</w:t>
      </w:r>
      <w:r w:rsidRPr="002F2FE9">
        <w:rPr>
          <w:rFonts w:cs="Calibri"/>
          <w:color w:val="000000"/>
          <w:sz w:val="16"/>
          <w:szCs w:val="16"/>
        </w:rPr>
        <w:t xml:space="preserve"> have </w:t>
      </w:r>
      <w:r w:rsidRPr="002F2FE9">
        <w:rPr>
          <w:rFonts w:cs="Arial"/>
          <w:sz w:val="16"/>
          <w:szCs w:val="16"/>
        </w:rPr>
        <w:t xml:space="preserve">one (1) year from the date their project receives a reservation of funding to execute the grant agreement. </w:t>
      </w:r>
    </w:p>
    <w:p w:rsidR="00AD27A6" w:rsidRDefault="00AD27A6">
      <w:pPr>
        <w:pStyle w:val="FootnoteText"/>
      </w:pPr>
    </w:p>
  </w:footnote>
  <w:footnote w:id="34">
    <w:p w:rsidR="00AD27A6" w:rsidRPr="00B2697C" w:rsidRDefault="00AD27A6" w:rsidP="00707D5E">
      <w:pPr>
        <w:pStyle w:val="FootnoteText"/>
        <w:rPr>
          <w:sz w:val="16"/>
          <w:szCs w:val="16"/>
        </w:rPr>
      </w:pPr>
      <w:r w:rsidRPr="00B2697C">
        <w:rPr>
          <w:rStyle w:val="FootnoteReference"/>
          <w:sz w:val="16"/>
          <w:szCs w:val="16"/>
        </w:rPr>
        <w:footnoteRef/>
      </w:r>
      <w:r w:rsidRPr="00B2697C">
        <w:rPr>
          <w:sz w:val="16"/>
          <w:szCs w:val="16"/>
        </w:rPr>
        <w:t xml:space="preserve"> Cal. Educ. Code §20073</w:t>
      </w:r>
    </w:p>
  </w:footnote>
  <w:footnote w:id="35">
    <w:p w:rsidR="00AD27A6" w:rsidRPr="00A31966" w:rsidRDefault="00AD27A6">
      <w:pPr>
        <w:pStyle w:val="FootnoteText"/>
        <w:rPr>
          <w:rFonts w:asciiTheme="minorHAnsi" w:hAnsiTheme="minorHAnsi"/>
          <w:sz w:val="16"/>
          <w:szCs w:val="16"/>
        </w:rPr>
      </w:pPr>
      <w:r w:rsidRPr="00A31966">
        <w:rPr>
          <w:rStyle w:val="FootnoteReference"/>
          <w:rFonts w:asciiTheme="minorHAnsi" w:hAnsiTheme="minorHAnsi"/>
          <w:sz w:val="16"/>
          <w:szCs w:val="16"/>
        </w:rPr>
        <w:footnoteRef/>
      </w:r>
      <w:r w:rsidRPr="00A31966">
        <w:rPr>
          <w:rFonts w:asciiTheme="minorHAnsi" w:hAnsiTheme="minorHAnsi"/>
          <w:sz w:val="16"/>
          <w:szCs w:val="16"/>
        </w:rPr>
        <w:t xml:space="preserve"> </w:t>
      </w:r>
      <w:r>
        <w:rPr>
          <w:rFonts w:asciiTheme="minorHAnsi" w:hAnsiTheme="minorHAnsi"/>
          <w:sz w:val="16"/>
          <w:szCs w:val="16"/>
        </w:rPr>
        <w:t>Previously 20 year: r</w:t>
      </w:r>
      <w:r w:rsidRPr="00A31966">
        <w:rPr>
          <w:rFonts w:asciiTheme="minorHAnsi" w:hAnsiTheme="minorHAnsi"/>
          <w:sz w:val="16"/>
          <w:szCs w:val="16"/>
        </w:rPr>
        <w:t>educed due to size of grants.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FB6B41" w:rsidRDefault="00AD27A6" w:rsidP="00707D5E">
    <w:pPr>
      <w:pStyle w:val="Default"/>
      <w:jc w:val="center"/>
      <w:rPr>
        <w:rFonts w:asciiTheme="minorHAnsi" w:hAnsiTheme="minorHAnsi"/>
        <w:b/>
        <w:bCs/>
        <w:sz w:val="36"/>
        <w:szCs w:val="36"/>
      </w:rPr>
    </w:pPr>
    <w:r w:rsidRPr="00FB6B41">
      <w:rPr>
        <w:rFonts w:asciiTheme="minorHAnsi" w:hAnsiTheme="minorHAnsi"/>
        <w:b/>
        <w:bCs/>
        <w:color w:val="auto"/>
        <w:sz w:val="36"/>
        <w:szCs w:val="36"/>
      </w:rPr>
      <w:t xml:space="preserve">SECTION 1: </w:t>
    </w:r>
    <w:r w:rsidRPr="00FB6B41">
      <w:rPr>
        <w:rFonts w:asciiTheme="minorHAnsi" w:hAnsiTheme="minorHAnsi"/>
        <w:b/>
        <w:bCs/>
        <w:sz w:val="36"/>
        <w:szCs w:val="36"/>
      </w:rPr>
      <w:t>INTRODUCTION</w:t>
    </w:r>
  </w:p>
  <w:p w:rsidR="00AD27A6" w:rsidRDefault="00AD27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821D84" w:rsidRDefault="00AD27A6" w:rsidP="00707D5E">
    <w:pPr>
      <w:tabs>
        <w:tab w:val="num" w:pos="720"/>
      </w:tabs>
      <w:autoSpaceDE w:val="0"/>
      <w:autoSpaceDN w:val="0"/>
      <w:adjustRightInd w:val="0"/>
      <w:spacing w:after="0" w:line="240" w:lineRule="auto"/>
      <w:ind w:left="720"/>
      <w:jc w:val="center"/>
      <w:rPr>
        <w:b/>
        <w:caps/>
        <w:sz w:val="36"/>
        <w:szCs w:val="36"/>
      </w:rPr>
    </w:pPr>
    <w:r w:rsidRPr="00821D84">
      <w:rPr>
        <w:rFonts w:cs="Arial"/>
        <w:b/>
        <w:sz w:val="36"/>
        <w:szCs w:val="36"/>
      </w:rPr>
      <w:t xml:space="preserve">SECTION 4: PROPOSAL </w:t>
    </w:r>
    <w:r w:rsidRPr="00821D84">
      <w:rPr>
        <w:b/>
        <w:caps/>
        <w:sz w:val="36"/>
        <w:szCs w:val="36"/>
      </w:rPr>
      <w:t>Narrative</w:t>
    </w:r>
  </w:p>
  <w:p w:rsidR="00AD27A6" w:rsidRDefault="00AD27A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580F08" w:rsidRDefault="00AD27A6" w:rsidP="00707D5E">
    <w:pPr>
      <w:pStyle w:val="BodyTextIndent"/>
      <w:tabs>
        <w:tab w:val="left" w:pos="720"/>
        <w:tab w:val="left" w:pos="1080"/>
        <w:tab w:val="left" w:pos="1200"/>
      </w:tabs>
      <w:suppressAutoHyphens/>
      <w:ind w:left="900"/>
      <w:jc w:val="center"/>
      <w:outlineLvl w:val="0"/>
      <w:rPr>
        <w:b/>
        <w:caps/>
        <w:sz w:val="36"/>
        <w:szCs w:val="36"/>
      </w:rPr>
    </w:pPr>
    <w:r w:rsidRPr="00580F08">
      <w:rPr>
        <w:b/>
        <w:caps/>
        <w:sz w:val="36"/>
        <w:szCs w:val="36"/>
      </w:rPr>
      <w:t xml:space="preserve">SECTION 5: </w:t>
    </w:r>
    <w:r>
      <w:rPr>
        <w:b/>
        <w:caps/>
        <w:sz w:val="36"/>
        <w:szCs w:val="36"/>
      </w:rPr>
      <w:t>REVIEW</w:t>
    </w:r>
    <w:r w:rsidRPr="00580F08">
      <w:rPr>
        <w:b/>
        <w:caps/>
        <w:sz w:val="36"/>
        <w:szCs w:val="36"/>
      </w:rPr>
      <w:t xml:space="preserve"> CRITERIA</w:t>
    </w:r>
  </w:p>
  <w:p w:rsidR="00AD27A6" w:rsidRDefault="00AD27A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580F08" w:rsidRDefault="00AD27A6" w:rsidP="00707D5E">
    <w:pPr>
      <w:pStyle w:val="BodyTextIndent"/>
      <w:tabs>
        <w:tab w:val="left" w:pos="720"/>
        <w:tab w:val="left" w:pos="1080"/>
        <w:tab w:val="left" w:pos="1200"/>
      </w:tabs>
      <w:suppressAutoHyphens/>
      <w:ind w:left="900"/>
      <w:jc w:val="center"/>
      <w:outlineLvl w:val="0"/>
      <w:rPr>
        <w:b/>
        <w:caps/>
        <w:sz w:val="36"/>
        <w:szCs w:val="36"/>
      </w:rPr>
    </w:pPr>
    <w:r w:rsidRPr="00580F08">
      <w:rPr>
        <w:b/>
        <w:caps/>
        <w:sz w:val="36"/>
        <w:szCs w:val="36"/>
      </w:rPr>
      <w:t xml:space="preserve">SECTION 5: </w:t>
    </w:r>
    <w:r>
      <w:rPr>
        <w:b/>
        <w:caps/>
        <w:sz w:val="36"/>
        <w:szCs w:val="36"/>
      </w:rPr>
      <w:t>REVIEW</w:t>
    </w:r>
    <w:r w:rsidRPr="00580F08">
      <w:rPr>
        <w:b/>
        <w:caps/>
        <w:sz w:val="36"/>
        <w:szCs w:val="36"/>
      </w:rPr>
      <w:t xml:space="preserve"> CRITERIA</w:t>
    </w:r>
  </w:p>
  <w:p w:rsidR="00AD27A6" w:rsidRDefault="00AD27A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B462B7" w:rsidRDefault="00AD27A6" w:rsidP="00707D5E">
    <w:pPr>
      <w:tabs>
        <w:tab w:val="left" w:pos="720"/>
        <w:tab w:val="left" w:pos="1080"/>
        <w:tab w:val="left" w:pos="1200"/>
      </w:tabs>
      <w:suppressAutoHyphens/>
      <w:spacing w:after="0" w:line="240" w:lineRule="auto"/>
      <w:ind w:left="900"/>
      <w:jc w:val="center"/>
      <w:outlineLvl w:val="0"/>
      <w:rPr>
        <w:b/>
        <w:caps/>
        <w:sz w:val="36"/>
        <w:szCs w:val="36"/>
      </w:rPr>
    </w:pPr>
    <w:r w:rsidRPr="00B462B7">
      <w:rPr>
        <w:b/>
        <w:caps/>
        <w:sz w:val="36"/>
        <w:szCs w:val="36"/>
      </w:rPr>
      <w:t xml:space="preserve">SECTION 6: </w:t>
    </w:r>
    <w:r w:rsidRPr="00B462B7">
      <w:rPr>
        <w:b/>
        <w:sz w:val="36"/>
        <w:szCs w:val="36"/>
      </w:rPr>
      <w:t>WHAT TO SUBMIT</w:t>
    </w:r>
  </w:p>
  <w:p w:rsidR="00AD27A6" w:rsidRDefault="00AD27A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B462B7" w:rsidRDefault="00AD27A6" w:rsidP="00707D5E">
    <w:pPr>
      <w:tabs>
        <w:tab w:val="left" w:pos="720"/>
        <w:tab w:val="left" w:pos="1080"/>
        <w:tab w:val="left" w:pos="1200"/>
      </w:tabs>
      <w:suppressAutoHyphens/>
      <w:spacing w:after="0" w:line="240" w:lineRule="auto"/>
      <w:ind w:left="900"/>
      <w:jc w:val="center"/>
      <w:outlineLvl w:val="0"/>
      <w:rPr>
        <w:b/>
        <w:caps/>
        <w:sz w:val="36"/>
        <w:szCs w:val="36"/>
      </w:rPr>
    </w:pPr>
    <w:r w:rsidRPr="00B462B7">
      <w:rPr>
        <w:b/>
        <w:caps/>
        <w:sz w:val="36"/>
        <w:szCs w:val="36"/>
      </w:rPr>
      <w:t xml:space="preserve">SECTION </w:t>
    </w:r>
    <w:r>
      <w:rPr>
        <w:b/>
        <w:caps/>
        <w:sz w:val="36"/>
        <w:szCs w:val="36"/>
      </w:rPr>
      <w:t>7</w:t>
    </w:r>
    <w:r w:rsidRPr="00B462B7">
      <w:rPr>
        <w:b/>
        <w:caps/>
        <w:sz w:val="36"/>
        <w:szCs w:val="36"/>
      </w:rPr>
      <w:t xml:space="preserve">: </w:t>
    </w:r>
    <w:r>
      <w:rPr>
        <w:b/>
        <w:sz w:val="36"/>
        <w:szCs w:val="36"/>
      </w:rPr>
      <w:t>ADMINISTRATION</w:t>
    </w:r>
  </w:p>
  <w:p w:rsidR="00AD27A6" w:rsidRDefault="00AD27A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985D63" w:rsidRDefault="00AD27A6" w:rsidP="00707D5E">
    <w:pPr>
      <w:pStyle w:val="BodyTextIndent"/>
      <w:tabs>
        <w:tab w:val="left" w:pos="720"/>
        <w:tab w:val="left" w:pos="1080"/>
        <w:tab w:val="left" w:pos="1200"/>
      </w:tabs>
      <w:suppressAutoHyphens/>
      <w:ind w:left="900"/>
      <w:jc w:val="center"/>
      <w:outlineLvl w:val="0"/>
      <w:rPr>
        <w:b/>
        <w:caps/>
        <w:sz w:val="36"/>
        <w:szCs w:val="36"/>
      </w:rPr>
    </w:pPr>
    <w:r w:rsidRPr="00985D63">
      <w:rPr>
        <w:b/>
        <w:caps/>
        <w:sz w:val="36"/>
        <w:szCs w:val="36"/>
      </w:rPr>
      <w:t>SECTION 7: Administration</w:t>
    </w:r>
  </w:p>
  <w:p w:rsidR="00AD27A6" w:rsidRDefault="00AD2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FB6B41" w:rsidRDefault="00AD27A6" w:rsidP="00707D5E">
    <w:pPr>
      <w:pStyle w:val="Default"/>
      <w:jc w:val="center"/>
      <w:rPr>
        <w:rFonts w:asciiTheme="minorHAnsi" w:hAnsiTheme="minorHAnsi"/>
        <w:b/>
        <w:bCs/>
        <w:sz w:val="36"/>
        <w:szCs w:val="36"/>
      </w:rPr>
    </w:pPr>
    <w:r w:rsidRPr="00FB6B41">
      <w:rPr>
        <w:rFonts w:asciiTheme="minorHAnsi" w:hAnsiTheme="minorHAnsi"/>
        <w:b/>
        <w:bCs/>
        <w:color w:val="auto"/>
        <w:sz w:val="36"/>
        <w:szCs w:val="36"/>
      </w:rPr>
      <w:t xml:space="preserve">SECTION </w:t>
    </w:r>
    <w:r>
      <w:rPr>
        <w:rFonts w:asciiTheme="minorHAnsi" w:hAnsiTheme="minorHAnsi"/>
        <w:b/>
        <w:bCs/>
        <w:color w:val="auto"/>
        <w:sz w:val="36"/>
        <w:szCs w:val="36"/>
      </w:rPr>
      <w:t>2</w:t>
    </w:r>
    <w:r w:rsidRPr="00FB6B41">
      <w:rPr>
        <w:rFonts w:asciiTheme="minorHAnsi" w:hAnsiTheme="minorHAnsi"/>
        <w:b/>
        <w:bCs/>
        <w:color w:val="auto"/>
        <w:sz w:val="36"/>
        <w:szCs w:val="36"/>
      </w:rPr>
      <w:t xml:space="preserve">: </w:t>
    </w:r>
    <w:r>
      <w:rPr>
        <w:rFonts w:asciiTheme="minorHAnsi" w:hAnsiTheme="minorHAnsi"/>
        <w:b/>
        <w:bCs/>
        <w:sz w:val="36"/>
        <w:szCs w:val="36"/>
      </w:rPr>
      <w:t>PROJECT REQUIREMENTS</w:t>
    </w:r>
  </w:p>
  <w:p w:rsidR="00AD27A6" w:rsidRDefault="00AD2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CC68BF" w:rsidRDefault="00AD27A6" w:rsidP="00707D5E">
    <w:pPr>
      <w:autoSpaceDE w:val="0"/>
      <w:autoSpaceDN w:val="0"/>
      <w:adjustRightInd w:val="0"/>
      <w:spacing w:after="0" w:line="240" w:lineRule="auto"/>
      <w:jc w:val="center"/>
      <w:rPr>
        <w:rFonts w:cs="Arial"/>
        <w:b/>
        <w:bCs/>
        <w:sz w:val="36"/>
        <w:szCs w:val="36"/>
      </w:rPr>
    </w:pPr>
    <w:r w:rsidRPr="00CC68BF">
      <w:rPr>
        <w:rFonts w:cs="Arial"/>
        <w:b/>
        <w:bCs/>
        <w:sz w:val="36"/>
        <w:szCs w:val="36"/>
      </w:rPr>
      <w:t xml:space="preserve">SECTION </w:t>
    </w:r>
    <w:r>
      <w:rPr>
        <w:rFonts w:cs="Arial"/>
        <w:b/>
        <w:bCs/>
        <w:sz w:val="36"/>
        <w:szCs w:val="36"/>
      </w:rPr>
      <w:t>1</w:t>
    </w:r>
    <w:r w:rsidRPr="00CC68BF">
      <w:rPr>
        <w:rFonts w:cs="Arial"/>
        <w:b/>
        <w:bCs/>
        <w:sz w:val="36"/>
        <w:szCs w:val="36"/>
      </w:rPr>
      <w:t xml:space="preserve">: </w:t>
    </w:r>
    <w:r>
      <w:rPr>
        <w:rFonts w:cs="Arial"/>
        <w:b/>
        <w:bCs/>
        <w:sz w:val="36"/>
        <w:szCs w:val="36"/>
      </w:rPr>
      <w:t>INTRODUCTION</w:t>
    </w:r>
  </w:p>
  <w:p w:rsidR="00AD27A6" w:rsidRDefault="00AD27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CC68BF" w:rsidRDefault="00AD27A6" w:rsidP="002346CA">
    <w:pPr>
      <w:autoSpaceDE w:val="0"/>
      <w:autoSpaceDN w:val="0"/>
      <w:adjustRightInd w:val="0"/>
      <w:spacing w:after="0" w:line="240" w:lineRule="auto"/>
      <w:jc w:val="center"/>
      <w:rPr>
        <w:rFonts w:cs="Arial"/>
        <w:b/>
        <w:bCs/>
        <w:sz w:val="36"/>
        <w:szCs w:val="36"/>
      </w:rPr>
    </w:pPr>
    <w:r w:rsidRPr="00CC68BF">
      <w:rPr>
        <w:rFonts w:cs="Arial"/>
        <w:b/>
        <w:bCs/>
        <w:sz w:val="36"/>
        <w:szCs w:val="36"/>
      </w:rPr>
      <w:t xml:space="preserve">SECTION </w:t>
    </w:r>
    <w:r>
      <w:rPr>
        <w:rFonts w:cs="Arial"/>
        <w:b/>
        <w:bCs/>
        <w:sz w:val="36"/>
        <w:szCs w:val="36"/>
      </w:rPr>
      <w:t>1</w:t>
    </w:r>
    <w:r w:rsidRPr="00CC68BF">
      <w:rPr>
        <w:rFonts w:cs="Arial"/>
        <w:b/>
        <w:bCs/>
        <w:sz w:val="36"/>
        <w:szCs w:val="36"/>
      </w:rPr>
      <w:t xml:space="preserve">: </w:t>
    </w:r>
    <w:r>
      <w:rPr>
        <w:rFonts w:cs="Arial"/>
        <w:b/>
        <w:bCs/>
        <w:sz w:val="36"/>
        <w:szCs w:val="36"/>
      </w:rPr>
      <w:t>INTRODUCTION</w:t>
    </w:r>
  </w:p>
  <w:p w:rsidR="00AD27A6" w:rsidRDefault="00AD27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FB6B41" w:rsidRDefault="00AD27A6" w:rsidP="002346CA">
    <w:pPr>
      <w:pStyle w:val="Default"/>
      <w:jc w:val="center"/>
      <w:rPr>
        <w:rFonts w:asciiTheme="minorHAnsi" w:hAnsiTheme="minorHAnsi"/>
        <w:b/>
        <w:bCs/>
        <w:sz w:val="36"/>
        <w:szCs w:val="36"/>
      </w:rPr>
    </w:pPr>
    <w:r w:rsidRPr="00FB6B41">
      <w:rPr>
        <w:rFonts w:asciiTheme="minorHAnsi" w:hAnsiTheme="minorHAnsi"/>
        <w:b/>
        <w:bCs/>
        <w:color w:val="auto"/>
        <w:sz w:val="36"/>
        <w:szCs w:val="36"/>
      </w:rPr>
      <w:t xml:space="preserve">SECTION </w:t>
    </w:r>
    <w:r>
      <w:rPr>
        <w:rFonts w:asciiTheme="minorHAnsi" w:hAnsiTheme="minorHAnsi"/>
        <w:b/>
        <w:bCs/>
        <w:color w:val="auto"/>
        <w:sz w:val="36"/>
        <w:szCs w:val="36"/>
      </w:rPr>
      <w:t>2</w:t>
    </w:r>
    <w:r w:rsidRPr="00FB6B41">
      <w:rPr>
        <w:rFonts w:asciiTheme="minorHAnsi" w:hAnsiTheme="minorHAnsi"/>
        <w:b/>
        <w:bCs/>
        <w:color w:val="auto"/>
        <w:sz w:val="36"/>
        <w:szCs w:val="36"/>
      </w:rPr>
      <w:t xml:space="preserve">: </w:t>
    </w:r>
    <w:r>
      <w:rPr>
        <w:rFonts w:asciiTheme="minorHAnsi" w:hAnsiTheme="minorHAnsi"/>
        <w:b/>
        <w:bCs/>
        <w:sz w:val="36"/>
        <w:szCs w:val="36"/>
      </w:rPr>
      <w:t>PROJECT REQUIREMENTS</w:t>
    </w:r>
  </w:p>
  <w:p w:rsidR="00AD27A6" w:rsidRDefault="00AD27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FB6B41" w:rsidRDefault="00AD27A6" w:rsidP="00707D5E">
    <w:pPr>
      <w:pStyle w:val="Default"/>
      <w:jc w:val="center"/>
      <w:rPr>
        <w:rFonts w:asciiTheme="minorHAnsi" w:hAnsiTheme="minorHAnsi"/>
        <w:b/>
        <w:bCs/>
        <w:sz w:val="36"/>
        <w:szCs w:val="36"/>
      </w:rPr>
    </w:pPr>
    <w:r w:rsidRPr="00FB6B41">
      <w:rPr>
        <w:rFonts w:asciiTheme="minorHAnsi" w:hAnsiTheme="minorHAnsi"/>
        <w:b/>
        <w:bCs/>
        <w:color w:val="auto"/>
        <w:sz w:val="36"/>
        <w:szCs w:val="36"/>
      </w:rPr>
      <w:t xml:space="preserve">SECTION </w:t>
    </w:r>
    <w:r>
      <w:rPr>
        <w:rFonts w:asciiTheme="minorHAnsi" w:hAnsiTheme="minorHAnsi"/>
        <w:b/>
        <w:bCs/>
        <w:color w:val="auto"/>
        <w:sz w:val="36"/>
        <w:szCs w:val="36"/>
      </w:rPr>
      <w:t>2</w:t>
    </w:r>
    <w:r w:rsidRPr="00FB6B41">
      <w:rPr>
        <w:rFonts w:asciiTheme="minorHAnsi" w:hAnsiTheme="minorHAnsi"/>
        <w:b/>
        <w:bCs/>
        <w:color w:val="auto"/>
        <w:sz w:val="36"/>
        <w:szCs w:val="36"/>
      </w:rPr>
      <w:t xml:space="preserve">: </w:t>
    </w:r>
    <w:r>
      <w:rPr>
        <w:rFonts w:asciiTheme="minorHAnsi" w:hAnsiTheme="minorHAnsi"/>
        <w:b/>
        <w:bCs/>
        <w:sz w:val="36"/>
        <w:szCs w:val="36"/>
      </w:rPr>
      <w:t>PROJECT REQUIREMENTS</w:t>
    </w:r>
  </w:p>
  <w:p w:rsidR="00AD27A6" w:rsidRDefault="00AD27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Default="00AD27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E16F31" w:rsidRDefault="00AD27A6" w:rsidP="00707D5E">
    <w:pPr>
      <w:pStyle w:val="BodyTextIndent"/>
      <w:tabs>
        <w:tab w:val="left" w:pos="720"/>
        <w:tab w:val="left" w:pos="1080"/>
        <w:tab w:val="left" w:pos="1200"/>
      </w:tabs>
      <w:suppressAutoHyphens/>
      <w:spacing w:after="0"/>
      <w:ind w:left="900"/>
      <w:jc w:val="center"/>
      <w:outlineLvl w:val="0"/>
      <w:rPr>
        <w:b/>
        <w:caps/>
        <w:sz w:val="36"/>
        <w:szCs w:val="36"/>
      </w:rPr>
    </w:pPr>
    <w:r w:rsidRPr="00E16F31">
      <w:rPr>
        <w:b/>
        <w:caps/>
        <w:sz w:val="36"/>
        <w:szCs w:val="36"/>
      </w:rPr>
      <w:t>SECTION 3: Application PACKAGE</w:t>
    </w:r>
  </w:p>
  <w:p w:rsidR="00AD27A6" w:rsidRDefault="00AD27A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A6" w:rsidRPr="00E16F31" w:rsidRDefault="00AD27A6" w:rsidP="00DC26C2">
    <w:pPr>
      <w:pStyle w:val="BodyTextIndent"/>
      <w:tabs>
        <w:tab w:val="left" w:pos="720"/>
        <w:tab w:val="left" w:pos="1080"/>
        <w:tab w:val="left" w:pos="1200"/>
      </w:tabs>
      <w:suppressAutoHyphens/>
      <w:spacing w:after="0"/>
      <w:ind w:left="900"/>
      <w:jc w:val="center"/>
      <w:outlineLvl w:val="0"/>
      <w:rPr>
        <w:b/>
        <w:caps/>
        <w:sz w:val="36"/>
        <w:szCs w:val="36"/>
      </w:rPr>
    </w:pPr>
    <w:r w:rsidRPr="00E16F31">
      <w:rPr>
        <w:b/>
        <w:caps/>
        <w:sz w:val="36"/>
        <w:szCs w:val="36"/>
      </w:rPr>
      <w:t>SECTION 3: Application PACKAGE</w:t>
    </w:r>
  </w:p>
  <w:p w:rsidR="00AD27A6" w:rsidRDefault="00AD2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2F1"/>
    <w:multiLevelType w:val="hybridMultilevel"/>
    <w:tmpl w:val="0A48EA18"/>
    <w:lvl w:ilvl="0" w:tplc="72F0CC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7C1033"/>
    <w:multiLevelType w:val="hybridMultilevel"/>
    <w:tmpl w:val="2AFC779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C33FD"/>
    <w:multiLevelType w:val="hybridMultilevel"/>
    <w:tmpl w:val="2804AD98"/>
    <w:lvl w:ilvl="0" w:tplc="BA2CCA8E">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43488"/>
    <w:multiLevelType w:val="hybridMultilevel"/>
    <w:tmpl w:val="98463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6055F"/>
    <w:multiLevelType w:val="hybridMultilevel"/>
    <w:tmpl w:val="922E83D6"/>
    <w:lvl w:ilvl="0" w:tplc="DB7E2D3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60D6F"/>
    <w:multiLevelType w:val="hybridMultilevel"/>
    <w:tmpl w:val="FAB8F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7F2AB5"/>
    <w:multiLevelType w:val="hybridMultilevel"/>
    <w:tmpl w:val="3F84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3011A"/>
    <w:multiLevelType w:val="hybridMultilevel"/>
    <w:tmpl w:val="F0741A9E"/>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4E4143"/>
    <w:multiLevelType w:val="hybridMultilevel"/>
    <w:tmpl w:val="CE52D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7547AB"/>
    <w:multiLevelType w:val="hybridMultilevel"/>
    <w:tmpl w:val="4350B08C"/>
    <w:lvl w:ilvl="0" w:tplc="1938DB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01F038E"/>
    <w:multiLevelType w:val="hybridMultilevel"/>
    <w:tmpl w:val="411093AE"/>
    <w:lvl w:ilvl="0" w:tplc="1938DB00">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20906D37"/>
    <w:multiLevelType w:val="hybridMultilevel"/>
    <w:tmpl w:val="63A295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B56F64"/>
    <w:multiLevelType w:val="hybridMultilevel"/>
    <w:tmpl w:val="393E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3E5999"/>
    <w:multiLevelType w:val="hybridMultilevel"/>
    <w:tmpl w:val="28385806"/>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2B43686A"/>
    <w:multiLevelType w:val="hybridMultilevel"/>
    <w:tmpl w:val="D064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E5AD9"/>
    <w:multiLevelType w:val="hybridMultilevel"/>
    <w:tmpl w:val="22EABF8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25C23BD"/>
    <w:multiLevelType w:val="hybridMultilevel"/>
    <w:tmpl w:val="891C8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A44519"/>
    <w:multiLevelType w:val="hybridMultilevel"/>
    <w:tmpl w:val="179E543A"/>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3A0A0CE0">
      <w:start w:val="1"/>
      <w:numFmt w:val="upperLetter"/>
      <w:lvlText w:val="%3."/>
      <w:lvlJc w:val="left"/>
      <w:pPr>
        <w:ind w:left="2520" w:hanging="180"/>
      </w:pPr>
    </w:lvl>
    <w:lvl w:ilvl="3" w:tplc="0409000F">
      <w:start w:val="1"/>
      <w:numFmt w:val="decimal"/>
      <w:lvlText w:val="%4."/>
      <w:lvlJc w:val="left"/>
      <w:pPr>
        <w:ind w:left="3240" w:hanging="360"/>
      </w:pPr>
    </w:lvl>
    <w:lvl w:ilvl="4" w:tplc="04090015">
      <w:start w:val="1"/>
      <w:numFmt w:val="upp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8B12CB0"/>
    <w:multiLevelType w:val="hybridMultilevel"/>
    <w:tmpl w:val="372287B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774820"/>
    <w:multiLevelType w:val="hybridMultilevel"/>
    <w:tmpl w:val="10528CE2"/>
    <w:lvl w:ilvl="0" w:tplc="66066332">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FC4B7D"/>
    <w:multiLevelType w:val="hybridMultilevel"/>
    <w:tmpl w:val="58845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08756E"/>
    <w:multiLevelType w:val="hybridMultilevel"/>
    <w:tmpl w:val="A5844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E9F17B2"/>
    <w:multiLevelType w:val="hybridMultilevel"/>
    <w:tmpl w:val="9356DE18"/>
    <w:lvl w:ilvl="0" w:tplc="D44AC926">
      <w:start w:val="1"/>
      <w:numFmt w:val="decimal"/>
      <w:lvlText w:val="%1."/>
      <w:lvlJc w:val="left"/>
      <w:pPr>
        <w:tabs>
          <w:tab w:val="num" w:pos="1440"/>
        </w:tabs>
        <w:ind w:left="1440" w:hanging="360"/>
      </w:pPr>
      <w:rPr>
        <w:rFonts w:cs="Times New Roman" w:hint="default"/>
      </w:rPr>
    </w:lvl>
    <w:lvl w:ilvl="1" w:tplc="D44AC926">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428B09ED"/>
    <w:multiLevelType w:val="hybridMultilevel"/>
    <w:tmpl w:val="EDAA288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2DE11F7"/>
    <w:multiLevelType w:val="hybridMultilevel"/>
    <w:tmpl w:val="CADA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F04297"/>
    <w:multiLevelType w:val="hybridMultilevel"/>
    <w:tmpl w:val="9590325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1250BE"/>
    <w:multiLevelType w:val="hybridMultilevel"/>
    <w:tmpl w:val="99749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AC4A2B"/>
    <w:multiLevelType w:val="multilevel"/>
    <w:tmpl w:val="5CC45C74"/>
    <w:lvl w:ilvl="0">
      <w:start w:val="1"/>
      <w:numFmt w:val="bullet"/>
      <w:pStyle w:val="ListBullet31"/>
      <w:lvlText w:val=""/>
      <w:lvlJc w:val="left"/>
      <w:pPr>
        <w:tabs>
          <w:tab w:val="num" w:pos="882"/>
        </w:tabs>
        <w:ind w:left="882" w:hanging="360"/>
      </w:pPr>
      <w:rPr>
        <w:rFonts w:ascii="Wingdings" w:hAnsi="Wingdings" w:hint="default"/>
      </w:rPr>
    </w:lvl>
    <w:lvl w:ilvl="1">
      <w:start w:val="1"/>
      <w:numFmt w:val="bullet"/>
      <w:lvlText w:val=""/>
      <w:lvlJc w:val="left"/>
      <w:pPr>
        <w:tabs>
          <w:tab w:val="num" w:pos="1512"/>
        </w:tabs>
        <w:ind w:left="1512" w:hanging="360"/>
      </w:pPr>
      <w:rPr>
        <w:rFonts w:ascii="Wingdings" w:hAnsi="Wingdings"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232"/>
        </w:tabs>
        <w:ind w:left="2232" w:hanging="360"/>
      </w:pPr>
      <w:rPr>
        <w:rFonts w:ascii="Symbol" w:hAnsi="Symbol" w:hint="default"/>
      </w:rPr>
    </w:lvl>
    <w:lvl w:ilvl="4">
      <w:start w:val="1"/>
      <w:numFmt w:val="bullet"/>
      <w:lvlText w:val=""/>
      <w:lvlJc w:val="left"/>
      <w:pPr>
        <w:tabs>
          <w:tab w:val="num" w:pos="2592"/>
        </w:tabs>
        <w:ind w:left="2592" w:hanging="360"/>
      </w:pPr>
      <w:rPr>
        <w:rFonts w:ascii="Symbol" w:hAnsi="Symbol" w:hint="default"/>
      </w:rPr>
    </w:lvl>
    <w:lvl w:ilvl="5">
      <w:start w:val="1"/>
      <w:numFmt w:val="bullet"/>
      <w:lvlText w:val=""/>
      <w:lvlJc w:val="left"/>
      <w:pPr>
        <w:tabs>
          <w:tab w:val="num" w:pos="2952"/>
        </w:tabs>
        <w:ind w:left="2952" w:hanging="360"/>
      </w:pPr>
      <w:rPr>
        <w:rFonts w:ascii="Wingdings" w:hAnsi="Wingdings" w:hint="default"/>
      </w:rPr>
    </w:lvl>
    <w:lvl w:ilvl="6">
      <w:start w:val="1"/>
      <w:numFmt w:val="bullet"/>
      <w:lvlText w:val=""/>
      <w:lvlJc w:val="left"/>
      <w:pPr>
        <w:tabs>
          <w:tab w:val="num" w:pos="3312"/>
        </w:tabs>
        <w:ind w:left="3312" w:hanging="360"/>
      </w:pPr>
      <w:rPr>
        <w:rFonts w:ascii="Wingdings" w:hAnsi="Wingdings" w:hint="default"/>
      </w:rPr>
    </w:lvl>
    <w:lvl w:ilvl="7">
      <w:start w:val="1"/>
      <w:numFmt w:val="bullet"/>
      <w:lvlText w:val=""/>
      <w:lvlJc w:val="left"/>
      <w:pPr>
        <w:tabs>
          <w:tab w:val="num" w:pos="3672"/>
        </w:tabs>
        <w:ind w:left="3672" w:hanging="360"/>
      </w:pPr>
      <w:rPr>
        <w:rFonts w:ascii="Symbol" w:hAnsi="Symbol" w:hint="default"/>
      </w:rPr>
    </w:lvl>
    <w:lvl w:ilvl="8">
      <w:start w:val="1"/>
      <w:numFmt w:val="bullet"/>
      <w:lvlText w:val=""/>
      <w:lvlJc w:val="left"/>
      <w:pPr>
        <w:tabs>
          <w:tab w:val="num" w:pos="4032"/>
        </w:tabs>
        <w:ind w:left="4032" w:hanging="360"/>
      </w:pPr>
      <w:rPr>
        <w:rFonts w:ascii="Symbol" w:hAnsi="Symbol" w:hint="default"/>
      </w:rPr>
    </w:lvl>
  </w:abstractNum>
  <w:abstractNum w:abstractNumId="28">
    <w:nsid w:val="477F2127"/>
    <w:multiLevelType w:val="hybridMultilevel"/>
    <w:tmpl w:val="35CAF68C"/>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9">
    <w:nsid w:val="47B36A11"/>
    <w:multiLevelType w:val="multilevel"/>
    <w:tmpl w:val="5CC45C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512"/>
        </w:tabs>
        <w:ind w:left="1512" w:hanging="360"/>
      </w:pPr>
      <w:rPr>
        <w:rFonts w:ascii="Wingdings" w:hAnsi="Wingdings"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232"/>
        </w:tabs>
        <w:ind w:left="2232" w:hanging="360"/>
      </w:pPr>
      <w:rPr>
        <w:rFonts w:ascii="Symbol" w:hAnsi="Symbol" w:hint="default"/>
      </w:rPr>
    </w:lvl>
    <w:lvl w:ilvl="4">
      <w:start w:val="1"/>
      <w:numFmt w:val="bullet"/>
      <w:lvlText w:val=""/>
      <w:lvlJc w:val="left"/>
      <w:pPr>
        <w:tabs>
          <w:tab w:val="num" w:pos="2592"/>
        </w:tabs>
        <w:ind w:left="2592" w:hanging="360"/>
      </w:pPr>
      <w:rPr>
        <w:rFonts w:ascii="Symbol" w:hAnsi="Symbol" w:hint="default"/>
      </w:rPr>
    </w:lvl>
    <w:lvl w:ilvl="5">
      <w:start w:val="1"/>
      <w:numFmt w:val="bullet"/>
      <w:lvlText w:val=""/>
      <w:lvlJc w:val="left"/>
      <w:pPr>
        <w:tabs>
          <w:tab w:val="num" w:pos="2952"/>
        </w:tabs>
        <w:ind w:left="2952" w:hanging="360"/>
      </w:pPr>
      <w:rPr>
        <w:rFonts w:ascii="Wingdings" w:hAnsi="Wingdings" w:hint="default"/>
      </w:rPr>
    </w:lvl>
    <w:lvl w:ilvl="6">
      <w:start w:val="1"/>
      <w:numFmt w:val="bullet"/>
      <w:lvlText w:val=""/>
      <w:lvlJc w:val="left"/>
      <w:pPr>
        <w:tabs>
          <w:tab w:val="num" w:pos="3312"/>
        </w:tabs>
        <w:ind w:left="3312" w:hanging="360"/>
      </w:pPr>
      <w:rPr>
        <w:rFonts w:ascii="Wingdings" w:hAnsi="Wingdings" w:hint="default"/>
      </w:rPr>
    </w:lvl>
    <w:lvl w:ilvl="7">
      <w:start w:val="1"/>
      <w:numFmt w:val="bullet"/>
      <w:lvlText w:val=""/>
      <w:lvlJc w:val="left"/>
      <w:pPr>
        <w:tabs>
          <w:tab w:val="num" w:pos="3672"/>
        </w:tabs>
        <w:ind w:left="3672" w:hanging="360"/>
      </w:pPr>
      <w:rPr>
        <w:rFonts w:ascii="Symbol" w:hAnsi="Symbol" w:hint="default"/>
      </w:rPr>
    </w:lvl>
    <w:lvl w:ilvl="8">
      <w:start w:val="1"/>
      <w:numFmt w:val="bullet"/>
      <w:lvlText w:val=""/>
      <w:lvlJc w:val="left"/>
      <w:pPr>
        <w:tabs>
          <w:tab w:val="num" w:pos="4032"/>
        </w:tabs>
        <w:ind w:left="4032" w:hanging="360"/>
      </w:pPr>
      <w:rPr>
        <w:rFonts w:ascii="Symbol" w:hAnsi="Symbol" w:hint="default"/>
      </w:rPr>
    </w:lvl>
  </w:abstractNum>
  <w:abstractNum w:abstractNumId="30">
    <w:nsid w:val="54922805"/>
    <w:multiLevelType w:val="hybridMultilevel"/>
    <w:tmpl w:val="F8740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5206A"/>
    <w:multiLevelType w:val="hybridMultilevel"/>
    <w:tmpl w:val="7150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67AE2"/>
    <w:multiLevelType w:val="hybridMultilevel"/>
    <w:tmpl w:val="1E88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F21B1F"/>
    <w:multiLevelType w:val="hybridMultilevel"/>
    <w:tmpl w:val="76EEE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997C52"/>
    <w:multiLevelType w:val="hybridMultilevel"/>
    <w:tmpl w:val="D67AA3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2550FD"/>
    <w:multiLevelType w:val="hybridMultilevel"/>
    <w:tmpl w:val="7B7A8B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BA1AA2"/>
    <w:multiLevelType w:val="hybridMultilevel"/>
    <w:tmpl w:val="274A849A"/>
    <w:lvl w:ilvl="0" w:tplc="E5F8EE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5112BE"/>
    <w:multiLevelType w:val="hybridMultilevel"/>
    <w:tmpl w:val="54E44540"/>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5">
      <w:start w:val="1"/>
      <w:numFmt w:val="upperLetter"/>
      <w:lvlText w:val="%3."/>
      <w:lvlJc w:val="left"/>
      <w:pPr>
        <w:ind w:left="2520" w:hanging="180"/>
      </w:pPr>
    </w:lvl>
    <w:lvl w:ilvl="3" w:tplc="04090015">
      <w:start w:val="1"/>
      <w:numFmt w:val="upp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6DA23296"/>
    <w:multiLevelType w:val="hybridMultilevel"/>
    <w:tmpl w:val="C02CF48C"/>
    <w:lvl w:ilvl="0" w:tplc="274E497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523FF"/>
    <w:multiLevelType w:val="hybridMultilevel"/>
    <w:tmpl w:val="70ACF6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AC071A"/>
    <w:multiLevelType w:val="hybridMultilevel"/>
    <w:tmpl w:val="2BEC6854"/>
    <w:lvl w:ilvl="0" w:tplc="66066332">
      <w:start w:val="1"/>
      <w:numFmt w:val="upp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B77AF3"/>
    <w:multiLevelType w:val="hybridMultilevel"/>
    <w:tmpl w:val="13D4FF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F667F5"/>
    <w:multiLevelType w:val="hybridMultilevel"/>
    <w:tmpl w:val="F73C7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1E0FB4"/>
    <w:multiLevelType w:val="hybridMultilevel"/>
    <w:tmpl w:val="5188456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22411F"/>
    <w:multiLevelType w:val="hybridMultilevel"/>
    <w:tmpl w:val="EF80A1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263A2E"/>
    <w:multiLevelType w:val="hybridMultilevel"/>
    <w:tmpl w:val="86BEC7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5EE6BFB"/>
    <w:multiLevelType w:val="hybridMultilevel"/>
    <w:tmpl w:val="B6708AA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92E32C4"/>
    <w:multiLevelType w:val="hybridMultilevel"/>
    <w:tmpl w:val="6C880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78481D"/>
    <w:multiLevelType w:val="hybridMultilevel"/>
    <w:tmpl w:val="70F28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E735717"/>
    <w:multiLevelType w:val="hybridMultilevel"/>
    <w:tmpl w:val="8A7C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C86501"/>
    <w:multiLevelType w:val="hybridMultilevel"/>
    <w:tmpl w:val="41D05512"/>
    <w:lvl w:ilvl="0" w:tplc="1840D8AE">
      <w:start w:val="1"/>
      <w:numFmt w:val="upperLetter"/>
      <w:lvlText w:val="%1."/>
      <w:lvlJc w:val="left"/>
      <w:pPr>
        <w:ind w:left="720" w:hanging="360"/>
      </w:pPr>
      <w:rPr>
        <w:rFonts w:asciiTheme="minorHAnsi" w:eastAsiaTheme="majorEastAsia"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84598"/>
    <w:multiLevelType w:val="hybridMultilevel"/>
    <w:tmpl w:val="57AE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8"/>
  </w:num>
  <w:num w:numId="3">
    <w:abstractNumId w:val="46"/>
  </w:num>
  <w:num w:numId="4">
    <w:abstractNumId w:val="3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9"/>
  </w:num>
  <w:num w:numId="8">
    <w:abstractNumId w:val="1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8"/>
  </w:num>
  <w:num w:numId="13">
    <w:abstractNumId w:val="3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31"/>
  </w:num>
  <w:num w:numId="19">
    <w:abstractNumId w:val="3"/>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12"/>
  </w:num>
  <w:num w:numId="23">
    <w:abstractNumId w:val="34"/>
  </w:num>
  <w:num w:numId="24">
    <w:abstractNumId w:val="35"/>
  </w:num>
  <w:num w:numId="25">
    <w:abstractNumId w:val="14"/>
  </w:num>
  <w:num w:numId="26">
    <w:abstractNumId w:val="2"/>
  </w:num>
  <w:num w:numId="27">
    <w:abstractNumId w:val="50"/>
  </w:num>
  <w:num w:numId="28">
    <w:abstractNumId w:val="22"/>
  </w:num>
  <w:num w:numId="29">
    <w:abstractNumId w:val="45"/>
  </w:num>
  <w:num w:numId="30">
    <w:abstractNumId w:val="11"/>
  </w:num>
  <w:num w:numId="31">
    <w:abstractNumId w:val="25"/>
  </w:num>
  <w:num w:numId="32">
    <w:abstractNumId w:val="43"/>
  </w:num>
  <w:num w:numId="33">
    <w:abstractNumId w:val="16"/>
  </w:num>
  <w:num w:numId="34">
    <w:abstractNumId w:val="0"/>
  </w:num>
  <w:num w:numId="35">
    <w:abstractNumId w:val="49"/>
  </w:num>
  <w:num w:numId="36">
    <w:abstractNumId w:val="47"/>
  </w:num>
  <w:num w:numId="37">
    <w:abstractNumId w:val="36"/>
  </w:num>
  <w:num w:numId="38">
    <w:abstractNumId w:val="23"/>
  </w:num>
  <w:num w:numId="39">
    <w:abstractNumId w:val="20"/>
  </w:num>
  <w:num w:numId="40">
    <w:abstractNumId w:val="41"/>
  </w:num>
  <w:num w:numId="41">
    <w:abstractNumId w:val="44"/>
  </w:num>
  <w:num w:numId="42">
    <w:abstractNumId w:val="7"/>
  </w:num>
  <w:num w:numId="43">
    <w:abstractNumId w:val="38"/>
  </w:num>
  <w:num w:numId="44">
    <w:abstractNumId w:val="37"/>
  </w:num>
  <w:num w:numId="45">
    <w:abstractNumId w:val="17"/>
  </w:num>
  <w:num w:numId="46">
    <w:abstractNumId w:val="15"/>
  </w:num>
  <w:num w:numId="47">
    <w:abstractNumId w:val="4"/>
  </w:num>
  <w:num w:numId="48">
    <w:abstractNumId w:val="42"/>
  </w:num>
  <w:num w:numId="49">
    <w:abstractNumId w:val="30"/>
  </w:num>
  <w:num w:numId="50">
    <w:abstractNumId w:val="33"/>
  </w:num>
  <w:num w:numId="51">
    <w:abstractNumId w:val="19"/>
  </w:num>
  <w:num w:numId="52">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3C"/>
    <w:rsid w:val="0000669D"/>
    <w:rsid w:val="0001352A"/>
    <w:rsid w:val="00022C68"/>
    <w:rsid w:val="000316BE"/>
    <w:rsid w:val="00035BF7"/>
    <w:rsid w:val="000368F8"/>
    <w:rsid w:val="00037238"/>
    <w:rsid w:val="0004009D"/>
    <w:rsid w:val="0004072C"/>
    <w:rsid w:val="0004190F"/>
    <w:rsid w:val="00057683"/>
    <w:rsid w:val="000748CB"/>
    <w:rsid w:val="00076836"/>
    <w:rsid w:val="000804F4"/>
    <w:rsid w:val="00087639"/>
    <w:rsid w:val="000947F0"/>
    <w:rsid w:val="000A0C0B"/>
    <w:rsid w:val="000A3218"/>
    <w:rsid w:val="000A4EF3"/>
    <w:rsid w:val="000A69C4"/>
    <w:rsid w:val="000C7BA4"/>
    <w:rsid w:val="000E276F"/>
    <w:rsid w:val="000E30DC"/>
    <w:rsid w:val="000F0BDF"/>
    <w:rsid w:val="000F598E"/>
    <w:rsid w:val="0010237E"/>
    <w:rsid w:val="00106866"/>
    <w:rsid w:val="00106E28"/>
    <w:rsid w:val="00112262"/>
    <w:rsid w:val="00113900"/>
    <w:rsid w:val="00115F72"/>
    <w:rsid w:val="001176FB"/>
    <w:rsid w:val="001237DD"/>
    <w:rsid w:val="001302E1"/>
    <w:rsid w:val="001354DF"/>
    <w:rsid w:val="00142710"/>
    <w:rsid w:val="00142FAF"/>
    <w:rsid w:val="00143081"/>
    <w:rsid w:val="001432A5"/>
    <w:rsid w:val="00151FF5"/>
    <w:rsid w:val="0015320B"/>
    <w:rsid w:val="00154EDE"/>
    <w:rsid w:val="001552F2"/>
    <w:rsid w:val="00157311"/>
    <w:rsid w:val="001578F9"/>
    <w:rsid w:val="00157B56"/>
    <w:rsid w:val="00162D19"/>
    <w:rsid w:val="0016489A"/>
    <w:rsid w:val="001674A0"/>
    <w:rsid w:val="001700EE"/>
    <w:rsid w:val="001711EB"/>
    <w:rsid w:val="001759CF"/>
    <w:rsid w:val="00181C4D"/>
    <w:rsid w:val="00183942"/>
    <w:rsid w:val="001935F9"/>
    <w:rsid w:val="00195806"/>
    <w:rsid w:val="001979FB"/>
    <w:rsid w:val="001A50EA"/>
    <w:rsid w:val="001B1F7B"/>
    <w:rsid w:val="001B36E7"/>
    <w:rsid w:val="001B4C4F"/>
    <w:rsid w:val="001B58D6"/>
    <w:rsid w:val="001C08E2"/>
    <w:rsid w:val="001C57B7"/>
    <w:rsid w:val="001C7A47"/>
    <w:rsid w:val="001D19B1"/>
    <w:rsid w:val="001D66C3"/>
    <w:rsid w:val="001E2095"/>
    <w:rsid w:val="001E2478"/>
    <w:rsid w:val="001E3599"/>
    <w:rsid w:val="001E7759"/>
    <w:rsid w:val="001E7D99"/>
    <w:rsid w:val="001F2C69"/>
    <w:rsid w:val="00204F0D"/>
    <w:rsid w:val="002116B5"/>
    <w:rsid w:val="00220410"/>
    <w:rsid w:val="0022431C"/>
    <w:rsid w:val="00224C66"/>
    <w:rsid w:val="00234211"/>
    <w:rsid w:val="002346CA"/>
    <w:rsid w:val="0024780C"/>
    <w:rsid w:val="00250716"/>
    <w:rsid w:val="00254987"/>
    <w:rsid w:val="00262CC2"/>
    <w:rsid w:val="002639FB"/>
    <w:rsid w:val="00263CCB"/>
    <w:rsid w:val="002656A9"/>
    <w:rsid w:val="00266A7C"/>
    <w:rsid w:val="0028201D"/>
    <w:rsid w:val="0028272F"/>
    <w:rsid w:val="002851EE"/>
    <w:rsid w:val="00291B20"/>
    <w:rsid w:val="00292B0E"/>
    <w:rsid w:val="0029710C"/>
    <w:rsid w:val="002A1F18"/>
    <w:rsid w:val="002A2DD8"/>
    <w:rsid w:val="002A3A3C"/>
    <w:rsid w:val="002A6344"/>
    <w:rsid w:val="002A6442"/>
    <w:rsid w:val="002A6B2E"/>
    <w:rsid w:val="002A71B9"/>
    <w:rsid w:val="002B078A"/>
    <w:rsid w:val="002B32BC"/>
    <w:rsid w:val="002B36EC"/>
    <w:rsid w:val="002B3702"/>
    <w:rsid w:val="002B5336"/>
    <w:rsid w:val="002C3DD1"/>
    <w:rsid w:val="002C4EE1"/>
    <w:rsid w:val="002C650E"/>
    <w:rsid w:val="002D36C4"/>
    <w:rsid w:val="002D60E9"/>
    <w:rsid w:val="002E38BA"/>
    <w:rsid w:val="002E6D79"/>
    <w:rsid w:val="002F1305"/>
    <w:rsid w:val="00307CCE"/>
    <w:rsid w:val="003128FC"/>
    <w:rsid w:val="00314468"/>
    <w:rsid w:val="00316862"/>
    <w:rsid w:val="00317B9B"/>
    <w:rsid w:val="0032382F"/>
    <w:rsid w:val="00325668"/>
    <w:rsid w:val="00326FEF"/>
    <w:rsid w:val="0033406D"/>
    <w:rsid w:val="00334536"/>
    <w:rsid w:val="003456A3"/>
    <w:rsid w:val="00345710"/>
    <w:rsid w:val="003574E7"/>
    <w:rsid w:val="00364A75"/>
    <w:rsid w:val="00367E7E"/>
    <w:rsid w:val="00370B08"/>
    <w:rsid w:val="003730DF"/>
    <w:rsid w:val="003744F0"/>
    <w:rsid w:val="00376EC4"/>
    <w:rsid w:val="00377835"/>
    <w:rsid w:val="0038011B"/>
    <w:rsid w:val="00383E33"/>
    <w:rsid w:val="003843D8"/>
    <w:rsid w:val="00385616"/>
    <w:rsid w:val="00386747"/>
    <w:rsid w:val="00393819"/>
    <w:rsid w:val="00395111"/>
    <w:rsid w:val="0039741E"/>
    <w:rsid w:val="003A0A7A"/>
    <w:rsid w:val="003A1791"/>
    <w:rsid w:val="003A3E2B"/>
    <w:rsid w:val="003A7E59"/>
    <w:rsid w:val="003B6243"/>
    <w:rsid w:val="003C0293"/>
    <w:rsid w:val="003C6077"/>
    <w:rsid w:val="003E255C"/>
    <w:rsid w:val="003E6869"/>
    <w:rsid w:val="003F3B26"/>
    <w:rsid w:val="00403825"/>
    <w:rsid w:val="004067CC"/>
    <w:rsid w:val="00413D53"/>
    <w:rsid w:val="00415376"/>
    <w:rsid w:val="0042565E"/>
    <w:rsid w:val="004266F4"/>
    <w:rsid w:val="00430CDB"/>
    <w:rsid w:val="00442366"/>
    <w:rsid w:val="0045552E"/>
    <w:rsid w:val="004579B4"/>
    <w:rsid w:val="00461388"/>
    <w:rsid w:val="00462947"/>
    <w:rsid w:val="004630A5"/>
    <w:rsid w:val="00470BD7"/>
    <w:rsid w:val="004722B7"/>
    <w:rsid w:val="00476C3A"/>
    <w:rsid w:val="00481119"/>
    <w:rsid w:val="00483D70"/>
    <w:rsid w:val="004855CF"/>
    <w:rsid w:val="00491968"/>
    <w:rsid w:val="00492343"/>
    <w:rsid w:val="00492BE8"/>
    <w:rsid w:val="00497775"/>
    <w:rsid w:val="004A1A61"/>
    <w:rsid w:val="004A582E"/>
    <w:rsid w:val="004B0BD4"/>
    <w:rsid w:val="004B2A05"/>
    <w:rsid w:val="004B397A"/>
    <w:rsid w:val="004B3C75"/>
    <w:rsid w:val="004B5125"/>
    <w:rsid w:val="004C7073"/>
    <w:rsid w:val="004D11AA"/>
    <w:rsid w:val="004D48DF"/>
    <w:rsid w:val="004D7B61"/>
    <w:rsid w:val="004E0498"/>
    <w:rsid w:val="004E2B87"/>
    <w:rsid w:val="004E2E94"/>
    <w:rsid w:val="004E4DA9"/>
    <w:rsid w:val="004F0E9B"/>
    <w:rsid w:val="004F19B8"/>
    <w:rsid w:val="004F75A1"/>
    <w:rsid w:val="004F7600"/>
    <w:rsid w:val="00504C3F"/>
    <w:rsid w:val="005068E8"/>
    <w:rsid w:val="00520923"/>
    <w:rsid w:val="00522E24"/>
    <w:rsid w:val="00524198"/>
    <w:rsid w:val="005326D8"/>
    <w:rsid w:val="00533C8E"/>
    <w:rsid w:val="00536CD8"/>
    <w:rsid w:val="00547DC6"/>
    <w:rsid w:val="00560A55"/>
    <w:rsid w:val="00574A5C"/>
    <w:rsid w:val="00575F14"/>
    <w:rsid w:val="00575FE9"/>
    <w:rsid w:val="005813F1"/>
    <w:rsid w:val="005920A0"/>
    <w:rsid w:val="005944CE"/>
    <w:rsid w:val="005A4A10"/>
    <w:rsid w:val="005A53EC"/>
    <w:rsid w:val="005A79FB"/>
    <w:rsid w:val="005A7E58"/>
    <w:rsid w:val="005B395C"/>
    <w:rsid w:val="005B3AB7"/>
    <w:rsid w:val="005C4D07"/>
    <w:rsid w:val="005D31D0"/>
    <w:rsid w:val="005F1627"/>
    <w:rsid w:val="006116B9"/>
    <w:rsid w:val="00611E9A"/>
    <w:rsid w:val="006157BF"/>
    <w:rsid w:val="00623A7C"/>
    <w:rsid w:val="006245E0"/>
    <w:rsid w:val="00630C13"/>
    <w:rsid w:val="006336DE"/>
    <w:rsid w:val="00634269"/>
    <w:rsid w:val="00651123"/>
    <w:rsid w:val="006567A4"/>
    <w:rsid w:val="00670953"/>
    <w:rsid w:val="006709DD"/>
    <w:rsid w:val="00670C6D"/>
    <w:rsid w:val="006732F1"/>
    <w:rsid w:val="006759F1"/>
    <w:rsid w:val="006806E7"/>
    <w:rsid w:val="00682E8E"/>
    <w:rsid w:val="006862E6"/>
    <w:rsid w:val="00690B26"/>
    <w:rsid w:val="006955AF"/>
    <w:rsid w:val="006A1FBF"/>
    <w:rsid w:val="006A2D2B"/>
    <w:rsid w:val="006A3028"/>
    <w:rsid w:val="006A734E"/>
    <w:rsid w:val="006A7FBA"/>
    <w:rsid w:val="006B2A96"/>
    <w:rsid w:val="006C1F5E"/>
    <w:rsid w:val="006C3F88"/>
    <w:rsid w:val="006C5D48"/>
    <w:rsid w:val="006C7C5D"/>
    <w:rsid w:val="006E6301"/>
    <w:rsid w:val="006F5B8A"/>
    <w:rsid w:val="00702035"/>
    <w:rsid w:val="007034F1"/>
    <w:rsid w:val="00704EE6"/>
    <w:rsid w:val="007056AA"/>
    <w:rsid w:val="0070625F"/>
    <w:rsid w:val="0070788E"/>
    <w:rsid w:val="00707D5E"/>
    <w:rsid w:val="00712D82"/>
    <w:rsid w:val="00715367"/>
    <w:rsid w:val="007166F2"/>
    <w:rsid w:val="0072040A"/>
    <w:rsid w:val="00723D29"/>
    <w:rsid w:val="00727F0B"/>
    <w:rsid w:val="00742A1E"/>
    <w:rsid w:val="0074456C"/>
    <w:rsid w:val="00747016"/>
    <w:rsid w:val="00747E2D"/>
    <w:rsid w:val="00751A1A"/>
    <w:rsid w:val="00751FD9"/>
    <w:rsid w:val="0075229F"/>
    <w:rsid w:val="00752C06"/>
    <w:rsid w:val="00754728"/>
    <w:rsid w:val="00757BC9"/>
    <w:rsid w:val="00762A4E"/>
    <w:rsid w:val="00766793"/>
    <w:rsid w:val="00766F54"/>
    <w:rsid w:val="00767DB1"/>
    <w:rsid w:val="00767F6E"/>
    <w:rsid w:val="00772D82"/>
    <w:rsid w:val="00773693"/>
    <w:rsid w:val="00773729"/>
    <w:rsid w:val="007827C3"/>
    <w:rsid w:val="00782AC6"/>
    <w:rsid w:val="00784B50"/>
    <w:rsid w:val="007961D2"/>
    <w:rsid w:val="007A51CF"/>
    <w:rsid w:val="007B20BD"/>
    <w:rsid w:val="007B2D1F"/>
    <w:rsid w:val="007B6CAE"/>
    <w:rsid w:val="007B7B24"/>
    <w:rsid w:val="007C322D"/>
    <w:rsid w:val="007C3B49"/>
    <w:rsid w:val="007D6584"/>
    <w:rsid w:val="007E19DE"/>
    <w:rsid w:val="007E2438"/>
    <w:rsid w:val="007F0767"/>
    <w:rsid w:val="007F44B5"/>
    <w:rsid w:val="007F73F5"/>
    <w:rsid w:val="00800C6E"/>
    <w:rsid w:val="00814976"/>
    <w:rsid w:val="00816637"/>
    <w:rsid w:val="0082714A"/>
    <w:rsid w:val="00832F1E"/>
    <w:rsid w:val="00836AE0"/>
    <w:rsid w:val="008401E5"/>
    <w:rsid w:val="00841878"/>
    <w:rsid w:val="00852D1C"/>
    <w:rsid w:val="008535C9"/>
    <w:rsid w:val="00856321"/>
    <w:rsid w:val="00860CAA"/>
    <w:rsid w:val="00863277"/>
    <w:rsid w:val="008715DF"/>
    <w:rsid w:val="00872397"/>
    <w:rsid w:val="00873DB4"/>
    <w:rsid w:val="00877B52"/>
    <w:rsid w:val="0088180E"/>
    <w:rsid w:val="00882679"/>
    <w:rsid w:val="00886383"/>
    <w:rsid w:val="00887DBD"/>
    <w:rsid w:val="00892637"/>
    <w:rsid w:val="00892AF0"/>
    <w:rsid w:val="00896257"/>
    <w:rsid w:val="008A1D10"/>
    <w:rsid w:val="008A279A"/>
    <w:rsid w:val="008A3699"/>
    <w:rsid w:val="008A3C67"/>
    <w:rsid w:val="008B169E"/>
    <w:rsid w:val="008C2F2F"/>
    <w:rsid w:val="008C4A82"/>
    <w:rsid w:val="008C6E36"/>
    <w:rsid w:val="008D1A78"/>
    <w:rsid w:val="008D5642"/>
    <w:rsid w:val="008D67D3"/>
    <w:rsid w:val="008E0F63"/>
    <w:rsid w:val="008E142A"/>
    <w:rsid w:val="008E27AB"/>
    <w:rsid w:val="008E288A"/>
    <w:rsid w:val="008E2B5D"/>
    <w:rsid w:val="008E6AF2"/>
    <w:rsid w:val="008E6D78"/>
    <w:rsid w:val="008E7791"/>
    <w:rsid w:val="008F3602"/>
    <w:rsid w:val="008F46EC"/>
    <w:rsid w:val="008F5E70"/>
    <w:rsid w:val="00906BE1"/>
    <w:rsid w:val="009222FC"/>
    <w:rsid w:val="00924BF1"/>
    <w:rsid w:val="0092577C"/>
    <w:rsid w:val="00930AFB"/>
    <w:rsid w:val="0093343A"/>
    <w:rsid w:val="009336C7"/>
    <w:rsid w:val="00934563"/>
    <w:rsid w:val="00940A51"/>
    <w:rsid w:val="0094177A"/>
    <w:rsid w:val="00947BCC"/>
    <w:rsid w:val="009776B9"/>
    <w:rsid w:val="00992412"/>
    <w:rsid w:val="009958E3"/>
    <w:rsid w:val="009A4434"/>
    <w:rsid w:val="009A473C"/>
    <w:rsid w:val="009A4B8F"/>
    <w:rsid w:val="009A5C15"/>
    <w:rsid w:val="009B183A"/>
    <w:rsid w:val="009B34E9"/>
    <w:rsid w:val="009B3AAF"/>
    <w:rsid w:val="009B48BD"/>
    <w:rsid w:val="009B5FBC"/>
    <w:rsid w:val="009C147C"/>
    <w:rsid w:val="009C3642"/>
    <w:rsid w:val="009C78E1"/>
    <w:rsid w:val="009E04B3"/>
    <w:rsid w:val="009E3BA4"/>
    <w:rsid w:val="009F0326"/>
    <w:rsid w:val="009F79C2"/>
    <w:rsid w:val="00A06CE8"/>
    <w:rsid w:val="00A20C30"/>
    <w:rsid w:val="00A32235"/>
    <w:rsid w:val="00A330D7"/>
    <w:rsid w:val="00A342E5"/>
    <w:rsid w:val="00A34D1E"/>
    <w:rsid w:val="00A36D14"/>
    <w:rsid w:val="00A37BAB"/>
    <w:rsid w:val="00A543D2"/>
    <w:rsid w:val="00A54853"/>
    <w:rsid w:val="00A54B0A"/>
    <w:rsid w:val="00A61E13"/>
    <w:rsid w:val="00A6284C"/>
    <w:rsid w:val="00A67047"/>
    <w:rsid w:val="00A713F5"/>
    <w:rsid w:val="00A77D65"/>
    <w:rsid w:val="00A82CB2"/>
    <w:rsid w:val="00AA52AB"/>
    <w:rsid w:val="00AC3704"/>
    <w:rsid w:val="00AC71C4"/>
    <w:rsid w:val="00AD27A6"/>
    <w:rsid w:val="00AD750B"/>
    <w:rsid w:val="00AE1C13"/>
    <w:rsid w:val="00AE438A"/>
    <w:rsid w:val="00AE5AEF"/>
    <w:rsid w:val="00AE778B"/>
    <w:rsid w:val="00AF0518"/>
    <w:rsid w:val="00AF06CA"/>
    <w:rsid w:val="00AF0D8D"/>
    <w:rsid w:val="00AF15F0"/>
    <w:rsid w:val="00B04342"/>
    <w:rsid w:val="00B054F4"/>
    <w:rsid w:val="00B114D9"/>
    <w:rsid w:val="00B16E3A"/>
    <w:rsid w:val="00B20FE6"/>
    <w:rsid w:val="00B21C48"/>
    <w:rsid w:val="00B23DC9"/>
    <w:rsid w:val="00B345E2"/>
    <w:rsid w:val="00B42A23"/>
    <w:rsid w:val="00B42D13"/>
    <w:rsid w:val="00B44E3F"/>
    <w:rsid w:val="00B45B0E"/>
    <w:rsid w:val="00B45E3E"/>
    <w:rsid w:val="00B507AA"/>
    <w:rsid w:val="00B56B93"/>
    <w:rsid w:val="00B57914"/>
    <w:rsid w:val="00B71EDA"/>
    <w:rsid w:val="00B82F6A"/>
    <w:rsid w:val="00B83ADA"/>
    <w:rsid w:val="00B87C2A"/>
    <w:rsid w:val="00B90F7C"/>
    <w:rsid w:val="00B9324B"/>
    <w:rsid w:val="00BA165B"/>
    <w:rsid w:val="00BB20D3"/>
    <w:rsid w:val="00BB3E9B"/>
    <w:rsid w:val="00BC18CD"/>
    <w:rsid w:val="00BC26DD"/>
    <w:rsid w:val="00BC72F3"/>
    <w:rsid w:val="00BD196E"/>
    <w:rsid w:val="00BD3C42"/>
    <w:rsid w:val="00BD44C2"/>
    <w:rsid w:val="00BE2690"/>
    <w:rsid w:val="00BF2CC5"/>
    <w:rsid w:val="00BF4C93"/>
    <w:rsid w:val="00BF6F78"/>
    <w:rsid w:val="00C0125B"/>
    <w:rsid w:val="00C045CD"/>
    <w:rsid w:val="00C04F64"/>
    <w:rsid w:val="00C05528"/>
    <w:rsid w:val="00C05A7B"/>
    <w:rsid w:val="00C0674D"/>
    <w:rsid w:val="00C07CEE"/>
    <w:rsid w:val="00C12964"/>
    <w:rsid w:val="00C138DD"/>
    <w:rsid w:val="00C20A76"/>
    <w:rsid w:val="00C27C5E"/>
    <w:rsid w:val="00C327E0"/>
    <w:rsid w:val="00C33DE8"/>
    <w:rsid w:val="00C36396"/>
    <w:rsid w:val="00C562AE"/>
    <w:rsid w:val="00C56579"/>
    <w:rsid w:val="00C65135"/>
    <w:rsid w:val="00C72120"/>
    <w:rsid w:val="00C765C1"/>
    <w:rsid w:val="00C81254"/>
    <w:rsid w:val="00C84562"/>
    <w:rsid w:val="00C87432"/>
    <w:rsid w:val="00C874E6"/>
    <w:rsid w:val="00C87B2F"/>
    <w:rsid w:val="00C93EBB"/>
    <w:rsid w:val="00C95407"/>
    <w:rsid w:val="00CA2261"/>
    <w:rsid w:val="00CA7CAD"/>
    <w:rsid w:val="00CB34BB"/>
    <w:rsid w:val="00CB54A5"/>
    <w:rsid w:val="00CB6744"/>
    <w:rsid w:val="00CC7D9C"/>
    <w:rsid w:val="00CD4737"/>
    <w:rsid w:val="00CD5430"/>
    <w:rsid w:val="00CE2A92"/>
    <w:rsid w:val="00CF6F5F"/>
    <w:rsid w:val="00D0081A"/>
    <w:rsid w:val="00D040D3"/>
    <w:rsid w:val="00D07397"/>
    <w:rsid w:val="00D10F44"/>
    <w:rsid w:val="00D143AB"/>
    <w:rsid w:val="00D15F33"/>
    <w:rsid w:val="00D25024"/>
    <w:rsid w:val="00D45391"/>
    <w:rsid w:val="00D456F1"/>
    <w:rsid w:val="00D46966"/>
    <w:rsid w:val="00D46B53"/>
    <w:rsid w:val="00D52AD1"/>
    <w:rsid w:val="00D57784"/>
    <w:rsid w:val="00D64F7A"/>
    <w:rsid w:val="00D657C1"/>
    <w:rsid w:val="00D671F8"/>
    <w:rsid w:val="00D7632A"/>
    <w:rsid w:val="00D807F8"/>
    <w:rsid w:val="00D81E22"/>
    <w:rsid w:val="00DA0983"/>
    <w:rsid w:val="00DA2596"/>
    <w:rsid w:val="00DA527B"/>
    <w:rsid w:val="00DA65E9"/>
    <w:rsid w:val="00DA6636"/>
    <w:rsid w:val="00DB1548"/>
    <w:rsid w:val="00DB22EB"/>
    <w:rsid w:val="00DB31EB"/>
    <w:rsid w:val="00DB36F6"/>
    <w:rsid w:val="00DB422A"/>
    <w:rsid w:val="00DB4CEF"/>
    <w:rsid w:val="00DB72BF"/>
    <w:rsid w:val="00DC26C2"/>
    <w:rsid w:val="00DC4A13"/>
    <w:rsid w:val="00DC67EB"/>
    <w:rsid w:val="00DC6B0A"/>
    <w:rsid w:val="00DD1035"/>
    <w:rsid w:val="00DD24B4"/>
    <w:rsid w:val="00DD607A"/>
    <w:rsid w:val="00DE2D88"/>
    <w:rsid w:val="00DE3919"/>
    <w:rsid w:val="00DE7397"/>
    <w:rsid w:val="00DF1C02"/>
    <w:rsid w:val="00DF4103"/>
    <w:rsid w:val="00DF6547"/>
    <w:rsid w:val="00DF76F0"/>
    <w:rsid w:val="00E00680"/>
    <w:rsid w:val="00E033EF"/>
    <w:rsid w:val="00E04D53"/>
    <w:rsid w:val="00E11998"/>
    <w:rsid w:val="00E13995"/>
    <w:rsid w:val="00E17809"/>
    <w:rsid w:val="00E25872"/>
    <w:rsid w:val="00E261A7"/>
    <w:rsid w:val="00E30E56"/>
    <w:rsid w:val="00E30F99"/>
    <w:rsid w:val="00E357E3"/>
    <w:rsid w:val="00E36D28"/>
    <w:rsid w:val="00E427F8"/>
    <w:rsid w:val="00E42FA9"/>
    <w:rsid w:val="00E518B8"/>
    <w:rsid w:val="00E538CE"/>
    <w:rsid w:val="00E55283"/>
    <w:rsid w:val="00E570AB"/>
    <w:rsid w:val="00E61A97"/>
    <w:rsid w:val="00E67132"/>
    <w:rsid w:val="00E7058A"/>
    <w:rsid w:val="00E70F72"/>
    <w:rsid w:val="00E772DE"/>
    <w:rsid w:val="00E8776E"/>
    <w:rsid w:val="00E951F0"/>
    <w:rsid w:val="00E95F7D"/>
    <w:rsid w:val="00E979DE"/>
    <w:rsid w:val="00EA0CDF"/>
    <w:rsid w:val="00EA43AD"/>
    <w:rsid w:val="00EA640C"/>
    <w:rsid w:val="00EA7F15"/>
    <w:rsid w:val="00EB2E3E"/>
    <w:rsid w:val="00EB6408"/>
    <w:rsid w:val="00EB6A4B"/>
    <w:rsid w:val="00EB6EBA"/>
    <w:rsid w:val="00EB7288"/>
    <w:rsid w:val="00EC1236"/>
    <w:rsid w:val="00EC5798"/>
    <w:rsid w:val="00EC6411"/>
    <w:rsid w:val="00ED39D5"/>
    <w:rsid w:val="00EF1006"/>
    <w:rsid w:val="00F0060D"/>
    <w:rsid w:val="00F02F91"/>
    <w:rsid w:val="00F054F2"/>
    <w:rsid w:val="00F10F4E"/>
    <w:rsid w:val="00F13158"/>
    <w:rsid w:val="00F153C2"/>
    <w:rsid w:val="00F173C7"/>
    <w:rsid w:val="00F229D0"/>
    <w:rsid w:val="00F26478"/>
    <w:rsid w:val="00F37BA5"/>
    <w:rsid w:val="00F40E8C"/>
    <w:rsid w:val="00F43348"/>
    <w:rsid w:val="00F43E1B"/>
    <w:rsid w:val="00F50663"/>
    <w:rsid w:val="00F528FA"/>
    <w:rsid w:val="00F53CBD"/>
    <w:rsid w:val="00F53F4E"/>
    <w:rsid w:val="00F55826"/>
    <w:rsid w:val="00F56C3A"/>
    <w:rsid w:val="00F7182F"/>
    <w:rsid w:val="00F734BC"/>
    <w:rsid w:val="00F75ADA"/>
    <w:rsid w:val="00F75C7F"/>
    <w:rsid w:val="00F76266"/>
    <w:rsid w:val="00F82E59"/>
    <w:rsid w:val="00F84DAD"/>
    <w:rsid w:val="00F864D9"/>
    <w:rsid w:val="00F873B2"/>
    <w:rsid w:val="00F94D79"/>
    <w:rsid w:val="00FB1200"/>
    <w:rsid w:val="00FB227F"/>
    <w:rsid w:val="00FB231C"/>
    <w:rsid w:val="00FB3AD8"/>
    <w:rsid w:val="00FB404D"/>
    <w:rsid w:val="00FB4B1F"/>
    <w:rsid w:val="00FC6DFF"/>
    <w:rsid w:val="00FD137D"/>
    <w:rsid w:val="00FE3A8B"/>
    <w:rsid w:val="00FE518A"/>
    <w:rsid w:val="00FF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54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C12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8D1A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B5125"/>
    <w:pPr>
      <w:keepNext/>
      <w:spacing w:after="0" w:line="240" w:lineRule="auto"/>
      <w:jc w:val="center"/>
      <w:outlineLvl w:val="7"/>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47"/>
  </w:style>
  <w:style w:type="paragraph" w:styleId="Footer">
    <w:name w:val="footer"/>
    <w:basedOn w:val="Normal"/>
    <w:link w:val="FooterChar"/>
    <w:uiPriority w:val="99"/>
    <w:unhideWhenUsed/>
    <w:rsid w:val="00D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47"/>
  </w:style>
  <w:style w:type="paragraph" w:styleId="BalloonText">
    <w:name w:val="Balloon Text"/>
    <w:basedOn w:val="Normal"/>
    <w:link w:val="BalloonTextChar"/>
    <w:uiPriority w:val="99"/>
    <w:semiHidden/>
    <w:unhideWhenUsed/>
    <w:rsid w:val="00DF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47"/>
    <w:rPr>
      <w:rFonts w:ascii="Tahoma" w:hAnsi="Tahoma" w:cs="Tahoma"/>
      <w:sz w:val="16"/>
      <w:szCs w:val="16"/>
    </w:rPr>
  </w:style>
  <w:style w:type="paragraph" w:styleId="CommentText">
    <w:name w:val="annotation text"/>
    <w:basedOn w:val="Normal"/>
    <w:link w:val="CommentTextChar"/>
    <w:semiHidden/>
    <w:rsid w:val="00DF6547"/>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DF654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DF654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F6547"/>
    <w:rPr>
      <w:rFonts w:ascii="Times New Roman" w:eastAsia="Times New Roman" w:hAnsi="Times New Roman" w:cs="Times New Roman"/>
      <w:sz w:val="20"/>
      <w:szCs w:val="20"/>
    </w:rPr>
  </w:style>
  <w:style w:type="character" w:styleId="Hyperlink">
    <w:name w:val="Hyperlink"/>
    <w:rsid w:val="00DF6547"/>
    <w:rPr>
      <w:color w:val="0000FF"/>
      <w:u w:val="single"/>
    </w:rPr>
  </w:style>
  <w:style w:type="character" w:styleId="FootnoteReference">
    <w:name w:val="footnote reference"/>
    <w:uiPriority w:val="99"/>
    <w:rsid w:val="00DF6547"/>
    <w:rPr>
      <w:vertAlign w:val="superscript"/>
    </w:rPr>
  </w:style>
  <w:style w:type="paragraph" w:styleId="NormalWeb">
    <w:name w:val="Normal (Web)"/>
    <w:basedOn w:val="Normal"/>
    <w:uiPriority w:val="99"/>
    <w:rsid w:val="00DF654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DF6547"/>
    <w:rPr>
      <w:b/>
      <w:bCs/>
      <w:i w:val="0"/>
      <w:iCs w:val="0"/>
    </w:rPr>
  </w:style>
  <w:style w:type="character" w:styleId="Strong">
    <w:name w:val="Strong"/>
    <w:uiPriority w:val="22"/>
    <w:qFormat/>
    <w:rsid w:val="00DF6547"/>
    <w:rPr>
      <w:b/>
      <w:bCs/>
    </w:rPr>
  </w:style>
  <w:style w:type="paragraph" w:customStyle="1" w:styleId="Default">
    <w:name w:val="Default"/>
    <w:rsid w:val="00DB1548"/>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rsid w:val="004B5125"/>
    <w:rPr>
      <w:rFonts w:ascii="Arial" w:eastAsia="Times New Roman" w:hAnsi="Arial" w:cs="Times New Roman"/>
      <w:b/>
      <w:bCs/>
      <w:sz w:val="24"/>
      <w:szCs w:val="24"/>
    </w:rPr>
  </w:style>
  <w:style w:type="character" w:customStyle="1" w:styleId="Heading1Char">
    <w:name w:val="Heading 1 Char"/>
    <w:basedOn w:val="DefaultParagraphFont"/>
    <w:link w:val="Heading1"/>
    <w:uiPriority w:val="9"/>
    <w:rsid w:val="00E7058A"/>
    <w:rPr>
      <w:rFonts w:asciiTheme="majorHAnsi" w:eastAsiaTheme="majorEastAsia" w:hAnsiTheme="majorHAnsi" w:cstheme="majorBidi"/>
      <w:b/>
      <w:bCs/>
      <w:color w:val="365F91" w:themeColor="accent1" w:themeShade="BF"/>
      <w:sz w:val="28"/>
      <w:szCs w:val="28"/>
    </w:rPr>
  </w:style>
  <w:style w:type="paragraph" w:styleId="BodyText">
    <w:name w:val="Body Text"/>
    <w:basedOn w:val="Default"/>
    <w:next w:val="Default"/>
    <w:link w:val="BodyTextChar"/>
    <w:uiPriority w:val="99"/>
    <w:rsid w:val="00E7058A"/>
    <w:rPr>
      <w:rFonts w:ascii="PJEKOO+Arial,Bold" w:hAnsi="PJEKOO+Arial,Bold" w:cstheme="minorBidi"/>
      <w:color w:val="auto"/>
    </w:rPr>
  </w:style>
  <w:style w:type="character" w:customStyle="1" w:styleId="BodyTextChar">
    <w:name w:val="Body Text Char"/>
    <w:basedOn w:val="DefaultParagraphFont"/>
    <w:link w:val="BodyText"/>
    <w:uiPriority w:val="99"/>
    <w:rsid w:val="00E7058A"/>
    <w:rPr>
      <w:rFonts w:ascii="PJEKOO+Arial,Bold" w:hAnsi="PJEKOO+Arial,Bold"/>
      <w:sz w:val="24"/>
      <w:szCs w:val="24"/>
    </w:rPr>
  </w:style>
  <w:style w:type="paragraph" w:styleId="ListParagraph">
    <w:name w:val="List Paragraph"/>
    <w:basedOn w:val="Normal"/>
    <w:uiPriority w:val="34"/>
    <w:qFormat/>
    <w:rsid w:val="00BB20D3"/>
    <w:pPr>
      <w:spacing w:after="0" w:line="240" w:lineRule="auto"/>
      <w:ind w:left="720"/>
    </w:pPr>
    <w:rPr>
      <w:rFonts w:ascii="Calibri" w:eastAsia="Calibri" w:hAnsi="Calibri" w:cs="Times New Roman"/>
    </w:rPr>
  </w:style>
  <w:style w:type="character" w:customStyle="1" w:styleId="Heading4Char">
    <w:name w:val="Heading 4 Char"/>
    <w:basedOn w:val="DefaultParagraphFont"/>
    <w:link w:val="Heading4"/>
    <w:uiPriority w:val="9"/>
    <w:semiHidden/>
    <w:rsid w:val="00EC1236"/>
    <w:rPr>
      <w:rFonts w:asciiTheme="majorHAnsi" w:eastAsiaTheme="majorEastAsia" w:hAnsiTheme="majorHAnsi" w:cstheme="majorBidi"/>
      <w:b/>
      <w:bCs/>
      <w:i/>
      <w:iCs/>
      <w:color w:val="4F81BD" w:themeColor="accent1"/>
    </w:rPr>
  </w:style>
  <w:style w:type="paragraph" w:customStyle="1" w:styleId="Default1">
    <w:name w:val="Default1"/>
    <w:basedOn w:val="Default"/>
    <w:next w:val="Default"/>
    <w:uiPriority w:val="99"/>
    <w:rsid w:val="00E951F0"/>
    <w:rPr>
      <w:rFonts w:ascii="Tahoma" w:hAnsi="Tahoma" w:cs="Tahoma"/>
      <w:color w:val="auto"/>
    </w:rPr>
  </w:style>
  <w:style w:type="paragraph" w:styleId="BodyTextIndent3">
    <w:name w:val="Body Text Indent 3"/>
    <w:basedOn w:val="Normal"/>
    <w:link w:val="BodyTextIndent3Char"/>
    <w:uiPriority w:val="99"/>
    <w:semiHidden/>
    <w:unhideWhenUsed/>
    <w:rsid w:val="003730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0DF"/>
    <w:rPr>
      <w:sz w:val="16"/>
      <w:szCs w:val="16"/>
    </w:rPr>
  </w:style>
  <w:style w:type="paragraph" w:styleId="HTMLPreformatted">
    <w:name w:val="HTML Preformatted"/>
    <w:basedOn w:val="Normal"/>
    <w:link w:val="HTMLPreformattedChar"/>
    <w:uiPriority w:val="99"/>
    <w:unhideWhenUsed/>
    <w:rsid w:val="00DC6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67EB"/>
    <w:rPr>
      <w:rFonts w:ascii="Courier New" w:eastAsia="Times New Roman" w:hAnsi="Courier New" w:cs="Courier New"/>
      <w:sz w:val="20"/>
      <w:szCs w:val="20"/>
    </w:rPr>
  </w:style>
  <w:style w:type="character" w:customStyle="1" w:styleId="Heading2Char">
    <w:name w:val="Heading 2 Char"/>
    <w:basedOn w:val="DefaultParagraphFont"/>
    <w:link w:val="Heading2"/>
    <w:rsid w:val="00A54B0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A54B0A"/>
    <w:pPr>
      <w:spacing w:after="120"/>
      <w:ind w:left="360"/>
    </w:pPr>
  </w:style>
  <w:style w:type="character" w:customStyle="1" w:styleId="BodyTextIndentChar">
    <w:name w:val="Body Text Indent Char"/>
    <w:basedOn w:val="DefaultParagraphFont"/>
    <w:link w:val="BodyTextIndent"/>
    <w:uiPriority w:val="99"/>
    <w:rsid w:val="00A54B0A"/>
  </w:style>
  <w:style w:type="paragraph" w:customStyle="1" w:styleId="font6">
    <w:name w:val="font6"/>
    <w:basedOn w:val="Normal"/>
    <w:rsid w:val="00863277"/>
    <w:pPr>
      <w:spacing w:before="100" w:beforeAutospacing="1" w:after="100" w:afterAutospacing="1" w:line="240" w:lineRule="auto"/>
    </w:pPr>
    <w:rPr>
      <w:rFonts w:ascii="Arial Narrow" w:eastAsia="Arial Unicode MS" w:hAnsi="Arial Narrow" w:cs="Arial"/>
      <w:sz w:val="24"/>
      <w:szCs w:val="20"/>
    </w:rPr>
  </w:style>
  <w:style w:type="character" w:styleId="CommentReference">
    <w:name w:val="annotation reference"/>
    <w:basedOn w:val="DefaultParagraphFont"/>
    <w:uiPriority w:val="99"/>
    <w:semiHidden/>
    <w:unhideWhenUsed/>
    <w:rsid w:val="00DB72BF"/>
    <w:rPr>
      <w:sz w:val="16"/>
      <w:szCs w:val="16"/>
    </w:rPr>
  </w:style>
  <w:style w:type="paragraph" w:styleId="CommentSubject">
    <w:name w:val="annotation subject"/>
    <w:basedOn w:val="CommentText"/>
    <w:next w:val="CommentText"/>
    <w:link w:val="CommentSubjectChar"/>
    <w:uiPriority w:val="99"/>
    <w:semiHidden/>
    <w:unhideWhenUsed/>
    <w:rsid w:val="00DB72BF"/>
    <w:pPr>
      <w:spacing w:after="20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DB72BF"/>
    <w:rPr>
      <w:rFonts w:ascii="Times New Roman" w:eastAsia="Times New Roman" w:hAnsi="Times New Roman" w:cs="Times New Roman"/>
      <w:b/>
      <w:bCs/>
      <w:sz w:val="20"/>
      <w:szCs w:val="20"/>
    </w:rPr>
  </w:style>
  <w:style w:type="table" w:styleId="TableGrid">
    <w:name w:val="Table Grid"/>
    <w:basedOn w:val="TableNormal"/>
    <w:uiPriority w:val="39"/>
    <w:rsid w:val="00D6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657C1"/>
  </w:style>
  <w:style w:type="character" w:customStyle="1" w:styleId="Heading7Char">
    <w:name w:val="Heading 7 Char"/>
    <w:basedOn w:val="DefaultParagraphFont"/>
    <w:link w:val="Heading7"/>
    <w:uiPriority w:val="99"/>
    <w:rsid w:val="008D1A78"/>
    <w:rPr>
      <w:rFonts w:asciiTheme="majorHAnsi" w:eastAsiaTheme="majorEastAsia" w:hAnsiTheme="majorHAnsi" w:cstheme="majorBidi"/>
      <w:i/>
      <w:iCs/>
      <w:color w:val="404040" w:themeColor="text1" w:themeTint="BF"/>
    </w:rPr>
  </w:style>
  <w:style w:type="paragraph" w:styleId="ListBullet">
    <w:name w:val="List Bullet"/>
    <w:basedOn w:val="Normal"/>
    <w:autoRedefine/>
    <w:rsid w:val="008D1A78"/>
    <w:pPr>
      <w:tabs>
        <w:tab w:val="left" w:pos="792"/>
      </w:tabs>
      <w:spacing w:before="60" w:after="60" w:line="240" w:lineRule="auto"/>
    </w:pPr>
    <w:rPr>
      <w:rFonts w:ascii="Arial" w:eastAsia="Times New Roman" w:hAnsi="Arial" w:cs="Times New Roman"/>
      <w:sz w:val="24"/>
      <w:szCs w:val="24"/>
    </w:rPr>
  </w:style>
  <w:style w:type="paragraph" w:customStyle="1" w:styleId="ListBullet31">
    <w:name w:val="List Bullet 31"/>
    <w:basedOn w:val="ListBullet"/>
    <w:rsid w:val="00E30E56"/>
    <w:pPr>
      <w:numPr>
        <w:numId w:val="6"/>
      </w:numPr>
    </w:pPr>
  </w:style>
  <w:style w:type="paragraph" w:styleId="TOC5">
    <w:name w:val="toc 5"/>
    <w:basedOn w:val="Normal"/>
    <w:next w:val="Normal"/>
    <w:autoRedefine/>
    <w:semiHidden/>
    <w:rsid w:val="00D25024"/>
    <w:pPr>
      <w:spacing w:after="0" w:line="240" w:lineRule="auto"/>
      <w:ind w:left="960"/>
    </w:pPr>
    <w:rPr>
      <w:rFonts w:ascii="Times New Roman" w:eastAsia="Times New Roman" w:hAnsi="Times New Roman" w:cs="Times New Roman"/>
      <w:sz w:val="24"/>
      <w:szCs w:val="24"/>
    </w:rPr>
  </w:style>
  <w:style w:type="paragraph" w:styleId="Subtitle">
    <w:name w:val="Subtitle"/>
    <w:basedOn w:val="Normal"/>
    <w:link w:val="SubtitleChar"/>
    <w:qFormat/>
    <w:rsid w:val="00154EDE"/>
    <w:pPr>
      <w:spacing w:after="0" w:line="240" w:lineRule="auto"/>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154EDE"/>
    <w:rPr>
      <w:rFonts w:ascii="Times New Roman" w:eastAsia="Times New Roman" w:hAnsi="Times New Roman" w:cs="Times New Roman"/>
      <w:b/>
      <w:sz w:val="44"/>
      <w:szCs w:val="20"/>
    </w:rPr>
  </w:style>
  <w:style w:type="paragraph" w:customStyle="1" w:styleId="Normal12pt">
    <w:name w:val="Normal+12pt"/>
    <w:basedOn w:val="Normal"/>
    <w:rsid w:val="00C0674D"/>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372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54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C12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8D1A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B5125"/>
    <w:pPr>
      <w:keepNext/>
      <w:spacing w:after="0" w:line="240" w:lineRule="auto"/>
      <w:jc w:val="center"/>
      <w:outlineLvl w:val="7"/>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47"/>
  </w:style>
  <w:style w:type="paragraph" w:styleId="Footer">
    <w:name w:val="footer"/>
    <w:basedOn w:val="Normal"/>
    <w:link w:val="FooterChar"/>
    <w:uiPriority w:val="99"/>
    <w:unhideWhenUsed/>
    <w:rsid w:val="00D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47"/>
  </w:style>
  <w:style w:type="paragraph" w:styleId="BalloonText">
    <w:name w:val="Balloon Text"/>
    <w:basedOn w:val="Normal"/>
    <w:link w:val="BalloonTextChar"/>
    <w:uiPriority w:val="99"/>
    <w:semiHidden/>
    <w:unhideWhenUsed/>
    <w:rsid w:val="00DF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47"/>
    <w:rPr>
      <w:rFonts w:ascii="Tahoma" w:hAnsi="Tahoma" w:cs="Tahoma"/>
      <w:sz w:val="16"/>
      <w:szCs w:val="16"/>
    </w:rPr>
  </w:style>
  <w:style w:type="paragraph" w:styleId="CommentText">
    <w:name w:val="annotation text"/>
    <w:basedOn w:val="Normal"/>
    <w:link w:val="CommentTextChar"/>
    <w:semiHidden/>
    <w:rsid w:val="00DF6547"/>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DF654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DF654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F6547"/>
    <w:rPr>
      <w:rFonts w:ascii="Times New Roman" w:eastAsia="Times New Roman" w:hAnsi="Times New Roman" w:cs="Times New Roman"/>
      <w:sz w:val="20"/>
      <w:szCs w:val="20"/>
    </w:rPr>
  </w:style>
  <w:style w:type="character" w:styleId="Hyperlink">
    <w:name w:val="Hyperlink"/>
    <w:rsid w:val="00DF6547"/>
    <w:rPr>
      <w:color w:val="0000FF"/>
      <w:u w:val="single"/>
    </w:rPr>
  </w:style>
  <w:style w:type="character" w:styleId="FootnoteReference">
    <w:name w:val="footnote reference"/>
    <w:uiPriority w:val="99"/>
    <w:rsid w:val="00DF6547"/>
    <w:rPr>
      <w:vertAlign w:val="superscript"/>
    </w:rPr>
  </w:style>
  <w:style w:type="paragraph" w:styleId="NormalWeb">
    <w:name w:val="Normal (Web)"/>
    <w:basedOn w:val="Normal"/>
    <w:uiPriority w:val="99"/>
    <w:rsid w:val="00DF654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DF6547"/>
    <w:rPr>
      <w:b/>
      <w:bCs/>
      <w:i w:val="0"/>
      <w:iCs w:val="0"/>
    </w:rPr>
  </w:style>
  <w:style w:type="character" w:styleId="Strong">
    <w:name w:val="Strong"/>
    <w:uiPriority w:val="22"/>
    <w:qFormat/>
    <w:rsid w:val="00DF6547"/>
    <w:rPr>
      <w:b/>
      <w:bCs/>
    </w:rPr>
  </w:style>
  <w:style w:type="paragraph" w:customStyle="1" w:styleId="Default">
    <w:name w:val="Default"/>
    <w:rsid w:val="00DB1548"/>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rsid w:val="004B5125"/>
    <w:rPr>
      <w:rFonts w:ascii="Arial" w:eastAsia="Times New Roman" w:hAnsi="Arial" w:cs="Times New Roman"/>
      <w:b/>
      <w:bCs/>
      <w:sz w:val="24"/>
      <w:szCs w:val="24"/>
    </w:rPr>
  </w:style>
  <w:style w:type="character" w:customStyle="1" w:styleId="Heading1Char">
    <w:name w:val="Heading 1 Char"/>
    <w:basedOn w:val="DefaultParagraphFont"/>
    <w:link w:val="Heading1"/>
    <w:uiPriority w:val="9"/>
    <w:rsid w:val="00E7058A"/>
    <w:rPr>
      <w:rFonts w:asciiTheme="majorHAnsi" w:eastAsiaTheme="majorEastAsia" w:hAnsiTheme="majorHAnsi" w:cstheme="majorBidi"/>
      <w:b/>
      <w:bCs/>
      <w:color w:val="365F91" w:themeColor="accent1" w:themeShade="BF"/>
      <w:sz w:val="28"/>
      <w:szCs w:val="28"/>
    </w:rPr>
  </w:style>
  <w:style w:type="paragraph" w:styleId="BodyText">
    <w:name w:val="Body Text"/>
    <w:basedOn w:val="Default"/>
    <w:next w:val="Default"/>
    <w:link w:val="BodyTextChar"/>
    <w:uiPriority w:val="99"/>
    <w:rsid w:val="00E7058A"/>
    <w:rPr>
      <w:rFonts w:ascii="PJEKOO+Arial,Bold" w:hAnsi="PJEKOO+Arial,Bold" w:cstheme="minorBidi"/>
      <w:color w:val="auto"/>
    </w:rPr>
  </w:style>
  <w:style w:type="character" w:customStyle="1" w:styleId="BodyTextChar">
    <w:name w:val="Body Text Char"/>
    <w:basedOn w:val="DefaultParagraphFont"/>
    <w:link w:val="BodyText"/>
    <w:uiPriority w:val="99"/>
    <w:rsid w:val="00E7058A"/>
    <w:rPr>
      <w:rFonts w:ascii="PJEKOO+Arial,Bold" w:hAnsi="PJEKOO+Arial,Bold"/>
      <w:sz w:val="24"/>
      <w:szCs w:val="24"/>
    </w:rPr>
  </w:style>
  <w:style w:type="paragraph" w:styleId="ListParagraph">
    <w:name w:val="List Paragraph"/>
    <w:basedOn w:val="Normal"/>
    <w:uiPriority w:val="34"/>
    <w:qFormat/>
    <w:rsid w:val="00BB20D3"/>
    <w:pPr>
      <w:spacing w:after="0" w:line="240" w:lineRule="auto"/>
      <w:ind w:left="720"/>
    </w:pPr>
    <w:rPr>
      <w:rFonts w:ascii="Calibri" w:eastAsia="Calibri" w:hAnsi="Calibri" w:cs="Times New Roman"/>
    </w:rPr>
  </w:style>
  <w:style w:type="character" w:customStyle="1" w:styleId="Heading4Char">
    <w:name w:val="Heading 4 Char"/>
    <w:basedOn w:val="DefaultParagraphFont"/>
    <w:link w:val="Heading4"/>
    <w:uiPriority w:val="9"/>
    <w:semiHidden/>
    <w:rsid w:val="00EC1236"/>
    <w:rPr>
      <w:rFonts w:asciiTheme="majorHAnsi" w:eastAsiaTheme="majorEastAsia" w:hAnsiTheme="majorHAnsi" w:cstheme="majorBidi"/>
      <w:b/>
      <w:bCs/>
      <w:i/>
      <w:iCs/>
      <w:color w:val="4F81BD" w:themeColor="accent1"/>
    </w:rPr>
  </w:style>
  <w:style w:type="paragraph" w:customStyle="1" w:styleId="Default1">
    <w:name w:val="Default1"/>
    <w:basedOn w:val="Default"/>
    <w:next w:val="Default"/>
    <w:uiPriority w:val="99"/>
    <w:rsid w:val="00E951F0"/>
    <w:rPr>
      <w:rFonts w:ascii="Tahoma" w:hAnsi="Tahoma" w:cs="Tahoma"/>
      <w:color w:val="auto"/>
    </w:rPr>
  </w:style>
  <w:style w:type="paragraph" w:styleId="BodyTextIndent3">
    <w:name w:val="Body Text Indent 3"/>
    <w:basedOn w:val="Normal"/>
    <w:link w:val="BodyTextIndent3Char"/>
    <w:uiPriority w:val="99"/>
    <w:semiHidden/>
    <w:unhideWhenUsed/>
    <w:rsid w:val="003730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0DF"/>
    <w:rPr>
      <w:sz w:val="16"/>
      <w:szCs w:val="16"/>
    </w:rPr>
  </w:style>
  <w:style w:type="paragraph" w:styleId="HTMLPreformatted">
    <w:name w:val="HTML Preformatted"/>
    <w:basedOn w:val="Normal"/>
    <w:link w:val="HTMLPreformattedChar"/>
    <w:uiPriority w:val="99"/>
    <w:unhideWhenUsed/>
    <w:rsid w:val="00DC6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67EB"/>
    <w:rPr>
      <w:rFonts w:ascii="Courier New" w:eastAsia="Times New Roman" w:hAnsi="Courier New" w:cs="Courier New"/>
      <w:sz w:val="20"/>
      <w:szCs w:val="20"/>
    </w:rPr>
  </w:style>
  <w:style w:type="character" w:customStyle="1" w:styleId="Heading2Char">
    <w:name w:val="Heading 2 Char"/>
    <w:basedOn w:val="DefaultParagraphFont"/>
    <w:link w:val="Heading2"/>
    <w:rsid w:val="00A54B0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A54B0A"/>
    <w:pPr>
      <w:spacing w:after="120"/>
      <w:ind w:left="360"/>
    </w:pPr>
  </w:style>
  <w:style w:type="character" w:customStyle="1" w:styleId="BodyTextIndentChar">
    <w:name w:val="Body Text Indent Char"/>
    <w:basedOn w:val="DefaultParagraphFont"/>
    <w:link w:val="BodyTextIndent"/>
    <w:uiPriority w:val="99"/>
    <w:rsid w:val="00A54B0A"/>
  </w:style>
  <w:style w:type="paragraph" w:customStyle="1" w:styleId="font6">
    <w:name w:val="font6"/>
    <w:basedOn w:val="Normal"/>
    <w:rsid w:val="00863277"/>
    <w:pPr>
      <w:spacing w:before="100" w:beforeAutospacing="1" w:after="100" w:afterAutospacing="1" w:line="240" w:lineRule="auto"/>
    </w:pPr>
    <w:rPr>
      <w:rFonts w:ascii="Arial Narrow" w:eastAsia="Arial Unicode MS" w:hAnsi="Arial Narrow" w:cs="Arial"/>
      <w:sz w:val="24"/>
      <w:szCs w:val="20"/>
    </w:rPr>
  </w:style>
  <w:style w:type="character" w:styleId="CommentReference">
    <w:name w:val="annotation reference"/>
    <w:basedOn w:val="DefaultParagraphFont"/>
    <w:uiPriority w:val="99"/>
    <w:semiHidden/>
    <w:unhideWhenUsed/>
    <w:rsid w:val="00DB72BF"/>
    <w:rPr>
      <w:sz w:val="16"/>
      <w:szCs w:val="16"/>
    </w:rPr>
  </w:style>
  <w:style w:type="paragraph" w:styleId="CommentSubject">
    <w:name w:val="annotation subject"/>
    <w:basedOn w:val="CommentText"/>
    <w:next w:val="CommentText"/>
    <w:link w:val="CommentSubjectChar"/>
    <w:uiPriority w:val="99"/>
    <w:semiHidden/>
    <w:unhideWhenUsed/>
    <w:rsid w:val="00DB72BF"/>
    <w:pPr>
      <w:spacing w:after="20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DB72BF"/>
    <w:rPr>
      <w:rFonts w:ascii="Times New Roman" w:eastAsia="Times New Roman" w:hAnsi="Times New Roman" w:cs="Times New Roman"/>
      <w:b/>
      <w:bCs/>
      <w:sz w:val="20"/>
      <w:szCs w:val="20"/>
    </w:rPr>
  </w:style>
  <w:style w:type="table" w:styleId="TableGrid">
    <w:name w:val="Table Grid"/>
    <w:basedOn w:val="TableNormal"/>
    <w:uiPriority w:val="39"/>
    <w:rsid w:val="00D6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657C1"/>
  </w:style>
  <w:style w:type="character" w:customStyle="1" w:styleId="Heading7Char">
    <w:name w:val="Heading 7 Char"/>
    <w:basedOn w:val="DefaultParagraphFont"/>
    <w:link w:val="Heading7"/>
    <w:uiPriority w:val="99"/>
    <w:rsid w:val="008D1A78"/>
    <w:rPr>
      <w:rFonts w:asciiTheme="majorHAnsi" w:eastAsiaTheme="majorEastAsia" w:hAnsiTheme="majorHAnsi" w:cstheme="majorBidi"/>
      <w:i/>
      <w:iCs/>
      <w:color w:val="404040" w:themeColor="text1" w:themeTint="BF"/>
    </w:rPr>
  </w:style>
  <w:style w:type="paragraph" w:styleId="ListBullet">
    <w:name w:val="List Bullet"/>
    <w:basedOn w:val="Normal"/>
    <w:autoRedefine/>
    <w:rsid w:val="008D1A78"/>
    <w:pPr>
      <w:tabs>
        <w:tab w:val="left" w:pos="792"/>
      </w:tabs>
      <w:spacing w:before="60" w:after="60" w:line="240" w:lineRule="auto"/>
    </w:pPr>
    <w:rPr>
      <w:rFonts w:ascii="Arial" w:eastAsia="Times New Roman" w:hAnsi="Arial" w:cs="Times New Roman"/>
      <w:sz w:val="24"/>
      <w:szCs w:val="24"/>
    </w:rPr>
  </w:style>
  <w:style w:type="paragraph" w:customStyle="1" w:styleId="ListBullet31">
    <w:name w:val="List Bullet 31"/>
    <w:basedOn w:val="ListBullet"/>
    <w:rsid w:val="00E30E56"/>
    <w:pPr>
      <w:numPr>
        <w:numId w:val="6"/>
      </w:numPr>
    </w:pPr>
  </w:style>
  <w:style w:type="paragraph" w:styleId="TOC5">
    <w:name w:val="toc 5"/>
    <w:basedOn w:val="Normal"/>
    <w:next w:val="Normal"/>
    <w:autoRedefine/>
    <w:semiHidden/>
    <w:rsid w:val="00D25024"/>
    <w:pPr>
      <w:spacing w:after="0" w:line="240" w:lineRule="auto"/>
      <w:ind w:left="960"/>
    </w:pPr>
    <w:rPr>
      <w:rFonts w:ascii="Times New Roman" w:eastAsia="Times New Roman" w:hAnsi="Times New Roman" w:cs="Times New Roman"/>
      <w:sz w:val="24"/>
      <w:szCs w:val="24"/>
    </w:rPr>
  </w:style>
  <w:style w:type="paragraph" w:styleId="Subtitle">
    <w:name w:val="Subtitle"/>
    <w:basedOn w:val="Normal"/>
    <w:link w:val="SubtitleChar"/>
    <w:qFormat/>
    <w:rsid w:val="00154EDE"/>
    <w:pPr>
      <w:spacing w:after="0" w:line="240" w:lineRule="auto"/>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154EDE"/>
    <w:rPr>
      <w:rFonts w:ascii="Times New Roman" w:eastAsia="Times New Roman" w:hAnsi="Times New Roman" w:cs="Times New Roman"/>
      <w:b/>
      <w:sz w:val="44"/>
      <w:szCs w:val="20"/>
    </w:rPr>
  </w:style>
  <w:style w:type="paragraph" w:customStyle="1" w:styleId="Normal12pt">
    <w:name w:val="Normal+12pt"/>
    <w:basedOn w:val="Normal"/>
    <w:rsid w:val="00C0674D"/>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372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841">
      <w:bodyDiv w:val="1"/>
      <w:marLeft w:val="0"/>
      <w:marRight w:val="0"/>
      <w:marTop w:val="0"/>
      <w:marBottom w:val="0"/>
      <w:divBdr>
        <w:top w:val="none" w:sz="0" w:space="0" w:color="auto"/>
        <w:left w:val="none" w:sz="0" w:space="0" w:color="auto"/>
        <w:bottom w:val="none" w:sz="0" w:space="0" w:color="auto"/>
        <w:right w:val="none" w:sz="0" w:space="0" w:color="auto"/>
      </w:divBdr>
    </w:div>
    <w:div w:id="227352492">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20108326">
      <w:bodyDiv w:val="1"/>
      <w:marLeft w:val="0"/>
      <w:marRight w:val="0"/>
      <w:marTop w:val="0"/>
      <w:marBottom w:val="0"/>
      <w:divBdr>
        <w:top w:val="none" w:sz="0" w:space="0" w:color="auto"/>
        <w:left w:val="none" w:sz="0" w:space="0" w:color="auto"/>
        <w:bottom w:val="none" w:sz="0" w:space="0" w:color="auto"/>
        <w:right w:val="none" w:sz="0" w:space="0" w:color="auto"/>
      </w:divBdr>
    </w:div>
    <w:div w:id="422721839">
      <w:bodyDiv w:val="1"/>
      <w:marLeft w:val="0"/>
      <w:marRight w:val="0"/>
      <w:marTop w:val="0"/>
      <w:marBottom w:val="0"/>
      <w:divBdr>
        <w:top w:val="none" w:sz="0" w:space="0" w:color="auto"/>
        <w:left w:val="none" w:sz="0" w:space="0" w:color="auto"/>
        <w:bottom w:val="none" w:sz="0" w:space="0" w:color="auto"/>
        <w:right w:val="none" w:sz="0" w:space="0" w:color="auto"/>
      </w:divBdr>
    </w:div>
    <w:div w:id="499739089">
      <w:bodyDiv w:val="1"/>
      <w:marLeft w:val="0"/>
      <w:marRight w:val="0"/>
      <w:marTop w:val="0"/>
      <w:marBottom w:val="0"/>
      <w:divBdr>
        <w:top w:val="none" w:sz="0" w:space="0" w:color="auto"/>
        <w:left w:val="none" w:sz="0" w:space="0" w:color="auto"/>
        <w:bottom w:val="none" w:sz="0" w:space="0" w:color="auto"/>
        <w:right w:val="none" w:sz="0" w:space="0" w:color="auto"/>
      </w:divBdr>
    </w:div>
    <w:div w:id="563568256">
      <w:bodyDiv w:val="1"/>
      <w:marLeft w:val="0"/>
      <w:marRight w:val="0"/>
      <w:marTop w:val="0"/>
      <w:marBottom w:val="0"/>
      <w:divBdr>
        <w:top w:val="none" w:sz="0" w:space="0" w:color="auto"/>
        <w:left w:val="none" w:sz="0" w:space="0" w:color="auto"/>
        <w:bottom w:val="none" w:sz="0" w:space="0" w:color="auto"/>
        <w:right w:val="none" w:sz="0" w:space="0" w:color="auto"/>
      </w:divBdr>
      <w:divsChild>
        <w:div w:id="1336498593">
          <w:marLeft w:val="0"/>
          <w:marRight w:val="0"/>
          <w:marTop w:val="0"/>
          <w:marBottom w:val="0"/>
          <w:divBdr>
            <w:top w:val="none" w:sz="0" w:space="0" w:color="auto"/>
            <w:left w:val="none" w:sz="0" w:space="0" w:color="auto"/>
            <w:bottom w:val="none" w:sz="0" w:space="0" w:color="auto"/>
            <w:right w:val="none" w:sz="0" w:space="0" w:color="auto"/>
          </w:divBdr>
          <w:divsChild>
            <w:div w:id="1846630768">
              <w:marLeft w:val="0"/>
              <w:marRight w:val="0"/>
              <w:marTop w:val="0"/>
              <w:marBottom w:val="0"/>
              <w:divBdr>
                <w:top w:val="none" w:sz="0" w:space="0" w:color="auto"/>
                <w:left w:val="none" w:sz="0" w:space="0" w:color="auto"/>
                <w:bottom w:val="none" w:sz="0" w:space="0" w:color="auto"/>
                <w:right w:val="none" w:sz="0" w:space="0" w:color="auto"/>
              </w:divBdr>
              <w:divsChild>
                <w:div w:id="716126582">
                  <w:marLeft w:val="0"/>
                  <w:marRight w:val="0"/>
                  <w:marTop w:val="0"/>
                  <w:marBottom w:val="0"/>
                  <w:divBdr>
                    <w:top w:val="none" w:sz="0" w:space="0" w:color="auto"/>
                    <w:left w:val="none" w:sz="0" w:space="0" w:color="auto"/>
                    <w:bottom w:val="none" w:sz="0" w:space="0" w:color="auto"/>
                    <w:right w:val="none" w:sz="0" w:space="0" w:color="auto"/>
                  </w:divBdr>
                  <w:divsChild>
                    <w:div w:id="9006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93214">
      <w:bodyDiv w:val="1"/>
      <w:marLeft w:val="0"/>
      <w:marRight w:val="0"/>
      <w:marTop w:val="0"/>
      <w:marBottom w:val="0"/>
      <w:divBdr>
        <w:top w:val="none" w:sz="0" w:space="0" w:color="auto"/>
        <w:left w:val="none" w:sz="0" w:space="0" w:color="auto"/>
        <w:bottom w:val="none" w:sz="0" w:space="0" w:color="auto"/>
        <w:right w:val="none" w:sz="0" w:space="0" w:color="auto"/>
      </w:divBdr>
      <w:divsChild>
        <w:div w:id="680081770">
          <w:marLeft w:val="0"/>
          <w:marRight w:val="0"/>
          <w:marTop w:val="0"/>
          <w:marBottom w:val="0"/>
          <w:divBdr>
            <w:top w:val="none" w:sz="0" w:space="0" w:color="auto"/>
            <w:left w:val="none" w:sz="0" w:space="0" w:color="auto"/>
            <w:bottom w:val="none" w:sz="0" w:space="0" w:color="auto"/>
            <w:right w:val="none" w:sz="0" w:space="0" w:color="auto"/>
          </w:divBdr>
          <w:divsChild>
            <w:div w:id="2112434400">
              <w:marLeft w:val="0"/>
              <w:marRight w:val="0"/>
              <w:marTop w:val="0"/>
              <w:marBottom w:val="0"/>
              <w:divBdr>
                <w:top w:val="none" w:sz="0" w:space="0" w:color="auto"/>
                <w:left w:val="none" w:sz="0" w:space="0" w:color="auto"/>
                <w:bottom w:val="none" w:sz="0" w:space="0" w:color="auto"/>
                <w:right w:val="none" w:sz="0" w:space="0" w:color="auto"/>
              </w:divBdr>
              <w:divsChild>
                <w:div w:id="13495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2272">
      <w:bodyDiv w:val="1"/>
      <w:marLeft w:val="0"/>
      <w:marRight w:val="0"/>
      <w:marTop w:val="0"/>
      <w:marBottom w:val="0"/>
      <w:divBdr>
        <w:top w:val="none" w:sz="0" w:space="0" w:color="auto"/>
        <w:left w:val="none" w:sz="0" w:space="0" w:color="auto"/>
        <w:bottom w:val="none" w:sz="0" w:space="0" w:color="auto"/>
        <w:right w:val="none" w:sz="0" w:space="0" w:color="auto"/>
      </w:divBdr>
    </w:div>
    <w:div w:id="707678040">
      <w:bodyDiv w:val="1"/>
      <w:marLeft w:val="0"/>
      <w:marRight w:val="0"/>
      <w:marTop w:val="0"/>
      <w:marBottom w:val="0"/>
      <w:divBdr>
        <w:top w:val="none" w:sz="0" w:space="0" w:color="auto"/>
        <w:left w:val="none" w:sz="0" w:space="0" w:color="auto"/>
        <w:bottom w:val="none" w:sz="0" w:space="0" w:color="auto"/>
        <w:right w:val="none" w:sz="0" w:space="0" w:color="auto"/>
      </w:divBdr>
    </w:div>
    <w:div w:id="836043540">
      <w:bodyDiv w:val="1"/>
      <w:marLeft w:val="0"/>
      <w:marRight w:val="0"/>
      <w:marTop w:val="0"/>
      <w:marBottom w:val="0"/>
      <w:divBdr>
        <w:top w:val="none" w:sz="0" w:space="0" w:color="auto"/>
        <w:left w:val="none" w:sz="0" w:space="0" w:color="auto"/>
        <w:bottom w:val="none" w:sz="0" w:space="0" w:color="auto"/>
        <w:right w:val="none" w:sz="0" w:space="0" w:color="auto"/>
      </w:divBdr>
      <w:divsChild>
        <w:div w:id="599681293">
          <w:marLeft w:val="0"/>
          <w:marRight w:val="0"/>
          <w:marTop w:val="0"/>
          <w:marBottom w:val="0"/>
          <w:divBdr>
            <w:top w:val="none" w:sz="0" w:space="0" w:color="auto"/>
            <w:left w:val="none" w:sz="0" w:space="0" w:color="auto"/>
            <w:bottom w:val="none" w:sz="0" w:space="0" w:color="auto"/>
            <w:right w:val="none" w:sz="0" w:space="0" w:color="auto"/>
          </w:divBdr>
          <w:divsChild>
            <w:div w:id="1589388218">
              <w:marLeft w:val="0"/>
              <w:marRight w:val="0"/>
              <w:marTop w:val="0"/>
              <w:marBottom w:val="0"/>
              <w:divBdr>
                <w:top w:val="none" w:sz="0" w:space="0" w:color="auto"/>
                <w:left w:val="none" w:sz="0" w:space="0" w:color="auto"/>
                <w:bottom w:val="none" w:sz="0" w:space="0" w:color="auto"/>
                <w:right w:val="none" w:sz="0" w:space="0" w:color="auto"/>
              </w:divBdr>
              <w:divsChild>
                <w:div w:id="1542669716">
                  <w:marLeft w:val="0"/>
                  <w:marRight w:val="0"/>
                  <w:marTop w:val="0"/>
                  <w:marBottom w:val="0"/>
                  <w:divBdr>
                    <w:top w:val="none" w:sz="0" w:space="0" w:color="auto"/>
                    <w:left w:val="none" w:sz="0" w:space="0" w:color="auto"/>
                    <w:bottom w:val="none" w:sz="0" w:space="0" w:color="auto"/>
                    <w:right w:val="none" w:sz="0" w:space="0" w:color="auto"/>
                  </w:divBdr>
                  <w:divsChild>
                    <w:div w:id="6036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466936">
      <w:bodyDiv w:val="1"/>
      <w:marLeft w:val="0"/>
      <w:marRight w:val="0"/>
      <w:marTop w:val="0"/>
      <w:marBottom w:val="0"/>
      <w:divBdr>
        <w:top w:val="none" w:sz="0" w:space="0" w:color="auto"/>
        <w:left w:val="none" w:sz="0" w:space="0" w:color="auto"/>
        <w:bottom w:val="none" w:sz="0" w:space="0" w:color="auto"/>
        <w:right w:val="none" w:sz="0" w:space="0" w:color="auto"/>
      </w:divBdr>
    </w:div>
    <w:div w:id="891620662">
      <w:bodyDiv w:val="1"/>
      <w:marLeft w:val="0"/>
      <w:marRight w:val="0"/>
      <w:marTop w:val="0"/>
      <w:marBottom w:val="0"/>
      <w:divBdr>
        <w:top w:val="none" w:sz="0" w:space="0" w:color="auto"/>
        <w:left w:val="none" w:sz="0" w:space="0" w:color="auto"/>
        <w:bottom w:val="none" w:sz="0" w:space="0" w:color="auto"/>
        <w:right w:val="none" w:sz="0" w:space="0" w:color="auto"/>
      </w:divBdr>
      <w:divsChild>
        <w:div w:id="186409595">
          <w:marLeft w:val="0"/>
          <w:marRight w:val="0"/>
          <w:marTop w:val="0"/>
          <w:marBottom w:val="0"/>
          <w:divBdr>
            <w:top w:val="none" w:sz="0" w:space="0" w:color="auto"/>
            <w:left w:val="none" w:sz="0" w:space="0" w:color="auto"/>
            <w:bottom w:val="none" w:sz="0" w:space="0" w:color="auto"/>
            <w:right w:val="none" w:sz="0" w:space="0" w:color="auto"/>
          </w:divBdr>
          <w:divsChild>
            <w:div w:id="1886990179">
              <w:marLeft w:val="0"/>
              <w:marRight w:val="0"/>
              <w:marTop w:val="0"/>
              <w:marBottom w:val="0"/>
              <w:divBdr>
                <w:top w:val="none" w:sz="0" w:space="0" w:color="auto"/>
                <w:left w:val="none" w:sz="0" w:space="0" w:color="auto"/>
                <w:bottom w:val="none" w:sz="0" w:space="0" w:color="auto"/>
                <w:right w:val="none" w:sz="0" w:space="0" w:color="auto"/>
              </w:divBdr>
              <w:divsChild>
                <w:div w:id="2036341781">
                  <w:marLeft w:val="0"/>
                  <w:marRight w:val="0"/>
                  <w:marTop w:val="0"/>
                  <w:marBottom w:val="0"/>
                  <w:divBdr>
                    <w:top w:val="none" w:sz="0" w:space="0" w:color="auto"/>
                    <w:left w:val="none" w:sz="0" w:space="0" w:color="auto"/>
                    <w:bottom w:val="none" w:sz="0" w:space="0" w:color="auto"/>
                    <w:right w:val="none" w:sz="0" w:space="0" w:color="auto"/>
                  </w:divBdr>
                  <w:divsChild>
                    <w:div w:id="923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4154">
      <w:bodyDiv w:val="1"/>
      <w:marLeft w:val="0"/>
      <w:marRight w:val="0"/>
      <w:marTop w:val="0"/>
      <w:marBottom w:val="0"/>
      <w:divBdr>
        <w:top w:val="none" w:sz="0" w:space="0" w:color="auto"/>
        <w:left w:val="none" w:sz="0" w:space="0" w:color="auto"/>
        <w:bottom w:val="none" w:sz="0" w:space="0" w:color="auto"/>
        <w:right w:val="none" w:sz="0" w:space="0" w:color="auto"/>
      </w:divBdr>
      <w:divsChild>
        <w:div w:id="1393770388">
          <w:marLeft w:val="0"/>
          <w:marRight w:val="0"/>
          <w:marTop w:val="0"/>
          <w:marBottom w:val="0"/>
          <w:divBdr>
            <w:top w:val="none" w:sz="0" w:space="0" w:color="auto"/>
            <w:left w:val="none" w:sz="0" w:space="0" w:color="auto"/>
            <w:bottom w:val="none" w:sz="0" w:space="0" w:color="auto"/>
            <w:right w:val="none" w:sz="0" w:space="0" w:color="auto"/>
          </w:divBdr>
          <w:divsChild>
            <w:div w:id="1059521985">
              <w:marLeft w:val="0"/>
              <w:marRight w:val="0"/>
              <w:marTop w:val="0"/>
              <w:marBottom w:val="0"/>
              <w:divBdr>
                <w:top w:val="none" w:sz="0" w:space="0" w:color="auto"/>
                <w:left w:val="none" w:sz="0" w:space="0" w:color="auto"/>
                <w:bottom w:val="none" w:sz="0" w:space="0" w:color="auto"/>
                <w:right w:val="none" w:sz="0" w:space="0" w:color="auto"/>
              </w:divBdr>
              <w:divsChild>
                <w:div w:id="13464082">
                  <w:marLeft w:val="0"/>
                  <w:marRight w:val="0"/>
                  <w:marTop w:val="0"/>
                  <w:marBottom w:val="0"/>
                  <w:divBdr>
                    <w:top w:val="none" w:sz="0" w:space="0" w:color="auto"/>
                    <w:left w:val="none" w:sz="0" w:space="0" w:color="auto"/>
                    <w:bottom w:val="none" w:sz="0" w:space="0" w:color="auto"/>
                    <w:right w:val="none" w:sz="0" w:space="0" w:color="auto"/>
                  </w:divBdr>
                  <w:divsChild>
                    <w:div w:id="12503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62943">
      <w:bodyDiv w:val="1"/>
      <w:marLeft w:val="0"/>
      <w:marRight w:val="0"/>
      <w:marTop w:val="0"/>
      <w:marBottom w:val="0"/>
      <w:divBdr>
        <w:top w:val="none" w:sz="0" w:space="0" w:color="auto"/>
        <w:left w:val="none" w:sz="0" w:space="0" w:color="auto"/>
        <w:bottom w:val="none" w:sz="0" w:space="0" w:color="auto"/>
        <w:right w:val="none" w:sz="0" w:space="0" w:color="auto"/>
      </w:divBdr>
    </w:div>
    <w:div w:id="1120805981">
      <w:bodyDiv w:val="1"/>
      <w:marLeft w:val="0"/>
      <w:marRight w:val="0"/>
      <w:marTop w:val="0"/>
      <w:marBottom w:val="0"/>
      <w:divBdr>
        <w:top w:val="none" w:sz="0" w:space="0" w:color="auto"/>
        <w:left w:val="none" w:sz="0" w:space="0" w:color="auto"/>
        <w:bottom w:val="none" w:sz="0" w:space="0" w:color="auto"/>
        <w:right w:val="none" w:sz="0" w:space="0" w:color="auto"/>
      </w:divBdr>
    </w:div>
    <w:div w:id="1127354009">
      <w:bodyDiv w:val="1"/>
      <w:marLeft w:val="0"/>
      <w:marRight w:val="0"/>
      <w:marTop w:val="0"/>
      <w:marBottom w:val="0"/>
      <w:divBdr>
        <w:top w:val="none" w:sz="0" w:space="0" w:color="auto"/>
        <w:left w:val="none" w:sz="0" w:space="0" w:color="auto"/>
        <w:bottom w:val="none" w:sz="0" w:space="0" w:color="auto"/>
        <w:right w:val="none" w:sz="0" w:space="0" w:color="auto"/>
      </w:divBdr>
    </w:div>
    <w:div w:id="1160541633">
      <w:bodyDiv w:val="1"/>
      <w:marLeft w:val="0"/>
      <w:marRight w:val="0"/>
      <w:marTop w:val="0"/>
      <w:marBottom w:val="0"/>
      <w:divBdr>
        <w:top w:val="none" w:sz="0" w:space="0" w:color="auto"/>
        <w:left w:val="none" w:sz="0" w:space="0" w:color="auto"/>
        <w:bottom w:val="none" w:sz="0" w:space="0" w:color="auto"/>
        <w:right w:val="none" w:sz="0" w:space="0" w:color="auto"/>
      </w:divBdr>
    </w:div>
    <w:div w:id="1225067470">
      <w:bodyDiv w:val="1"/>
      <w:marLeft w:val="0"/>
      <w:marRight w:val="0"/>
      <w:marTop w:val="0"/>
      <w:marBottom w:val="0"/>
      <w:divBdr>
        <w:top w:val="none" w:sz="0" w:space="0" w:color="auto"/>
        <w:left w:val="none" w:sz="0" w:space="0" w:color="auto"/>
        <w:bottom w:val="none" w:sz="0" w:space="0" w:color="auto"/>
        <w:right w:val="none" w:sz="0" w:space="0" w:color="auto"/>
      </w:divBdr>
    </w:div>
    <w:div w:id="1322461386">
      <w:bodyDiv w:val="1"/>
      <w:marLeft w:val="0"/>
      <w:marRight w:val="0"/>
      <w:marTop w:val="0"/>
      <w:marBottom w:val="0"/>
      <w:divBdr>
        <w:top w:val="none" w:sz="0" w:space="0" w:color="auto"/>
        <w:left w:val="none" w:sz="0" w:space="0" w:color="auto"/>
        <w:bottom w:val="none" w:sz="0" w:space="0" w:color="auto"/>
        <w:right w:val="none" w:sz="0" w:space="0" w:color="auto"/>
      </w:divBdr>
    </w:div>
    <w:div w:id="1323391131">
      <w:bodyDiv w:val="1"/>
      <w:marLeft w:val="0"/>
      <w:marRight w:val="0"/>
      <w:marTop w:val="0"/>
      <w:marBottom w:val="0"/>
      <w:divBdr>
        <w:top w:val="none" w:sz="0" w:space="0" w:color="auto"/>
        <w:left w:val="none" w:sz="0" w:space="0" w:color="auto"/>
        <w:bottom w:val="none" w:sz="0" w:space="0" w:color="auto"/>
        <w:right w:val="none" w:sz="0" w:space="0" w:color="auto"/>
      </w:divBdr>
    </w:div>
    <w:div w:id="1325427811">
      <w:bodyDiv w:val="1"/>
      <w:marLeft w:val="0"/>
      <w:marRight w:val="0"/>
      <w:marTop w:val="0"/>
      <w:marBottom w:val="0"/>
      <w:divBdr>
        <w:top w:val="none" w:sz="0" w:space="0" w:color="auto"/>
        <w:left w:val="none" w:sz="0" w:space="0" w:color="auto"/>
        <w:bottom w:val="none" w:sz="0" w:space="0" w:color="auto"/>
        <w:right w:val="none" w:sz="0" w:space="0" w:color="auto"/>
      </w:divBdr>
      <w:divsChild>
        <w:div w:id="1540245694">
          <w:marLeft w:val="0"/>
          <w:marRight w:val="0"/>
          <w:marTop w:val="0"/>
          <w:marBottom w:val="0"/>
          <w:divBdr>
            <w:top w:val="none" w:sz="0" w:space="0" w:color="auto"/>
            <w:left w:val="none" w:sz="0" w:space="0" w:color="auto"/>
            <w:bottom w:val="none" w:sz="0" w:space="0" w:color="auto"/>
            <w:right w:val="none" w:sz="0" w:space="0" w:color="auto"/>
          </w:divBdr>
          <w:divsChild>
            <w:div w:id="1577664829">
              <w:marLeft w:val="0"/>
              <w:marRight w:val="0"/>
              <w:marTop w:val="0"/>
              <w:marBottom w:val="0"/>
              <w:divBdr>
                <w:top w:val="none" w:sz="0" w:space="0" w:color="auto"/>
                <w:left w:val="none" w:sz="0" w:space="0" w:color="auto"/>
                <w:bottom w:val="none" w:sz="0" w:space="0" w:color="auto"/>
                <w:right w:val="none" w:sz="0" w:space="0" w:color="auto"/>
              </w:divBdr>
              <w:divsChild>
                <w:div w:id="398990157">
                  <w:marLeft w:val="0"/>
                  <w:marRight w:val="0"/>
                  <w:marTop w:val="0"/>
                  <w:marBottom w:val="0"/>
                  <w:divBdr>
                    <w:top w:val="none" w:sz="0" w:space="0" w:color="auto"/>
                    <w:left w:val="none" w:sz="0" w:space="0" w:color="auto"/>
                    <w:bottom w:val="none" w:sz="0" w:space="0" w:color="auto"/>
                    <w:right w:val="none" w:sz="0" w:space="0" w:color="auto"/>
                  </w:divBdr>
                  <w:divsChild>
                    <w:div w:id="17939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0493">
      <w:bodyDiv w:val="1"/>
      <w:marLeft w:val="0"/>
      <w:marRight w:val="0"/>
      <w:marTop w:val="0"/>
      <w:marBottom w:val="0"/>
      <w:divBdr>
        <w:top w:val="none" w:sz="0" w:space="0" w:color="auto"/>
        <w:left w:val="none" w:sz="0" w:space="0" w:color="auto"/>
        <w:bottom w:val="none" w:sz="0" w:space="0" w:color="auto"/>
        <w:right w:val="none" w:sz="0" w:space="0" w:color="auto"/>
      </w:divBdr>
    </w:div>
    <w:div w:id="1649938346">
      <w:bodyDiv w:val="1"/>
      <w:marLeft w:val="0"/>
      <w:marRight w:val="0"/>
      <w:marTop w:val="0"/>
      <w:marBottom w:val="0"/>
      <w:divBdr>
        <w:top w:val="none" w:sz="0" w:space="0" w:color="auto"/>
        <w:left w:val="none" w:sz="0" w:space="0" w:color="auto"/>
        <w:bottom w:val="none" w:sz="0" w:space="0" w:color="auto"/>
        <w:right w:val="none" w:sz="0" w:space="0" w:color="auto"/>
      </w:divBdr>
    </w:div>
    <w:div w:id="1667054149">
      <w:bodyDiv w:val="1"/>
      <w:marLeft w:val="0"/>
      <w:marRight w:val="0"/>
      <w:marTop w:val="0"/>
      <w:marBottom w:val="0"/>
      <w:divBdr>
        <w:top w:val="none" w:sz="0" w:space="0" w:color="auto"/>
        <w:left w:val="none" w:sz="0" w:space="0" w:color="auto"/>
        <w:bottom w:val="none" w:sz="0" w:space="0" w:color="auto"/>
        <w:right w:val="none" w:sz="0" w:space="0" w:color="auto"/>
      </w:divBdr>
    </w:div>
    <w:div w:id="2027293181">
      <w:bodyDiv w:val="1"/>
      <w:marLeft w:val="0"/>
      <w:marRight w:val="0"/>
      <w:marTop w:val="0"/>
      <w:marBottom w:val="0"/>
      <w:divBdr>
        <w:top w:val="none" w:sz="0" w:space="0" w:color="auto"/>
        <w:left w:val="none" w:sz="0" w:space="0" w:color="auto"/>
        <w:bottom w:val="none" w:sz="0" w:space="0" w:color="auto"/>
        <w:right w:val="none" w:sz="0" w:space="0" w:color="auto"/>
      </w:divBdr>
    </w:div>
    <w:div w:id="2053386070">
      <w:bodyDiv w:val="1"/>
      <w:marLeft w:val="0"/>
      <w:marRight w:val="0"/>
      <w:marTop w:val="0"/>
      <w:marBottom w:val="0"/>
      <w:divBdr>
        <w:top w:val="none" w:sz="0" w:space="0" w:color="auto"/>
        <w:left w:val="none" w:sz="0" w:space="0" w:color="auto"/>
        <w:bottom w:val="none" w:sz="0" w:space="0" w:color="auto"/>
        <w:right w:val="none" w:sz="0" w:space="0" w:color="auto"/>
      </w:divBdr>
      <w:divsChild>
        <w:div w:id="1033187344">
          <w:marLeft w:val="0"/>
          <w:marRight w:val="0"/>
          <w:marTop w:val="0"/>
          <w:marBottom w:val="0"/>
          <w:divBdr>
            <w:top w:val="none" w:sz="0" w:space="0" w:color="auto"/>
            <w:left w:val="none" w:sz="0" w:space="0" w:color="auto"/>
            <w:bottom w:val="none" w:sz="0" w:space="0" w:color="auto"/>
            <w:right w:val="none" w:sz="0" w:space="0" w:color="auto"/>
          </w:divBdr>
          <w:divsChild>
            <w:div w:id="1883982705">
              <w:marLeft w:val="0"/>
              <w:marRight w:val="0"/>
              <w:marTop w:val="0"/>
              <w:marBottom w:val="0"/>
              <w:divBdr>
                <w:top w:val="none" w:sz="0" w:space="0" w:color="auto"/>
                <w:left w:val="none" w:sz="0" w:space="0" w:color="auto"/>
                <w:bottom w:val="none" w:sz="0" w:space="0" w:color="auto"/>
                <w:right w:val="none" w:sz="0" w:space="0" w:color="auto"/>
              </w:divBdr>
              <w:divsChild>
                <w:div w:id="1411075477">
                  <w:marLeft w:val="0"/>
                  <w:marRight w:val="0"/>
                  <w:marTop w:val="0"/>
                  <w:marBottom w:val="0"/>
                  <w:divBdr>
                    <w:top w:val="none" w:sz="0" w:space="0" w:color="auto"/>
                    <w:left w:val="none" w:sz="0" w:space="0" w:color="auto"/>
                    <w:bottom w:val="none" w:sz="0" w:space="0" w:color="auto"/>
                    <w:right w:val="none" w:sz="0" w:space="0" w:color="auto"/>
                  </w:divBdr>
                  <w:divsChild>
                    <w:div w:id="12055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header" Target="header4.xml"/><Relationship Id="rId39" Type="http://schemas.openxmlformats.org/officeDocument/2006/relationships/footer" Target="footer7.xml"/><Relationship Id="rId21" Type="http://schemas.openxmlformats.org/officeDocument/2006/relationships/header" Target="header2.xml"/><Relationship Id="rId34" Type="http://schemas.openxmlformats.org/officeDocument/2006/relationships/header" Target="header7.xm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image" Target="media/image11.jpeg"/><Relationship Id="rId55"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mgpcoordinator@resources.ca.gov" TargetMode="External"/><Relationship Id="rId25" Type="http://schemas.openxmlformats.org/officeDocument/2006/relationships/footer" Target="footer4.xml"/><Relationship Id="rId33" Type="http://schemas.openxmlformats.org/officeDocument/2006/relationships/hyperlink" Target="mailto:mgpcoordinator@resources.ca.gov" TargetMode="External"/><Relationship Id="rId38" Type="http://schemas.openxmlformats.org/officeDocument/2006/relationships/header" Target="header9.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mailto:mgpcoordinator@resources.ca.gov" TargetMode="External"/><Relationship Id="rId20" Type="http://schemas.openxmlformats.org/officeDocument/2006/relationships/footer" Target="footer2.xml"/><Relationship Id="rId29" Type="http://schemas.openxmlformats.org/officeDocument/2006/relationships/header" Target="header5.xml"/><Relationship Id="rId41" Type="http://schemas.openxmlformats.org/officeDocument/2006/relationships/header" Target="header10.xm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hyperlink" Target="http://resources.ca.gov/cche/MuseumGrantProgram.html" TargetMode="External"/><Relationship Id="rId37" Type="http://schemas.openxmlformats.org/officeDocument/2006/relationships/footer" Target="footer6.xml"/><Relationship Id="rId40" Type="http://schemas.openxmlformats.org/officeDocument/2006/relationships/image" Target="media/image9.jpeg"/><Relationship Id="rId45" Type="http://schemas.openxmlformats.org/officeDocument/2006/relationships/footer" Target="footer9.xml"/><Relationship Id="rId53" Type="http://schemas.openxmlformats.org/officeDocument/2006/relationships/image" Target="media/image12.jpe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sources.ca.gov/cche/museum_grant_program/" TargetMode="External"/><Relationship Id="rId23" Type="http://schemas.openxmlformats.org/officeDocument/2006/relationships/image" Target="media/image6.jpeg"/><Relationship Id="rId28" Type="http://schemas.openxmlformats.org/officeDocument/2006/relationships/hyperlink" Target="http://resources.ca.gov/cche/" TargetMode="External"/><Relationship Id="rId36" Type="http://schemas.openxmlformats.org/officeDocument/2006/relationships/footer" Target="footer5.xml"/><Relationship Id="rId49" Type="http://schemas.openxmlformats.org/officeDocument/2006/relationships/hyperlink" Target="http://www.usgbc.org/certification" TargetMode="External"/><Relationship Id="rId57" Type="http://schemas.openxmlformats.org/officeDocument/2006/relationships/fontTable" Target="fontTable.xml"/><Relationship Id="rId10" Type="http://schemas.openxmlformats.org/officeDocument/2006/relationships/hyperlink" Target="http://www.resources.ca.gov/" TargetMode="External"/><Relationship Id="rId19" Type="http://schemas.openxmlformats.org/officeDocument/2006/relationships/header" Target="header1.xml"/><Relationship Id="rId31" Type="http://schemas.openxmlformats.org/officeDocument/2006/relationships/image" Target="media/image8.jpeg"/><Relationship Id="rId44" Type="http://schemas.openxmlformats.org/officeDocument/2006/relationships/header" Target="header11.xml"/><Relationship Id="rId52"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3.xml"/><Relationship Id="rId27" Type="http://schemas.openxmlformats.org/officeDocument/2006/relationships/image" Target="media/image7.jpeg"/><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image" Target="media/image10.emf"/><Relationship Id="rId48" Type="http://schemas.openxmlformats.org/officeDocument/2006/relationships/hyperlink" Target="http://www.calrecycle.ca.gov/greenbuilding/" TargetMode="External"/><Relationship Id="rId56"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opr.ca.gov/" TargetMode="External"/><Relationship Id="rId2" Type="http://schemas.openxmlformats.org/officeDocument/2006/relationships/hyperlink" Target="http://www.ceres.ca.gov/topic/env_law/ceqa/guidelines/" TargetMode="External"/><Relationship Id="rId1" Type="http://schemas.openxmlformats.org/officeDocument/2006/relationships/hyperlink" Target="http://www.ceres.ca.gov/topic/env_law/ceq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2020-B17A-4D59-8F8F-74A74FED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11926</Words>
  <Characters>67980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79747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 Laurie@CNRA</dc:creator>
  <cp:lastModifiedBy>Zeff, Craig@CNRA</cp:lastModifiedBy>
  <cp:revision>3</cp:revision>
  <cp:lastPrinted>2015-05-05T23:11:00Z</cp:lastPrinted>
  <dcterms:created xsi:type="dcterms:W3CDTF">2015-05-26T22:11:00Z</dcterms:created>
  <dcterms:modified xsi:type="dcterms:W3CDTF">2015-05-26T22:22:00Z</dcterms:modified>
</cp:coreProperties>
</file>